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E71FE3" w14:textId="77777777" w:rsidR="00191818" w:rsidRDefault="00435DA3">
      <w:pPr>
        <w:pStyle w:val="afffff4"/>
        <w:framePr w:w="9639" w:h="624" w:hRule="exact" w:hSpace="181" w:vSpace="181" w:wrap="around" w:hAnchor="page" w:x="1305" w:y="2269"/>
        <w:rPr>
          <w:rFonts w:ascii="黑体" w:eastAsia="黑体" w:hAnsi="黑体" w:hint="eastAsia"/>
          <w:b w:val="0"/>
          <w:bCs w:val="0"/>
          <w:w w:val="100"/>
          <w:sz w:val="48"/>
          <w:szCs w:val="48"/>
        </w:rPr>
      </w:pPr>
      <w:bookmarkStart w:id="0" w:name="_Hlk26473981"/>
      <w:r>
        <w:rPr>
          <w:rFonts w:ascii="黑体" w:eastAsia="黑体" w:hint="eastAsia"/>
          <w:b w:val="0"/>
          <w:w w:val="100"/>
          <w:sz w:val="48"/>
        </w:rPr>
        <w:t xml:space="preserve"> 团体</w:t>
      </w:r>
      <w:r>
        <w:rPr>
          <w:rFonts w:ascii="黑体" w:eastAsia="黑体" w:hAnsi="黑体" w:hint="eastAsia"/>
          <w:b w:val="0"/>
          <w:bCs w:val="0"/>
          <w:w w:val="100"/>
          <w:sz w:val="48"/>
          <w:szCs w:val="48"/>
        </w:rPr>
        <w:t>标准</w:t>
      </w:r>
    </w:p>
    <w:tbl>
      <w:tblPr>
        <w:tblStyle w:val="affffa"/>
        <w:tblpPr w:leftFromText="180" w:rightFromText="180" w:vertAnchor="text" w:horzAnchor="margin" w:tblpY="-999"/>
        <w:tblW w:w="97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8"/>
        <w:gridCol w:w="8608"/>
      </w:tblGrid>
      <w:tr w:rsidR="00191818" w14:paraId="34ED6255" w14:textId="77777777">
        <w:tc>
          <w:tcPr>
            <w:tcW w:w="1098" w:type="dxa"/>
          </w:tcPr>
          <w:bookmarkEnd w:id="0"/>
          <w:p w14:paraId="21F563A4" w14:textId="77777777" w:rsidR="00191818" w:rsidRDefault="00435DA3">
            <w:pPr>
              <w:pStyle w:val="affff0"/>
              <w:framePr w:hSpace="0" w:wrap="auto" w:vAnchor="margin" w:hAnchor="text" w:yAlign="inline"/>
              <w:rPr>
                <w:rFonts w:hint="eastAsia"/>
              </w:rPr>
            </w:pPr>
            <w:r>
              <w:t>ICS</w:t>
            </w:r>
            <w:r>
              <w:rPr>
                <w:rFonts w:hint="eastAsia"/>
              </w:rPr>
              <w:t xml:space="preserve"> 65.020</w:t>
            </w:r>
          </w:p>
        </w:tc>
        <w:tc>
          <w:tcPr>
            <w:tcW w:w="8608" w:type="dxa"/>
          </w:tcPr>
          <w:p w14:paraId="5DFC58F4" w14:textId="77777777" w:rsidR="00191818" w:rsidRDefault="00435DA3">
            <w:pPr>
              <w:pStyle w:val="affff0"/>
              <w:framePr w:hSpace="0" w:wrap="auto" w:vAnchor="margin" w:hAnchor="text" w:yAlign="inline"/>
              <w:rPr>
                <w:rFonts w:hint="eastAsia"/>
              </w:rPr>
            </w:pPr>
            <w:r>
              <w:rPr>
                <w:rFonts w:hint="eastAsia"/>
              </w:rPr>
              <w:t xml:space="preserve"> </w:t>
            </w:r>
          </w:p>
        </w:tc>
      </w:tr>
      <w:tr w:rsidR="00191818" w14:paraId="4B3FEF10" w14:textId="77777777">
        <w:tc>
          <w:tcPr>
            <w:tcW w:w="1098" w:type="dxa"/>
          </w:tcPr>
          <w:p w14:paraId="11E21A9E" w14:textId="77777777" w:rsidR="00191818" w:rsidRDefault="00435DA3">
            <w:pPr>
              <w:pStyle w:val="affff0"/>
              <w:framePr w:hSpace="0" w:wrap="auto" w:vAnchor="margin" w:hAnchor="text" w:yAlign="inline"/>
              <w:rPr>
                <w:rFonts w:hint="eastAsia"/>
              </w:rPr>
            </w:pPr>
            <w:r>
              <w:t>CCS</w:t>
            </w:r>
            <w:r>
              <w:rPr>
                <w:rFonts w:hint="eastAsia"/>
              </w:rPr>
              <w:t xml:space="preserve"> B 25</w:t>
            </w:r>
          </w:p>
        </w:tc>
        <w:tc>
          <w:tcPr>
            <w:tcW w:w="8608" w:type="dxa"/>
          </w:tcPr>
          <w:tbl>
            <w:tblPr>
              <w:tblStyle w:val="affffa"/>
              <w:tblpPr w:vertAnchor="page" w:horzAnchor="margin" w:tblpY="343"/>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91818" w14:paraId="3C889F99" w14:textId="77777777">
              <w:trPr>
                <w:trHeight w:hRule="exact" w:val="1021"/>
              </w:trPr>
              <w:tc>
                <w:tcPr>
                  <w:tcW w:w="9242" w:type="dxa"/>
                  <w:vAlign w:val="center"/>
                </w:tcPr>
                <w:p w14:paraId="2A23DAAB" w14:textId="77777777" w:rsidR="00191818" w:rsidRDefault="00435DA3">
                  <w:pPr>
                    <w:pStyle w:val="afffff3"/>
                    <w:framePr w:hSpace="0" w:wrap="auto" w:vAnchor="margin" w:hAnchor="text" w:yAlign="inline"/>
                    <w:rPr>
                      <w:rFonts w:hint="eastAsia"/>
                    </w:rPr>
                  </w:pPr>
                  <w:r>
                    <w:t>T</w:t>
                  </w:r>
                  <w:r>
                    <w:rPr>
                      <w:rFonts w:hint="eastAsia"/>
                    </w:rPr>
                    <w:t xml:space="preserve">  </w:t>
                  </w:r>
                </w:p>
              </w:tc>
            </w:tr>
          </w:tbl>
          <w:p w14:paraId="605F8360" w14:textId="77777777" w:rsidR="00191818" w:rsidRDefault="00191818">
            <w:pPr>
              <w:pStyle w:val="affff0"/>
              <w:framePr w:hSpace="0" w:wrap="auto" w:vAnchor="margin" w:hAnchor="text" w:yAlign="inline"/>
              <w:rPr>
                <w:rFonts w:hint="eastAsia"/>
              </w:rPr>
            </w:pPr>
          </w:p>
        </w:tc>
      </w:tr>
    </w:tbl>
    <w:p w14:paraId="19FB4116" w14:textId="77777777" w:rsidR="00191818" w:rsidRDefault="00435DA3">
      <w:pPr>
        <w:rPr>
          <w:rFonts w:ascii="黑体" w:eastAsia="黑体" w:hAnsi="黑体" w:hint="eastAsia"/>
          <w:kern w:val="0"/>
          <w:sz w:val="10"/>
          <w:szCs w:val="10"/>
        </w:rPr>
      </w:pPr>
      <w:r>
        <w:rPr>
          <w:noProof/>
        </w:rPr>
        <mc:AlternateContent>
          <mc:Choice Requires="wps">
            <w:drawing>
              <wp:anchor distT="0" distB="0" distL="114300" distR="114300" simplePos="0" relativeHeight="251659264" behindDoc="0" locked="0" layoutInCell="1" allowOverlap="0" wp14:anchorId="180330A5" wp14:editId="4D6DF013">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14:textId="77777777" w:rsidR="00191818" w:rsidRDefault="00191818">
      <w:pPr>
        <w:pStyle w:val="afffff4"/>
        <w:framePr w:w="9639" w:h="6976" w:hRule="exact" w:hSpace="0" w:vSpace="0" w:wrap="around" w:hAnchor="page" w:y="6408"/>
        <w:jc w:val="center"/>
        <w:rPr>
          <w:rFonts w:ascii="黑体" w:eastAsia="黑体" w:hAnsi="黑体" w:hint="eastAsia"/>
          <w:b w:val="0"/>
          <w:bCs w:val="0"/>
          <w:w w:val="100"/>
        </w:rPr>
      </w:pPr>
    </w:p>
    <w:p w14:paraId="130F064F" w14:textId="77777777" w:rsidR="00191818" w:rsidRDefault="00435DA3">
      <w:pPr>
        <w:pStyle w:val="affffffffff8"/>
        <w:framePr w:wrap="auto"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Ansi="黑体" w:hint="eastAsia"/>
        </w:rPr>
        <w:t>XX</w:t>
      </w:r>
      <w:bookmarkEnd w:id="3"/>
      <w:r>
        <w:rPr>
          <w:rFonts w:hAnsi="黑体" w:hint="eastAsia"/>
        </w:rPr>
        <w:t>XX</w:t>
      </w:r>
    </w:p>
    <w:p w14:paraId="4271B0C2" w14:textId="77777777" w:rsidR="00191818" w:rsidRDefault="00191818">
      <w:pPr>
        <w:pStyle w:val="affffffffff9"/>
        <w:framePr w:wrap="auto" w:x="1601" w:y="3445"/>
        <w:rPr>
          <w:rFonts w:hAnsi="黑体" w:hint="eastAsia"/>
        </w:rPr>
      </w:pPr>
    </w:p>
    <w:p w14:paraId="6839A1F8" w14:textId="77777777" w:rsidR="00191818" w:rsidRDefault="00191818"/>
    <w:p w14:paraId="41CD7CA3" w14:textId="77777777" w:rsidR="00191818" w:rsidRDefault="00191818">
      <w:pPr>
        <w:pStyle w:val="affffffffffa"/>
        <w:framePr w:h="6974" w:hRule="exact" w:wrap="around" w:x="1419" w:anchorLock="1"/>
        <w:spacing w:before="120" w:after="120"/>
        <w:rPr>
          <w:rFonts w:hint="eastAsia"/>
        </w:rPr>
      </w:pPr>
    </w:p>
    <w:p w14:paraId="3954D715" w14:textId="77777777" w:rsidR="00191818" w:rsidRDefault="00435DA3">
      <w:pPr>
        <w:pStyle w:val="affffffffff8"/>
        <w:framePr w:wrap="auto" w:x="1601" w:y="3445"/>
      </w:pPr>
      <w:r>
        <w:t>T/</w:t>
      </w:r>
      <w:r>
        <w:fldChar w:fldCharType="begin">
          <w:ffData>
            <w:name w:val="文字1"/>
            <w:enabled/>
            <w:calcOnExit w:val="0"/>
            <w:textInput>
              <w:default w:val="HXCY"/>
            </w:textInput>
          </w:ffData>
        </w:fldChar>
      </w:r>
      <w:r>
        <w:instrText xml:space="preserve"> FORMTEXT </w:instrText>
      </w:r>
      <w:r>
        <w:fldChar w:fldCharType="separate"/>
      </w:r>
      <w:r>
        <w:t>HXCY</w:t>
      </w:r>
      <w:r>
        <w:fldChar w:fldCharType="end"/>
      </w:r>
      <w:r>
        <w:t xml:space="preserve"> </w:t>
      </w:r>
      <w:r>
        <w:fldChar w:fldCharType="begin">
          <w:ffData>
            <w:name w:val="NSTD_CODE_F"/>
            <w:enabled/>
            <w:calcOnExit w:val="0"/>
            <w:textInput>
              <w:default w:val="XXX"/>
            </w:textInput>
          </w:ffData>
        </w:fldChar>
      </w:r>
      <w:r>
        <w:instrText xml:space="preserve"> FORMTEXT </w:instrText>
      </w:r>
      <w:r>
        <w:fldChar w:fldCharType="separate"/>
      </w:r>
      <w:r>
        <w:t>XXX</w:t>
      </w:r>
      <w:r>
        <w:fldChar w:fldCharType="end"/>
      </w:r>
      <w:r>
        <w:rPr>
          <w:rFonts w:hAnsi="黑体"/>
        </w:rPr>
        <w:t>—</w:t>
      </w:r>
      <w:r>
        <w:rPr>
          <w:rFonts w:hAnsi="黑体" w:hint="eastAsia"/>
        </w:rPr>
        <w:t>XXXX</w:t>
      </w:r>
    </w:p>
    <w:p w14:paraId="782C3038" w14:textId="77777777" w:rsidR="00191818" w:rsidRDefault="00191818">
      <w:pPr>
        <w:pStyle w:val="affffffffff9"/>
        <w:framePr w:wrap="auto" w:x="1601" w:y="3445"/>
        <w:rPr>
          <w:rFonts w:hAnsi="黑体" w:hint="eastAsia"/>
        </w:rPr>
      </w:pPr>
    </w:p>
    <w:p w14:paraId="289495F7" w14:textId="77777777" w:rsidR="00191818" w:rsidRDefault="00191818">
      <w:pPr>
        <w:framePr w:wrap="around" w:hAnchor="text" w:y="1"/>
      </w:pPr>
    </w:p>
    <w:p w14:paraId="271A08A6" w14:textId="174A241A" w:rsidR="00191818" w:rsidRDefault="00435DA3">
      <w:pPr>
        <w:pStyle w:val="afffffffd"/>
        <w:framePr w:wrap="around"/>
      </w:pPr>
      <w:r>
        <w:rPr>
          <w:rFonts w:hint="eastAsia"/>
        </w:rPr>
        <w:t xml:space="preserve">Evaluation </w:t>
      </w:r>
      <w:r w:rsidR="00B84D41">
        <w:rPr>
          <w:rFonts w:hint="eastAsia"/>
        </w:rPr>
        <w:t>i</w:t>
      </w:r>
      <w:r>
        <w:rPr>
          <w:rFonts w:hint="eastAsia"/>
        </w:rPr>
        <w:t xml:space="preserve">ndex </w:t>
      </w:r>
      <w:r w:rsidR="00B84D41">
        <w:rPr>
          <w:rFonts w:hint="eastAsia"/>
        </w:rPr>
        <w:t>s</w:t>
      </w:r>
      <w:r>
        <w:rPr>
          <w:rFonts w:hint="eastAsia"/>
        </w:rPr>
        <w:t xml:space="preserve">ystem for </w:t>
      </w:r>
      <w:r w:rsidR="00B84D41">
        <w:rPr>
          <w:rFonts w:hint="eastAsia"/>
        </w:rPr>
        <w:t>s</w:t>
      </w:r>
      <w:r>
        <w:rPr>
          <w:rFonts w:hint="eastAsia"/>
        </w:rPr>
        <w:t xml:space="preserve">oil </w:t>
      </w:r>
      <w:r w:rsidR="00B84D41">
        <w:rPr>
          <w:rFonts w:hint="eastAsia"/>
        </w:rPr>
        <w:t>f</w:t>
      </w:r>
      <w:r>
        <w:rPr>
          <w:rFonts w:hint="eastAsia"/>
        </w:rPr>
        <w:t xml:space="preserve">ertility </w:t>
      </w:r>
      <w:r w:rsidR="00B84D41">
        <w:rPr>
          <w:rFonts w:hint="eastAsia"/>
        </w:rPr>
        <w:t>i</w:t>
      </w:r>
      <w:r>
        <w:rPr>
          <w:rFonts w:hint="eastAsia"/>
        </w:rPr>
        <w:t>mprovem</w:t>
      </w:r>
      <w:r w:rsidR="00B84D41">
        <w:rPr>
          <w:rFonts w:hint="eastAsia"/>
        </w:rPr>
        <w:t>en</w:t>
      </w:r>
      <w:r>
        <w:rPr>
          <w:rFonts w:hint="eastAsia"/>
        </w:rPr>
        <w:t xml:space="preserve">t and </w:t>
      </w:r>
      <w:r w:rsidR="00B84D41">
        <w:rPr>
          <w:rFonts w:hint="eastAsia"/>
        </w:rPr>
        <w:t>e</w:t>
      </w:r>
      <w:r>
        <w:rPr>
          <w:rFonts w:hint="eastAsia"/>
        </w:rPr>
        <w:t>fficient</w:t>
      </w:r>
      <w:r w:rsidR="00B84D41">
        <w:t xml:space="preserve"> utilization of mown and grazed grasslands in southern hilly regions</w:t>
      </w:r>
    </w:p>
    <w:p w14:paraId="6DE948F2" w14:textId="77777777" w:rsidR="00191818" w:rsidRDefault="00435DA3">
      <w:pPr>
        <w:pStyle w:val="afffffffd"/>
        <w:framePr w:wrap="around"/>
      </w:pPr>
      <w:r>
        <w:rPr>
          <w:rFonts w:hint="eastAsia"/>
        </w:rPr>
        <w:t>（征求意见稿）</w:t>
      </w:r>
      <w:r>
        <w:rPr>
          <w:rFonts w:hint="eastAsia"/>
        </w:rPr>
        <w:t/>
      </w:r>
      <w:r>
        <w:rPr>
          <w:rFonts w:hint="eastAsia"/>
        </w:rPr>
        <w:t/>
      </w:r>
      <w:r>
        <w:rPr>
          <w:rFonts w:hint="eastAsia"/>
        </w:rPr>
        <w:t/>
      </w:r>
      <w:r>
        <w:rPr>
          <w:rFonts w:hint="eastAsia"/>
        </w:rPr>
        <w:t/>
      </w:r>
    </w:p>
    <w:p w14:paraId="7951493F" w14:textId="77777777" w:rsidR="00191818" w:rsidRDefault="00435DA3">
      <w:pPr>
        <w:pStyle w:val="afffffffd"/>
        <w:framePr w:wrap="around"/>
      </w:pPr>
      <w:r>
        <w:rPr>
          <w:rFonts w:hint="eastAsia"/>
        </w:rPr>
        <w:t>在提交反馈意见时，请将您知道的相关专利连同支持性文件一并附上。</w:t>
      </w:r>
    </w:p>
    <w:p w14:paraId="29A04CDF" w14:textId="77777777" w:rsidR="00191818" w:rsidRDefault="00191818"/>
    <w:p w14:paraId="6F58C787" w14:textId="77777777" w:rsidR="00191818" w:rsidRDefault="00435DA3">
      <w:pPr>
        <w:pStyle w:val="affffffffff6"/>
        <w:framePr w:wrap="around" w:y="14176"/>
      </w:pPr>
      <w:r>
        <w:rPr>
          <w:rFonts w:ascii="黑体" w:hint="eastAsia"/>
        </w:rPr>
        <w:t>XXXX</w:t>
      </w:r>
      <w:r>
        <w:t xml:space="preserve"> </w:t>
      </w:r>
      <w:r>
        <w:rPr>
          <w:rFonts w:ascii="黑体"/>
        </w:rPr>
        <w:t>-</w:t>
      </w:r>
      <w:r>
        <w:t xml:space="preserve"> </w:t>
      </w:r>
      <w:r>
        <w:rPr>
          <w:rFonts w:ascii="黑体" w:hint="eastAsia"/>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14:paraId="3BEB7C95" w14:textId="77777777" w:rsidR="00191818" w:rsidRDefault="00435DA3">
      <w:pPr>
        <w:pStyle w:val="affffffffff7"/>
        <w:framePr w:wrap="around" w:y="14176"/>
      </w:pPr>
      <w:r>
        <w:rPr>
          <w:rFonts w:ascii="黑体" w:hint="eastAsia"/>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ascii="黑体" w:hint="eastAsia"/>
        </w:rPr>
        <w:t>XX</w:t>
      </w:r>
      <w:r>
        <w:rPr>
          <w:rFonts w:hint="eastAsia"/>
        </w:rPr>
        <w:t>实施</w:t>
      </w:r>
    </w:p>
    <w:p w14:paraId="54172164" w14:textId="77777777" w:rsidR="00191818" w:rsidRDefault="00435DA3">
      <w:pPr>
        <w:pStyle w:val="affffffffd"/>
        <w:framePr w:h="584" w:hRule="exact" w:hSpace="181" w:vSpace="181" w:wrap="around" w:vAnchor="page" w:hAnchor="page" w:x="2558" w:y="14913"/>
        <w:rPr>
          <w:rFonts w:hAnsi="黑体" w:hint="eastAsia"/>
        </w:rPr>
      </w:pPr>
      <w:r>
        <w:rPr>
          <w:rFonts w:hAnsi="黑体" w:hint="eastAsia"/>
          <w:w w:val="100"/>
          <w:sz w:val="28"/>
        </w:rPr>
        <w:fldChar w:fldCharType="begin">
          <w:ffData>
            <w:name w:val="fm"/>
            <w:enabled/>
            <w:calcOnExit w:val="0"/>
            <w:textInput>
              <w:default w:val="北京华夏草业产业技术创新战略联盟"/>
            </w:textInput>
          </w:ffData>
        </w:fldChar>
      </w:r>
      <w:bookmarkStart w:id="6" w:name="fm"/>
      <w:r>
        <w:rPr>
          <w:rFonts w:hAnsi="黑体" w:hint="eastAsia"/>
          <w:w w:val="100"/>
          <w:sz w:val="28"/>
        </w:rPr>
        <w:instrText xml:space="preserve"> FORMTEXT </w:instrText>
      </w:r>
      <w:r>
        <w:rPr>
          <w:rFonts w:hAnsi="黑体" w:hint="eastAsia"/>
          <w:w w:val="100"/>
          <w:sz w:val="28"/>
        </w:rPr>
      </w:r>
      <w:r>
        <w:rPr>
          <w:rFonts w:hAnsi="黑体" w:hint="eastAsia"/>
          <w:w w:val="100"/>
          <w:sz w:val="28"/>
        </w:rPr>
        <w:fldChar w:fldCharType="separate"/>
      </w:r>
      <w:r>
        <w:rPr>
          <w:rFonts w:hAnsi="黑体" w:hint="eastAsia"/>
          <w:w w:val="100"/>
          <w:sz w:val="28"/>
        </w:rPr>
        <w:t>北京华夏草业产业技术创新战略联盟</w:t>
      </w:r>
      <w:r>
        <w:rPr>
          <w:rFonts w:hAnsi="黑体" w:hint="eastAsia"/>
          <w:w w:val="100"/>
          <w:sz w:val="28"/>
        </w:rPr>
        <w:fldChar w:fldCharType="end"/>
      </w:r>
      <w:bookmarkEnd w:id="6"/>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356469BF" w14:textId="77777777" w:rsidR="00191818" w:rsidRDefault="00435DA3" w:rsidP="00C46B83">
      <w:pPr>
        <w:pStyle w:val="affffffffffa"/>
        <w:framePr w:h="6974" w:hRule="exact" w:wrap="around" w:x="1265" w:y="5987" w:anchorLock="1"/>
        <w:spacing w:before="120" w:after="120"/>
        <w:rPr>
          <w:rFonts w:hint="eastAsia"/>
        </w:rPr>
      </w:pPr>
      <w:commentRangeStart w:id="7"/>
      <w:commentRangeEnd w:id="7"/>
      <w:r>
        <w:rPr>
          <w:rStyle w:val="afffff"/>
          <w:rFonts w:hint="eastAsia"/>
          <w:sz w:val="52"/>
          <w:szCs w:val="20"/>
        </w:rPr>
        <w:commentReference w:id="7"/>
      </w:r>
      <w:r>
        <w:rPr>
          <w:rFonts w:hint="eastAsia"/>
        </w:rPr>
        <w:t>南方丘陵刈牧草地地力提升和高效利用技术评价指标体系</w:t>
      </w:r>
    </w:p>
    <w:p w14:paraId="19CEB42C" w14:textId="77777777" w:rsidR="00191818" w:rsidRDefault="00191818">
      <w:pPr>
        <w:pStyle w:val="afffff9"/>
        <w:ind w:firstLine="420"/>
      </w:pPr>
    </w:p>
    <w:p w14:paraId="131E1E37" w14:textId="77777777" w:rsidR="00191818" w:rsidRDefault="00191818" w:rsidP="00B84D41">
      <w:pPr>
        <w:pStyle w:val="affffffffffa"/>
        <w:framePr w:h="6974" w:hRule="exact" w:wrap="around" w:x="1867" w:y="9668" w:anchorLock="1"/>
        <w:spacing w:before="120" w:after="120"/>
        <w:rPr>
          <w:rFonts w:hint="eastAsia"/>
        </w:rPr>
      </w:pPr>
    </w:p>
    <w:p w14:paraId="1668DB30" w14:textId="77777777" w:rsidR="00191818" w:rsidRDefault="00435DA3">
      <w:pPr>
        <w:rPr>
          <w:rFonts w:ascii="宋体" w:hAnsi="宋体" w:hint="eastAsia"/>
          <w:sz w:val="28"/>
          <w:szCs w:val="28"/>
        </w:rPr>
        <w:sectPr w:rsidR="00191818">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noProof/>
        </w:rPr>
        <mc:AlternateContent>
          <mc:Choice Requires="wps">
            <w:drawing>
              <wp:anchor distT="0" distB="0" distL="114300" distR="114300" simplePos="0" relativeHeight="251660288" behindDoc="0" locked="1" layoutInCell="1" allowOverlap="1" wp14:anchorId="0D9FE358" wp14:editId="49E163A9">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14:textId="77777777" w:rsidR="00191818" w:rsidRDefault="00435DA3">
      <w:pPr>
        <w:pStyle w:val="affffffe"/>
      </w:pPr>
      <w:bookmarkStart w:id="8" w:name="BookMark1"/>
      <w:r>
        <w:rPr>
          <w:rFonts w:hint="eastAsia"/>
          <w:spacing w:val="320"/>
        </w:rPr>
        <w:lastRenderedPageBreak/>
        <w:t>目</w:t>
      </w:r>
      <w:r>
        <w:rPr>
          <w:rFonts w:hint="eastAsia"/>
        </w:rPr>
        <w:t>次</w:t>
      </w:r>
    </w:p>
    <w:p w14:paraId="667642D3" w14:textId="78369F29" w:rsidR="005848A5" w:rsidRDefault="00435DA3">
      <w:pPr>
        <w:pStyle w:val="TOC1"/>
        <w:rPr>
          <w:rFonts w:asciiTheme="minorHAnsi" w:eastAsiaTheme="minorEastAsia" w:hAnsiTheme="minorHAnsi" w:cstheme="minorBidi" w:hint="eastAsia"/>
          <w:noProof/>
          <w:sz w:val="22"/>
          <w:szCs w:val="24"/>
          <w14:ligatures w14:val="standardContextual"/>
        </w:rPr>
      </w:pPr>
      <w:r>
        <w:rPr>
          <w:rStyle w:val="affffe"/>
        </w:rPr>
        <w:fldChar w:fldCharType="begin"/>
      </w:r>
      <w:r>
        <w:rPr>
          <w:rStyle w:val="affffe"/>
        </w:rPr>
        <w:instrText xml:space="preserve"> TOC \o "1-1" \h </w:instrText>
      </w:r>
      <w:r>
        <w:rPr>
          <w:rStyle w:val="affffe"/>
        </w:rPr>
        <w:fldChar w:fldCharType="separate"/>
      </w:r>
      <w:hyperlink w:anchor="_Toc229766718" w:history="1">
        <w:r w:rsidR="005848A5" w:rsidRPr="002E05D8">
          <w:rPr>
            <w:rStyle w:val="affffe"/>
            <w:noProof/>
            <w:spacing w:val="320"/>
          </w:rPr>
          <w:t>前</w:t>
        </w:r>
        <w:r w:rsidR="005848A5" w:rsidRPr="002E05D8">
          <w:rPr>
            <w:rStyle w:val="affffe"/>
            <w:noProof/>
          </w:rPr>
          <w:t>言</w:t>
        </w:r>
        <w:r w:rsidR="005848A5">
          <w:rPr>
            <w:rFonts w:hint="eastAsia"/>
            <w:noProof/>
          </w:rPr>
          <w:tab/>
        </w:r>
        <w:r w:rsidR="005848A5">
          <w:rPr>
            <w:rFonts w:hint="eastAsia"/>
            <w:noProof/>
          </w:rPr>
          <w:fldChar w:fldCharType="begin"/>
        </w:r>
        <w:r w:rsidR="005848A5">
          <w:rPr>
            <w:rFonts w:hint="eastAsia"/>
            <w:noProof/>
          </w:rPr>
          <w:instrText xml:space="preserve"> </w:instrText>
        </w:r>
        <w:r w:rsidR="005848A5">
          <w:rPr>
            <w:noProof/>
          </w:rPr>
          <w:instrText>PAGEREF _Toc229766718 \h</w:instrText>
        </w:r>
        <w:r w:rsidR="005848A5">
          <w:rPr>
            <w:rFonts w:hint="eastAsia"/>
            <w:noProof/>
          </w:rPr>
          <w:instrText xml:space="preserve"> </w:instrText>
        </w:r>
        <w:r w:rsidR="005848A5">
          <w:rPr>
            <w:rFonts w:hint="eastAsia"/>
            <w:noProof/>
          </w:rPr>
        </w:r>
        <w:r w:rsidR="005848A5">
          <w:rPr>
            <w:rFonts w:hint="eastAsia"/>
            <w:noProof/>
          </w:rPr>
          <w:fldChar w:fldCharType="separate"/>
        </w:r>
        <w:r w:rsidR="005848A5">
          <w:rPr>
            <w:noProof/>
          </w:rPr>
          <w:t>II</w:t>
        </w:r>
        <w:r w:rsidR="005848A5">
          <w:rPr>
            <w:rFonts w:hint="eastAsia"/>
            <w:noProof/>
          </w:rPr>
          <w:fldChar w:fldCharType="end"/>
        </w:r>
      </w:hyperlink>
    </w:p>
    <w:p w14:paraId="61EE78A2" w14:textId="1F6FBCC4" w:rsidR="005848A5" w:rsidRDefault="005848A5">
      <w:pPr>
        <w:pStyle w:val="TOC1"/>
        <w:rPr>
          <w:rFonts w:asciiTheme="minorHAnsi" w:eastAsiaTheme="minorEastAsia" w:hAnsiTheme="minorHAnsi" w:cstheme="minorBidi" w:hint="eastAsia"/>
          <w:noProof/>
          <w:sz w:val="22"/>
          <w:szCs w:val="24"/>
          <w14:ligatures w14:val="standardContextual"/>
        </w:rPr>
      </w:pPr>
      <w:hyperlink w:anchor="_Toc229766719" w:history="1">
        <w:r w:rsidRPr="002E05D8">
          <w:rPr>
            <w:rStyle w:val="affffe"/>
            <w:noProof/>
          </w:rPr>
          <w:t>1 范围</w:t>
        </w:r>
        <w:r>
          <w:rPr>
            <w:rFonts w:hint="eastAsia"/>
            <w:noProof/>
          </w:rPr>
          <w:tab/>
        </w:r>
        <w:r>
          <w:rPr>
            <w:rFonts w:hint="eastAsia"/>
            <w:noProof/>
          </w:rPr>
          <w:fldChar w:fldCharType="begin"/>
        </w:r>
        <w:r>
          <w:rPr>
            <w:rFonts w:hint="eastAsia"/>
            <w:noProof/>
          </w:rPr>
          <w:instrText xml:space="preserve"> </w:instrText>
        </w:r>
        <w:r>
          <w:rPr>
            <w:noProof/>
          </w:rPr>
          <w:instrText>PAGEREF _Toc229766719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1496D2D8" w14:textId="2A7695CE" w:rsidR="005848A5" w:rsidRDefault="005848A5" w:rsidP="00A626CA">
      <w:pPr>
        <w:pStyle w:val="TOC1"/>
        <w:rPr>
          <w:rFonts w:asciiTheme="minorHAnsi" w:eastAsiaTheme="minorEastAsia" w:hAnsiTheme="minorHAnsi" w:cstheme="minorBidi" w:hint="eastAsia"/>
          <w:noProof/>
          <w:sz w:val="22"/>
          <w:szCs w:val="24"/>
          <w14:ligatures w14:val="standardContextual"/>
        </w:rPr>
      </w:pPr>
      <w:hyperlink w:anchor="_Toc229766720" w:history="1">
        <w:r w:rsidRPr="002E05D8">
          <w:rPr>
            <w:rStyle w:val="affffe"/>
            <w:noProof/>
          </w:rPr>
          <w:t>2 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_Toc229766720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792362D6" w14:textId="0275160E" w:rsidR="005848A5" w:rsidRDefault="005848A5">
      <w:pPr>
        <w:pStyle w:val="TOC1"/>
        <w:rPr>
          <w:rFonts w:asciiTheme="minorHAnsi" w:eastAsiaTheme="minorEastAsia" w:hAnsiTheme="minorHAnsi" w:cstheme="minorBidi" w:hint="eastAsia"/>
          <w:noProof/>
          <w:sz w:val="22"/>
          <w:szCs w:val="24"/>
          <w14:ligatures w14:val="standardContextual"/>
        </w:rPr>
      </w:pPr>
      <w:hyperlink w:anchor="_Toc229766721" w:history="1">
        <w:r w:rsidRPr="002E05D8">
          <w:rPr>
            <w:rStyle w:val="affffe"/>
            <w:noProof/>
          </w:rPr>
          <w:t>3 术语和定义</w:t>
        </w:r>
        <w:r>
          <w:rPr>
            <w:rFonts w:hint="eastAsia"/>
            <w:noProof/>
          </w:rPr>
          <w:tab/>
        </w:r>
        <w:r>
          <w:rPr>
            <w:rFonts w:hint="eastAsia"/>
            <w:noProof/>
          </w:rPr>
          <w:fldChar w:fldCharType="begin"/>
        </w:r>
        <w:r>
          <w:rPr>
            <w:rFonts w:hint="eastAsia"/>
            <w:noProof/>
          </w:rPr>
          <w:instrText xml:space="preserve"> </w:instrText>
        </w:r>
        <w:r>
          <w:rPr>
            <w:noProof/>
          </w:rPr>
          <w:instrText>PAGEREF _Toc229766721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5D9398B0" w14:textId="6910FDD7" w:rsidR="005848A5" w:rsidRDefault="005848A5">
      <w:pPr>
        <w:pStyle w:val="TOC1"/>
        <w:rPr>
          <w:rFonts w:asciiTheme="minorHAnsi" w:eastAsiaTheme="minorEastAsia" w:hAnsiTheme="minorHAnsi" w:cstheme="minorBidi" w:hint="eastAsia"/>
          <w:noProof/>
          <w:sz w:val="22"/>
          <w:szCs w:val="24"/>
          <w14:ligatures w14:val="standardContextual"/>
        </w:rPr>
      </w:pPr>
      <w:hyperlink w:anchor="_Toc229766722" w:history="1">
        <w:r w:rsidRPr="002E05D8">
          <w:rPr>
            <w:rStyle w:val="affffe"/>
            <w:noProof/>
          </w:rPr>
          <w:t>4 评价指标体系</w:t>
        </w:r>
        <w:r>
          <w:rPr>
            <w:rFonts w:hint="eastAsia"/>
            <w:noProof/>
          </w:rPr>
          <w:tab/>
        </w:r>
        <w:r>
          <w:rPr>
            <w:rFonts w:hint="eastAsia"/>
            <w:noProof/>
          </w:rPr>
          <w:fldChar w:fldCharType="begin"/>
        </w:r>
        <w:r>
          <w:rPr>
            <w:rFonts w:hint="eastAsia"/>
            <w:noProof/>
          </w:rPr>
          <w:instrText xml:space="preserve"> </w:instrText>
        </w:r>
        <w:r>
          <w:rPr>
            <w:noProof/>
          </w:rPr>
          <w:instrText>PAGEREF _Toc229766722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025575FA" w14:textId="7B7A3670" w:rsidR="005848A5" w:rsidRDefault="005848A5">
      <w:pPr>
        <w:pStyle w:val="TOC1"/>
        <w:rPr>
          <w:rFonts w:asciiTheme="minorHAnsi" w:eastAsiaTheme="minorEastAsia" w:hAnsiTheme="minorHAnsi" w:cstheme="minorBidi" w:hint="eastAsia"/>
          <w:noProof/>
          <w:sz w:val="22"/>
          <w:szCs w:val="24"/>
          <w14:ligatures w14:val="standardContextual"/>
        </w:rPr>
      </w:pPr>
      <w:hyperlink w:anchor="_Toc229766723" w:history="1">
        <w:r w:rsidRPr="002E05D8">
          <w:rPr>
            <w:rStyle w:val="affffe"/>
            <w:noProof/>
          </w:rPr>
          <w:t>5 指标测定与计算</w:t>
        </w:r>
        <w:r>
          <w:rPr>
            <w:rFonts w:hint="eastAsia"/>
            <w:noProof/>
          </w:rPr>
          <w:tab/>
        </w:r>
        <w:r>
          <w:rPr>
            <w:rFonts w:hint="eastAsia"/>
            <w:noProof/>
          </w:rPr>
          <w:fldChar w:fldCharType="begin"/>
        </w:r>
        <w:r>
          <w:rPr>
            <w:rFonts w:hint="eastAsia"/>
            <w:noProof/>
          </w:rPr>
          <w:instrText xml:space="preserve"> </w:instrText>
        </w:r>
        <w:r>
          <w:rPr>
            <w:noProof/>
          </w:rPr>
          <w:instrText>PAGEREF _Toc229766723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239BA9BA" w14:textId="587A3F74" w:rsidR="005848A5" w:rsidRDefault="005848A5">
      <w:pPr>
        <w:pStyle w:val="TOC1"/>
        <w:rPr>
          <w:rStyle w:val="affffe"/>
          <w:noProof/>
        </w:rPr>
      </w:pPr>
      <w:hyperlink w:anchor="_Toc229766724" w:history="1">
        <w:r w:rsidRPr="002E05D8">
          <w:rPr>
            <w:rStyle w:val="affffe"/>
            <w:noProof/>
          </w:rPr>
          <w:t>6 评价结果表达</w:t>
        </w:r>
        <w:r>
          <w:rPr>
            <w:rFonts w:hint="eastAsia"/>
            <w:noProof/>
          </w:rPr>
          <w:tab/>
        </w:r>
        <w:r>
          <w:rPr>
            <w:rFonts w:hint="eastAsia"/>
            <w:noProof/>
          </w:rPr>
          <w:fldChar w:fldCharType="begin"/>
        </w:r>
        <w:r>
          <w:rPr>
            <w:rFonts w:hint="eastAsia"/>
            <w:noProof/>
          </w:rPr>
          <w:instrText xml:space="preserve"> </w:instrText>
        </w:r>
        <w:r>
          <w:rPr>
            <w:noProof/>
          </w:rPr>
          <w:instrText>PAGEREF _Toc229766724 \h</w:instrText>
        </w:r>
        <w:r>
          <w:rPr>
            <w:rFonts w:hint="eastAsia"/>
            <w:noProof/>
          </w:rPr>
          <w:instrText xml:space="preserve"> </w:instrText>
        </w:r>
        <w:r>
          <w:rPr>
            <w:rFonts w:hint="eastAsia"/>
            <w:noProof/>
          </w:rPr>
        </w:r>
        <w:r>
          <w:rPr>
            <w:rFonts w:hint="eastAsia"/>
            <w:noProof/>
          </w:rPr>
          <w:fldChar w:fldCharType="separate"/>
        </w:r>
        <w:r>
          <w:rPr>
            <w:noProof/>
          </w:rPr>
          <w:t>4</w:t>
        </w:r>
        <w:r>
          <w:rPr>
            <w:rFonts w:hint="eastAsia"/>
            <w:noProof/>
          </w:rPr>
          <w:fldChar w:fldCharType="end"/>
        </w:r>
      </w:hyperlink>
    </w:p>
    <w:p w14:paraId="0348A4CD" w14:textId="78072EFD" w:rsidR="00BE5F92" w:rsidRPr="00A626CA" w:rsidRDefault="00BE5F92" w:rsidP="00A626CA">
      <w:pPr>
        <w:pStyle w:val="TOC1"/>
        <w:rPr>
          <w:noProof/>
        </w:rPr>
      </w:pPr>
      <w:r w:rsidRPr="00A626CA">
        <w:rPr>
          <w:rStyle w:val="affffe"/>
          <w:noProof/>
        </w:rPr>
        <w:t>附录A （规范性附录）土壤肥力的测算方法</w:t>
      </w:r>
      <w:r w:rsidRPr="00A626CA">
        <w:rPr>
          <w:noProof/>
        </w:rPr>
        <w:t xml:space="preserve">                                          </w:t>
      </w:r>
      <w:r w:rsidR="00A626CA">
        <w:rPr>
          <w:rFonts w:hint="eastAsia"/>
          <w:noProof/>
        </w:rPr>
        <w:t xml:space="preserve"> </w:t>
      </w:r>
      <w:r w:rsidRPr="00A626CA">
        <w:rPr>
          <w:noProof/>
        </w:rPr>
        <w:t xml:space="preserve">   </w:t>
      </w:r>
      <w:r w:rsidR="00A626CA" w:rsidRPr="00A626CA">
        <w:rPr>
          <w:noProof/>
        </w:rPr>
        <w:t>5</w:t>
      </w:r>
    </w:p>
    <w:p w14:paraId="3632AC86" w14:textId="2BC5B48C" w:rsidR="00BE5F92" w:rsidRPr="00A626CA" w:rsidRDefault="00BE5F92" w:rsidP="00A626CA">
      <w:pPr>
        <w:pStyle w:val="TOC1"/>
        <w:rPr>
          <w:rStyle w:val="affffe"/>
          <w:rFonts w:hint="eastAsia"/>
          <w:noProof/>
        </w:rPr>
      </w:pPr>
      <w:r w:rsidRPr="00A626CA">
        <w:rPr>
          <w:rStyle w:val="affffe"/>
          <w:noProof/>
        </w:rPr>
        <w:t>附录</w:t>
      </w:r>
      <w:r w:rsidRPr="00A626CA">
        <w:rPr>
          <w:rStyle w:val="affffe"/>
          <w:noProof/>
        </w:rPr>
        <w:t>B</w:t>
      </w:r>
      <w:r w:rsidRPr="00A626CA">
        <w:rPr>
          <w:rStyle w:val="affffe"/>
          <w:noProof/>
        </w:rPr>
        <w:t xml:space="preserve"> （规范性附录）</w:t>
      </w:r>
      <w:r w:rsidR="00A626CA">
        <w:rPr>
          <w:rStyle w:val="affffe"/>
          <w:rFonts w:hint="eastAsia"/>
          <w:noProof/>
        </w:rPr>
        <w:t>生态固碳价值增幅</w:t>
      </w:r>
      <w:r w:rsidRPr="00A626CA">
        <w:rPr>
          <w:rStyle w:val="affffe"/>
          <w:noProof/>
        </w:rPr>
        <w:t>的测算方法</w:t>
      </w:r>
      <w:r w:rsidR="00A626CA">
        <w:rPr>
          <w:rStyle w:val="affffe"/>
          <w:rFonts w:hint="eastAsia"/>
          <w:noProof/>
        </w:rPr>
        <w:t xml:space="preserve">                                      6</w:t>
      </w:r>
    </w:p>
    <w:p w14:paraId="250C9E2B" w14:textId="7083722F" w:rsidR="00BE5F92" w:rsidRPr="00A626CA" w:rsidRDefault="00BE5F92" w:rsidP="00A626CA">
      <w:pPr>
        <w:pStyle w:val="TOC1"/>
        <w:rPr>
          <w:rStyle w:val="affffe"/>
          <w:noProof/>
        </w:rPr>
      </w:pPr>
      <w:r w:rsidRPr="00A626CA">
        <w:rPr>
          <w:rStyle w:val="affffe"/>
          <w:noProof/>
        </w:rPr>
        <w:t>附录</w:t>
      </w:r>
      <w:r w:rsidRPr="00A626CA">
        <w:rPr>
          <w:rStyle w:val="affffe"/>
          <w:noProof/>
        </w:rPr>
        <w:t>C</w:t>
      </w:r>
      <w:r w:rsidRPr="00A626CA">
        <w:rPr>
          <w:rStyle w:val="affffe"/>
          <w:noProof/>
        </w:rPr>
        <w:t xml:space="preserve"> （规范性附录）</w:t>
      </w:r>
      <w:r w:rsidR="00A626CA">
        <w:rPr>
          <w:rStyle w:val="affffe"/>
          <w:rFonts w:hint="eastAsia"/>
          <w:noProof/>
        </w:rPr>
        <w:t>保土</w:t>
      </w:r>
      <w:r w:rsidR="00A626CA">
        <w:rPr>
          <w:rStyle w:val="affffe"/>
          <w:rFonts w:hint="eastAsia"/>
          <w:noProof/>
        </w:rPr>
        <w:t>价值增幅</w:t>
      </w:r>
      <w:r w:rsidRPr="00A626CA">
        <w:rPr>
          <w:rStyle w:val="affffe"/>
          <w:noProof/>
        </w:rPr>
        <w:t>的测算方法</w:t>
      </w:r>
      <w:r w:rsidR="00A626CA">
        <w:rPr>
          <w:rStyle w:val="affffe"/>
          <w:rFonts w:hint="eastAsia"/>
          <w:noProof/>
        </w:rPr>
        <w:t xml:space="preserve">                                 </w:t>
      </w:r>
      <w:r w:rsidR="00A626CA">
        <w:rPr>
          <w:rStyle w:val="affffe"/>
          <w:rFonts w:hint="eastAsia"/>
          <w:noProof/>
        </w:rPr>
        <w:t xml:space="preserve">    </w:t>
      </w:r>
      <w:r w:rsidR="00A626CA">
        <w:rPr>
          <w:rStyle w:val="affffe"/>
          <w:rFonts w:hint="eastAsia"/>
          <w:noProof/>
        </w:rPr>
        <w:t xml:space="preserve">     </w:t>
      </w:r>
      <w:r w:rsidR="00A626CA">
        <w:rPr>
          <w:rStyle w:val="affffe"/>
          <w:rFonts w:hint="eastAsia"/>
          <w:noProof/>
        </w:rPr>
        <w:t>7</w:t>
      </w:r>
    </w:p>
    <w:p w14:paraId="431D5705" w14:textId="4C6B27EA" w:rsidR="00BE5F92" w:rsidRPr="00A626CA" w:rsidRDefault="00BE5F92" w:rsidP="00A626CA">
      <w:pPr>
        <w:pStyle w:val="TOC1"/>
        <w:rPr>
          <w:rStyle w:val="affffe"/>
          <w:noProof/>
        </w:rPr>
      </w:pPr>
      <w:r w:rsidRPr="00A626CA">
        <w:rPr>
          <w:rStyle w:val="affffe"/>
          <w:noProof/>
        </w:rPr>
        <w:t>附录</w:t>
      </w:r>
      <w:r w:rsidRPr="00A626CA">
        <w:rPr>
          <w:rStyle w:val="affffe"/>
          <w:noProof/>
        </w:rPr>
        <w:t>D</w:t>
      </w:r>
      <w:r w:rsidRPr="00A626CA">
        <w:rPr>
          <w:rStyle w:val="affffe"/>
          <w:noProof/>
        </w:rPr>
        <w:t xml:space="preserve"> （规范性附录）</w:t>
      </w:r>
      <w:r w:rsidR="00A626CA">
        <w:rPr>
          <w:rStyle w:val="affffe"/>
          <w:rFonts w:hint="eastAsia"/>
          <w:noProof/>
        </w:rPr>
        <w:t>保肥</w:t>
      </w:r>
      <w:r w:rsidR="00A626CA">
        <w:rPr>
          <w:rStyle w:val="affffe"/>
          <w:rFonts w:hint="eastAsia"/>
          <w:noProof/>
        </w:rPr>
        <w:t>价值增幅</w:t>
      </w:r>
      <w:r w:rsidRPr="00A626CA">
        <w:rPr>
          <w:rStyle w:val="affffe"/>
          <w:noProof/>
        </w:rPr>
        <w:t>的测算方法</w:t>
      </w:r>
      <w:r w:rsidR="00A626CA">
        <w:rPr>
          <w:rStyle w:val="affffe"/>
          <w:rFonts w:hint="eastAsia"/>
          <w:noProof/>
        </w:rPr>
        <w:t xml:space="preserve">                                 </w:t>
      </w:r>
      <w:r w:rsidR="00A626CA">
        <w:rPr>
          <w:rStyle w:val="affffe"/>
          <w:rFonts w:hint="eastAsia"/>
          <w:noProof/>
        </w:rPr>
        <w:t xml:space="preserve">    </w:t>
      </w:r>
      <w:r w:rsidR="00A626CA">
        <w:rPr>
          <w:rStyle w:val="affffe"/>
          <w:rFonts w:hint="eastAsia"/>
          <w:noProof/>
        </w:rPr>
        <w:t xml:space="preserve">     </w:t>
      </w:r>
      <w:r w:rsidR="00A626CA">
        <w:rPr>
          <w:rStyle w:val="affffe"/>
          <w:rFonts w:hint="eastAsia"/>
          <w:noProof/>
        </w:rPr>
        <w:t>8</w:t>
      </w:r>
    </w:p>
    <w:p w14:paraId="17AFD831" w14:textId="77777777" w:rsidR="00BE5F92" w:rsidRPr="00BE5F92" w:rsidRDefault="00BE5F92" w:rsidP="00BE5F92">
      <w:pPr>
        <w:ind w:firstLine="422"/>
        <w:rPr>
          <w:rFonts w:hint="eastAsia"/>
          <w:b/>
          <w:bCs/>
          <w:noProof/>
        </w:rPr>
      </w:pPr>
    </w:p>
    <w:p w14:paraId="45EAE6E9" w14:textId="25CAF700" w:rsidR="00191818" w:rsidRDefault="00435DA3">
      <w:pPr>
        <w:pStyle w:val="TOC1"/>
        <w:sectPr w:rsidR="00191818">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fldChar w:fldCharType="end"/>
      </w:r>
    </w:p>
    <w:p w14:paraId="5FA94F69" w14:textId="77777777" w:rsidR="00191818" w:rsidRDefault="00435DA3">
      <w:pPr>
        <w:pStyle w:val="ad"/>
      </w:pPr>
      <w:bookmarkStart w:id="9" w:name="_Toc10128"/>
      <w:bookmarkStart w:id="10" w:name="_Toc16880"/>
      <w:bookmarkStart w:id="11" w:name="_Toc22677"/>
      <w:bookmarkStart w:id="12" w:name="_Toc211935585"/>
      <w:bookmarkStart w:id="13" w:name="_Toc444"/>
      <w:bookmarkStart w:id="14" w:name="BookMark2"/>
      <w:bookmarkStart w:id="15" w:name="_Toc229766718"/>
      <w:bookmarkEnd w:id="8"/>
      <w:r>
        <w:rPr>
          <w:spacing w:val="320"/>
        </w:rPr>
        <w:lastRenderedPageBreak/>
        <w:t>前</w:t>
      </w:r>
      <w:r>
        <w:t>言</w:t>
      </w:r>
      <w:bookmarkEnd w:id="9"/>
      <w:bookmarkEnd w:id="10"/>
      <w:bookmarkEnd w:id="11"/>
      <w:bookmarkEnd w:id="12"/>
      <w:bookmarkEnd w:id="13"/>
      <w:bookmarkEnd w:id="15"/>
    </w:p>
    <w:p w14:paraId="672BB005" w14:textId="77777777" w:rsidR="00191818" w:rsidRDefault="00435DA3">
      <w:pPr>
        <w:pStyle w:val="afffff9"/>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5DCF9B28" w14:textId="77777777" w:rsidR="00A8554D" w:rsidRDefault="00A8554D" w:rsidP="00A8554D">
      <w:r>
        <w:rPr>
          <w:rFonts w:ascii="Times New Roman" w:hAnsi="Times New Roman"/>
        </w:rPr>
        <w:t>请注意本文件的某些内容可能涉及专利。本文件的发布机构不承担识别专利的责任。</w:t>
      </w:r>
    </w:p>
    <w:p w14:paraId="120C94BF" w14:textId="77777777" w:rsidR="00191818" w:rsidRDefault="00435DA3">
      <w:pPr>
        <w:pStyle w:val="afffff9"/>
        <w:ind w:firstLine="420"/>
      </w:pPr>
      <w:r>
        <w:t>本</w:t>
      </w:r>
      <w:r>
        <w:rPr>
          <w:rFonts w:hint="eastAsia"/>
        </w:rPr>
        <w:t>文件</w:t>
      </w:r>
      <w:r>
        <w:t>由北京华夏草业产业技术创新战略联盟提出并归口。</w:t>
      </w:r>
    </w:p>
    <w:p w14:paraId="07B33091" w14:textId="3B0388F9" w:rsidR="00191818" w:rsidRDefault="00435DA3">
      <w:pPr>
        <w:pStyle w:val="afffff9"/>
        <w:ind w:firstLine="420"/>
      </w:pPr>
      <w:r>
        <w:t>本</w:t>
      </w:r>
      <w:r>
        <w:rPr>
          <w:rFonts w:hint="eastAsia"/>
        </w:rPr>
        <w:t>文件</w:t>
      </w:r>
      <w:r>
        <w:t>起草单位：</w:t>
      </w:r>
      <w:r w:rsidR="00732CA2" w:rsidRPr="00732CA2">
        <w:rPr>
          <w:rFonts w:hint="eastAsia"/>
        </w:rPr>
        <w:t>中国农业科学院农业经济与发展研究所、全国畜牧总站、中国农业科学院草原研究所</w:t>
      </w:r>
      <w:r w:rsidR="00732CA2">
        <w:rPr>
          <w:rFonts w:hint="eastAsia"/>
        </w:rPr>
        <w:t>、</w:t>
      </w:r>
      <w:r w:rsidR="00732CA2" w:rsidRPr="00732CA2">
        <w:rPr>
          <w:rFonts w:hint="eastAsia"/>
        </w:rPr>
        <w:t>北京市农林科学院</w:t>
      </w:r>
      <w:r>
        <w:rPr>
          <w:rFonts w:hint="eastAsia"/>
        </w:rPr>
        <w:t>。</w:t>
      </w:r>
    </w:p>
    <w:p w14:paraId="1279E35F" w14:textId="63F170E1" w:rsidR="00732CA2" w:rsidRDefault="00435DA3">
      <w:pPr>
        <w:pStyle w:val="afffff9"/>
        <w:ind w:firstLine="420"/>
      </w:pPr>
      <w:r>
        <w:t>本</w:t>
      </w:r>
      <w:r>
        <w:rPr>
          <w:rFonts w:hint="eastAsia"/>
        </w:rPr>
        <w:t>文件</w:t>
      </w:r>
      <w:r>
        <w:t>主要起草人：</w:t>
      </w:r>
      <w:r w:rsidR="00732CA2">
        <w:rPr>
          <w:rFonts w:hint="eastAsia"/>
        </w:rPr>
        <w:t>黄圣男、王国刚、柳赏、张悦、王加亭、闫敏、侯湃、李平、乔江、陈梅梅、陆安祥。</w:t>
      </w:r>
    </w:p>
    <w:p w14:paraId="05EFCB79" w14:textId="77777777" w:rsidR="00191818" w:rsidRDefault="00435DA3">
      <w:pPr>
        <w:pStyle w:val="afffff9"/>
        <w:ind w:firstLine="420"/>
      </w:pPr>
      <w:r>
        <w:t>本</w:t>
      </w:r>
      <w:r>
        <w:rPr>
          <w:rFonts w:hint="eastAsia"/>
        </w:rPr>
        <w:t>文件</w:t>
      </w:r>
      <w:r>
        <w:t>为首次发布。</w:t>
      </w:r>
    </w:p>
    <w:p w14:paraId="07C8639B" w14:textId="77777777" w:rsidR="00191818" w:rsidRDefault="00191818">
      <w:pPr>
        <w:pStyle w:val="afffff9"/>
        <w:ind w:firstLineChars="0" w:firstLine="0"/>
        <w:sectPr w:rsidR="00191818">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p>
    <w:bookmarkEnd w:id="14" w:displacedByCustomXml="next"/>
    <w:sdt>
      <w:sdtPr>
        <w:tag w:val="NEW_STAND_NAME"/>
        <w:id w:val="147482018"/>
        <w:lock w:val="sdtLocked"/>
        <w:placeholder>
          <w:docPart w:val="9007BED21D5A4928A5350D6486970120"/>
        </w:placeholder>
      </w:sdtPr>
      <w:sdtEndPr>
        <w:rPr>
          <w:rFonts w:hint="eastAsia"/>
        </w:rPr>
      </w:sdtEndPr>
      <w:sdtContent>
        <w:p w14:paraId="2D323AF4" w14:textId="77777777" w:rsidR="00191818" w:rsidRDefault="00191818">
          <w:pPr>
            <w:pStyle w:val="afffffffffe"/>
            <w:spacing w:before="850" w:after="680" w:line="240" w:lineRule="auto"/>
            <w:rPr>
              <w:rFonts w:hint="eastAsia"/>
            </w:rPr>
          </w:pPr>
        </w:p>
        <w:bookmarkStart w:id="16" w:name="NEW_STAND_NAME" w:displacedByCustomXml="next"/>
        <w:sdt>
          <w:sdtPr>
            <w:tag w:val="NEW_STAND_NAME"/>
            <w:id w:val="595910757"/>
            <w:lock w:val="sdtLocked"/>
            <w:placeholder>
              <w:docPart w:val="{fc4e62a1-4d19-4fbc-893f-7dce222d055d}"/>
            </w:placeholder>
          </w:sdtPr>
          <w:sdtEndPr>
            <w:rPr>
              <w:rFonts w:hint="eastAsia"/>
            </w:rPr>
          </w:sdtEndPr>
          <w:sdtContent>
            <w:p w14:paraId="06AC7D41" w14:textId="77777777" w:rsidR="00191818" w:rsidRDefault="00435DA3">
              <w:pPr>
                <w:pStyle w:val="afffffffffe"/>
                <w:spacing w:before="850" w:after="680" w:line="240" w:lineRule="auto"/>
                <w:rPr>
                  <w:rFonts w:hint="eastAsia"/>
                </w:rPr>
              </w:pPr>
              <w:r>
                <w:rPr>
                  <w:rFonts w:hint="eastAsia"/>
                </w:rPr>
                <w:t xml:space="preserve"> </w:t>
              </w:r>
              <w:sdt>
                <w:sdtPr>
                  <w:tag w:val="NEW_STAND_NAME"/>
                  <w:id w:val="147453091"/>
                  <w:lock w:val="sdtLocked"/>
                  <w:placeholder>
                    <w:docPart w:val="{fb4d7b3f-82bf-4b50-8921-aeae3b54a31b}"/>
                  </w:placeholder>
                </w:sdtPr>
                <w:sdtEndPr/>
                <w:sdtContent>
                  <w:r>
                    <w:rPr>
                      <w:rFonts w:hint="eastAsia"/>
                    </w:rPr>
                    <w:t>南方丘陵刈牧草地地力提升和高效利用技术评价指标体系</w:t>
                  </w:r>
                </w:sdtContent>
              </w:sdt>
            </w:p>
          </w:sdtContent>
        </w:sdt>
        <w:p w14:paraId="2F6969D0" w14:textId="77777777" w:rsidR="00191818" w:rsidRDefault="009745AE">
          <w:pPr>
            <w:pStyle w:val="afffffffffe"/>
            <w:spacing w:before="850" w:after="680" w:line="240" w:lineRule="auto"/>
            <w:rPr>
              <w:rFonts w:hint="eastAsia"/>
            </w:rPr>
          </w:pPr>
        </w:p>
      </w:sdtContent>
    </w:sdt>
    <w:p w14:paraId="7A0D302B" w14:textId="77777777" w:rsidR="00191818" w:rsidRDefault="00435DA3">
      <w:pPr>
        <w:pStyle w:val="a0"/>
        <w:spacing w:before="240" w:after="240"/>
      </w:pPr>
      <w:bookmarkStart w:id="17" w:name="_Toc211935586"/>
      <w:bookmarkStart w:id="18" w:name="_Toc17233325"/>
      <w:bookmarkStart w:id="19" w:name="_Toc26986771"/>
      <w:bookmarkStart w:id="20" w:name="_Toc10064"/>
      <w:bookmarkStart w:id="21" w:name="_Toc26648465"/>
      <w:bookmarkStart w:id="22" w:name="_Toc97192964"/>
      <w:bookmarkStart w:id="23" w:name="_Toc26986530"/>
      <w:bookmarkStart w:id="24" w:name="_Toc8350"/>
      <w:bookmarkStart w:id="25" w:name="_Toc19013"/>
      <w:bookmarkStart w:id="26" w:name="_Toc31313"/>
      <w:bookmarkStart w:id="27" w:name="_Toc24884211"/>
      <w:bookmarkStart w:id="28" w:name="_Toc26718930"/>
      <w:bookmarkStart w:id="29" w:name="_Toc24884218"/>
      <w:bookmarkStart w:id="30" w:name="_Toc17233333"/>
      <w:bookmarkStart w:id="31" w:name="_Toc229766719"/>
      <w:bookmarkEnd w:id="16"/>
      <w:r>
        <w:rPr>
          <w:rFonts w:hint="eastAsia"/>
        </w:rPr>
        <w:t>范围</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D77F386" w14:textId="36464DB3" w:rsidR="00191818" w:rsidRDefault="00435DA3">
      <w:pPr>
        <w:pStyle w:val="afffff9"/>
        <w:ind w:firstLine="420"/>
      </w:pPr>
      <w:bookmarkStart w:id="32" w:name="_Hlk152665020"/>
      <w:bookmarkStart w:id="33" w:name="_Toc26648466"/>
      <w:bookmarkStart w:id="34" w:name="_Toc17233326"/>
      <w:bookmarkStart w:id="35" w:name="_Toc24884212"/>
      <w:bookmarkStart w:id="36" w:name="_Toc17233334"/>
      <w:bookmarkStart w:id="37" w:name="_Toc24884219"/>
      <w:r>
        <w:rPr>
          <w:rFonts w:hint="eastAsia"/>
        </w:rPr>
        <w:t>本文件规定了南方丘陵刈牧草地地力提升和高效利用</w:t>
      </w:r>
      <w:r w:rsidR="00151365">
        <w:rPr>
          <w:rFonts w:hint="eastAsia"/>
        </w:rPr>
        <w:t>技术评价</w:t>
      </w:r>
      <w:r>
        <w:rPr>
          <w:rFonts w:hint="eastAsia"/>
        </w:rPr>
        <w:t>的</w:t>
      </w:r>
      <w:r w:rsidR="007C21E0">
        <w:rPr>
          <w:rFonts w:hint="eastAsia"/>
        </w:rPr>
        <w:t>指标体系、指标测定、计算方法和评价结果表达</w:t>
      </w:r>
      <w:r>
        <w:rPr>
          <w:rFonts w:hint="eastAsia"/>
        </w:rPr>
        <w:t>。</w:t>
      </w:r>
    </w:p>
    <w:p w14:paraId="337FBC67" w14:textId="708D90CF" w:rsidR="00191818" w:rsidRDefault="001138FA">
      <w:pPr>
        <w:pStyle w:val="afffff9"/>
        <w:ind w:firstLine="420"/>
      </w:pPr>
      <w:r w:rsidRPr="001138FA">
        <w:t>本文件适用于南方丘陵地区刈牧草地</w:t>
      </w:r>
      <w:r>
        <w:rPr>
          <w:rFonts w:hint="eastAsia"/>
        </w:rPr>
        <w:t>修复与改善</w:t>
      </w:r>
      <w:r w:rsidRPr="001138FA">
        <w:t>的评价、示范效果评估及相关项目管理。</w:t>
      </w:r>
    </w:p>
    <w:p w14:paraId="466B8718" w14:textId="77777777" w:rsidR="00191818" w:rsidRDefault="00435DA3">
      <w:pPr>
        <w:pStyle w:val="a0"/>
        <w:spacing w:before="240" w:after="240"/>
      </w:pPr>
      <w:bookmarkStart w:id="38" w:name="_Toc20038"/>
      <w:bookmarkStart w:id="39" w:name="_Toc211935587"/>
      <w:bookmarkStart w:id="40" w:name="_Toc6721"/>
      <w:bookmarkStart w:id="41" w:name="_Toc22917"/>
      <w:bookmarkStart w:id="42" w:name="_Toc29407"/>
      <w:bookmarkStart w:id="43" w:name="_Toc97192965"/>
      <w:bookmarkStart w:id="44" w:name="_Toc26986772"/>
      <w:bookmarkStart w:id="45" w:name="_Toc26986531"/>
      <w:bookmarkStart w:id="46" w:name="_Toc26718931"/>
      <w:bookmarkStart w:id="47" w:name="_Toc229766720"/>
      <w:bookmarkEnd w:id="32"/>
      <w:r>
        <w:t>规范性引用文件</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bookmarkStart w:id="48" w:name="_Hlk152665074" w:displacedByCustomXml="next"/>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62A8F18" w14:textId="77777777" w:rsidR="00191818" w:rsidRDefault="00435DA3">
          <w:pPr>
            <w:pStyle w:val="afffff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7EC999A" w14:textId="5F966900" w:rsidR="00191818" w:rsidRDefault="00435DA3">
      <w:pPr>
        <w:pStyle w:val="afffff9"/>
        <w:ind w:firstLine="420"/>
      </w:pPr>
      <w:bookmarkStart w:id="49" w:name="_Toc97192966"/>
      <w:bookmarkEnd w:id="48"/>
      <w:r>
        <w:rPr>
          <w:rFonts w:hint="eastAsia"/>
        </w:rPr>
        <w:t>GB/T 47361</w:t>
      </w:r>
      <w:r w:rsidR="00F1472F">
        <w:rPr>
          <w:rFonts w:hint="eastAsia"/>
        </w:rPr>
        <w:t>—</w:t>
      </w:r>
      <w:r>
        <w:rPr>
          <w:rFonts w:hint="eastAsia"/>
        </w:rPr>
        <w:t>2026  土壤有机质的测定</w:t>
      </w:r>
    </w:p>
    <w:p w14:paraId="6C81B6F4" w14:textId="2CE908D5" w:rsidR="00191818" w:rsidRDefault="00435DA3">
      <w:pPr>
        <w:pStyle w:val="afffff9"/>
        <w:ind w:firstLine="420"/>
        <w:rPr>
          <w:rStyle w:val="afffff"/>
          <w:rFonts w:ascii="Calibri" w:hAnsi="Calibri"/>
          <w:kern w:val="2"/>
        </w:rPr>
      </w:pPr>
      <w:r>
        <w:rPr>
          <w:rFonts w:hint="eastAsia"/>
        </w:rPr>
        <w:t>GB/T 34814</w:t>
      </w:r>
      <w:r w:rsidR="00F1472F">
        <w:rPr>
          <w:rFonts w:hint="eastAsia"/>
        </w:rPr>
        <w:t>—</w:t>
      </w:r>
      <w:r>
        <w:rPr>
          <w:rFonts w:hint="eastAsia"/>
        </w:rPr>
        <w:t>2017  草地气象监测评价方法</w:t>
      </w:r>
    </w:p>
    <w:p w14:paraId="70783CCE" w14:textId="25E52EE4" w:rsidR="00191818" w:rsidRDefault="00435DA3">
      <w:pPr>
        <w:pStyle w:val="afffff9"/>
        <w:ind w:firstLine="420"/>
      </w:pPr>
      <w:r>
        <w:rPr>
          <w:rFonts w:hint="eastAsia"/>
          <w:color w:val="000000" w:themeColor="text1"/>
        </w:rPr>
        <w:t>NY/T 1121.6</w:t>
      </w:r>
      <w:r w:rsidR="00F1472F">
        <w:rPr>
          <w:rFonts w:hint="eastAsia"/>
        </w:rPr>
        <w:t>—</w:t>
      </w:r>
      <w:r>
        <w:rPr>
          <w:rFonts w:hint="eastAsia"/>
          <w:color w:val="000000" w:themeColor="text1"/>
        </w:rPr>
        <w:t xml:space="preserve">2006 </w:t>
      </w:r>
      <w:r>
        <w:rPr>
          <w:rFonts w:hint="eastAsia"/>
        </w:rPr>
        <w:t xml:space="preserve"> 土壤检测第2部分：土壤pH的测定</w:t>
      </w:r>
    </w:p>
    <w:p w14:paraId="0226B2D6" w14:textId="77777777" w:rsidR="00191818" w:rsidRDefault="00435DA3">
      <w:pPr>
        <w:pStyle w:val="afffff9"/>
        <w:ind w:firstLine="420"/>
        <w:rPr>
          <w:color w:val="000000" w:themeColor="text1"/>
        </w:rPr>
      </w:pPr>
      <w:r>
        <w:rPr>
          <w:rFonts w:hint="eastAsia"/>
          <w:color w:val="000000" w:themeColor="text1"/>
        </w:rPr>
        <w:t>HJ 1231—2022  土壤环境</w:t>
      </w:r>
    </w:p>
    <w:p w14:paraId="70026ABB" w14:textId="77777777" w:rsidR="00191818" w:rsidRDefault="00435DA3">
      <w:pPr>
        <w:pStyle w:val="afffff9"/>
        <w:ind w:firstLine="420"/>
        <w:rPr>
          <w:color w:val="000000" w:themeColor="text1"/>
        </w:rPr>
      </w:pPr>
      <w:r>
        <w:rPr>
          <w:color w:val="000000" w:themeColor="text1"/>
        </w:rPr>
        <w:t>GB/T</w:t>
      </w:r>
      <w:r>
        <w:rPr>
          <w:color w:val="000000" w:themeColor="text1"/>
        </w:rPr>
        <w:t> </w:t>
      </w:r>
      <w:r>
        <w:rPr>
          <w:color w:val="000000" w:themeColor="text1"/>
        </w:rPr>
        <w:t>24067</w:t>
      </w:r>
      <w:r>
        <w:rPr>
          <w:color w:val="000000" w:themeColor="text1"/>
        </w:rPr>
        <w:t>—</w:t>
      </w:r>
      <w:r>
        <w:rPr>
          <w:color w:val="000000" w:themeColor="text1"/>
        </w:rPr>
        <w:t>2024</w:t>
      </w:r>
      <w:r>
        <w:rPr>
          <w:rFonts w:hint="eastAsia"/>
          <w:color w:val="000000" w:themeColor="text1"/>
        </w:rPr>
        <w:t xml:space="preserve">  温室气体产品碳足迹量化要求和指南</w:t>
      </w:r>
    </w:p>
    <w:p w14:paraId="5F6CD02F" w14:textId="77777777" w:rsidR="00191818" w:rsidRDefault="00435DA3">
      <w:pPr>
        <w:pStyle w:val="afffff9"/>
        <w:ind w:firstLine="420"/>
        <w:rPr>
          <w:color w:val="000000" w:themeColor="text1"/>
        </w:rPr>
      </w:pPr>
      <w:r>
        <w:rPr>
          <w:rFonts w:hint="eastAsia"/>
          <w:color w:val="000000" w:themeColor="text1"/>
        </w:rPr>
        <w:t xml:space="preserve">GB/T 30395-2013 草品种审定技术规程 </w:t>
      </w:r>
    </w:p>
    <w:p w14:paraId="3CDC4A4B" w14:textId="77777777" w:rsidR="00255629" w:rsidRDefault="00255629">
      <w:pPr>
        <w:pStyle w:val="afffff9"/>
        <w:ind w:firstLine="420"/>
        <w:rPr>
          <w:color w:val="000000" w:themeColor="text1"/>
        </w:rPr>
      </w:pPr>
    </w:p>
    <w:p w14:paraId="20ED1009" w14:textId="77777777" w:rsidR="00191818" w:rsidRDefault="00435DA3">
      <w:pPr>
        <w:pStyle w:val="a0"/>
        <w:spacing w:before="240" w:after="240"/>
      </w:pPr>
      <w:bookmarkStart w:id="50" w:name="_Toc3354"/>
      <w:bookmarkStart w:id="51" w:name="_Toc211935588"/>
      <w:bookmarkStart w:id="52" w:name="_Toc16267"/>
      <w:bookmarkStart w:id="53" w:name="_Toc4218"/>
      <w:bookmarkStart w:id="54" w:name="_Toc26324"/>
      <w:bookmarkStart w:id="55" w:name="_Toc229766721"/>
      <w:r>
        <w:rPr>
          <w:rFonts w:hint="eastAsia"/>
        </w:rPr>
        <w:t>术语和定义</w:t>
      </w:r>
      <w:bookmarkEnd w:id="49"/>
      <w:bookmarkEnd w:id="50"/>
      <w:bookmarkEnd w:id="51"/>
      <w:bookmarkEnd w:id="52"/>
      <w:bookmarkEnd w:id="53"/>
      <w:bookmarkEnd w:id="54"/>
      <w:bookmarkEnd w:id="55"/>
    </w:p>
    <w:bookmarkStart w:id="56" w:name="_Toc26986532" w:displacedByCustomXml="next"/>
    <w:bookmarkEnd w:id="56" w:displacedByCustomXml="next"/>
    <w:bookmarkStart w:id="57" w:name="_Hlk152665129" w:displacedByCustomXml="next"/>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highlight w:val="yellow"/>
        </w:rPr>
      </w:sdtEndPr>
      <w:sdtContent>
        <w:p w14:paraId="418CE477" w14:textId="77777777" w:rsidR="00191818" w:rsidRDefault="00435DA3">
          <w:pPr>
            <w:pStyle w:val="afffff9"/>
            <w:ind w:firstLine="420"/>
            <w:rPr>
              <w:rFonts w:ascii="黑体" w:eastAsia="黑体" w:hAnsi="黑体" w:hint="eastAsia"/>
              <w:highlight w:val="yellow"/>
            </w:rPr>
          </w:pPr>
          <w:r>
            <w:t>下列术语和定义适用于本文件。</w:t>
          </w:r>
        </w:p>
      </w:sdtContent>
    </w:sdt>
    <w:bookmarkEnd w:id="57"/>
    <w:p w14:paraId="55256FBD" w14:textId="77777777" w:rsidR="00191818" w:rsidRDefault="00191818">
      <w:pPr>
        <w:pStyle w:val="a1"/>
        <w:spacing w:beforeLines="0" w:before="0" w:afterLines="0" w:after="0"/>
      </w:pPr>
    </w:p>
    <w:p w14:paraId="0DC7CC50"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土壤有机质含量 Soil organic matter content</w:t>
      </w:r>
    </w:p>
    <w:p w14:paraId="287D7FC0" w14:textId="77777777" w:rsidR="00191818" w:rsidRDefault="00435DA3">
      <w:pPr>
        <w:pStyle w:val="afffff9"/>
        <w:ind w:firstLine="420"/>
        <w:rPr>
          <w:color w:val="000000" w:themeColor="text1"/>
        </w:rPr>
      </w:pPr>
      <w:r>
        <w:rPr>
          <w:rFonts w:hint="eastAsia"/>
          <w:color w:val="000000" w:themeColor="text1"/>
        </w:rPr>
        <w:t>土壤有机质含量是指存在于土壤中的所有含碳的有机物质，包括土壤中形成的和外加入的所有动植物残体不同阶段的各种分解产物和合成产物的总称。</w:t>
      </w:r>
    </w:p>
    <w:p w14:paraId="1EE28061" w14:textId="77777777" w:rsidR="00191818" w:rsidRDefault="00191818">
      <w:pPr>
        <w:pStyle w:val="a1"/>
        <w:spacing w:beforeLines="0" w:before="0" w:afterLines="0" w:after="0"/>
      </w:pPr>
    </w:p>
    <w:p w14:paraId="5C6671E9"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土壤PH值 Soil pH value</w:t>
      </w:r>
    </w:p>
    <w:p w14:paraId="0F42F7F9" w14:textId="77777777" w:rsidR="00191818" w:rsidRDefault="00435DA3">
      <w:pPr>
        <w:pStyle w:val="afffff9"/>
        <w:ind w:firstLine="420"/>
        <w:rPr>
          <w:color w:val="000000" w:themeColor="text1"/>
        </w:rPr>
      </w:pPr>
      <w:r>
        <w:rPr>
          <w:rFonts w:hint="eastAsia"/>
          <w:color w:val="000000" w:themeColor="text1"/>
        </w:rPr>
        <w:t>土壤pH值是指土壤的酸碱度，表征土壤酸碱状态的性质，通过测定特定条件下土壤浸提液的氢离子浓度来确定（HJ 1231—2022）。</w:t>
      </w:r>
    </w:p>
    <w:p w14:paraId="52E45CE4" w14:textId="77777777" w:rsidR="00191818" w:rsidRDefault="00191818">
      <w:pPr>
        <w:pStyle w:val="a1"/>
        <w:spacing w:beforeLines="0" w:before="0" w:afterLines="0" w:after="0"/>
      </w:pPr>
    </w:p>
    <w:p w14:paraId="703DA72D"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土壤肥力 Soil fertility</w:t>
      </w:r>
    </w:p>
    <w:p w14:paraId="3BE1A84A" w14:textId="77777777" w:rsidR="00191818" w:rsidRDefault="00435DA3">
      <w:pPr>
        <w:pStyle w:val="afffff9"/>
        <w:ind w:firstLine="420"/>
        <w:rPr>
          <w:color w:val="000000" w:themeColor="text1"/>
        </w:rPr>
      </w:pPr>
      <w:r>
        <w:rPr>
          <w:rFonts w:hint="eastAsia"/>
          <w:color w:val="000000" w:themeColor="text1"/>
        </w:rPr>
        <w:lastRenderedPageBreak/>
        <w:t>土壤为植物正常生长提供并协调营养物质和环境条件的能力（HJ 1231—2022）。侧重于土壤与养分供应有关的物理、化学、生物学性质的反映（NY/T 1749-2009）。</w:t>
      </w:r>
    </w:p>
    <w:p w14:paraId="3218627C" w14:textId="77777777" w:rsidR="00191818" w:rsidRDefault="00191818">
      <w:pPr>
        <w:pStyle w:val="a1"/>
        <w:spacing w:beforeLines="0" w:before="0" w:afterLines="0" w:after="0"/>
      </w:pPr>
    </w:p>
    <w:p w14:paraId="35799A88"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养分利用率 Nutrient use efficiency</w:t>
      </w:r>
    </w:p>
    <w:p w14:paraId="7BCC5390" w14:textId="77777777" w:rsidR="00191818" w:rsidRDefault="00435DA3">
      <w:pPr>
        <w:pStyle w:val="afffff9"/>
        <w:ind w:firstLine="420"/>
        <w:rPr>
          <w:color w:val="000000" w:themeColor="text1"/>
        </w:rPr>
      </w:pPr>
      <w:r>
        <w:rPr>
          <w:rFonts w:hint="eastAsia"/>
          <w:color w:val="000000" w:themeColor="text1"/>
        </w:rPr>
        <w:t>养分利用率是指植物吸收单位养分所能产生的干物质量。本研究主要测算土壤氮、磷、钾的养分利用率。</w:t>
      </w:r>
    </w:p>
    <w:p w14:paraId="1EAAF332" w14:textId="77777777" w:rsidR="00191818" w:rsidRDefault="00191818">
      <w:pPr>
        <w:pStyle w:val="a1"/>
        <w:spacing w:beforeLines="0" w:before="0" w:afterLines="0" w:after="0"/>
      </w:pPr>
    </w:p>
    <w:p w14:paraId="67670090"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亩均牧草产量  Forage yield per mu</w:t>
      </w:r>
    </w:p>
    <w:p w14:paraId="2DB3D84E" w14:textId="77777777" w:rsidR="00191818" w:rsidRDefault="00435DA3">
      <w:pPr>
        <w:pStyle w:val="afffff9"/>
        <w:ind w:firstLine="420"/>
        <w:rPr>
          <w:color w:val="000000" w:themeColor="text1"/>
        </w:rPr>
      </w:pPr>
      <w:r>
        <w:rPr>
          <w:rFonts w:hint="eastAsia"/>
          <w:color w:val="000000" w:themeColor="text1"/>
        </w:rPr>
        <w:t>单位面积草地在某一时刻地上所有植物中可被生出采食部分的生物量</w:t>
      </w:r>
    </w:p>
    <w:p w14:paraId="208670E3" w14:textId="77777777" w:rsidR="00191818" w:rsidRDefault="00191818">
      <w:pPr>
        <w:pStyle w:val="a1"/>
        <w:spacing w:beforeLines="0" w:before="0" w:afterLines="0" w:after="0"/>
      </w:pPr>
    </w:p>
    <w:p w14:paraId="22FD6FB6"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亩均牧草收益增幅  Growth rate of forage income per mu</w:t>
      </w:r>
    </w:p>
    <w:p w14:paraId="30544044" w14:textId="77777777" w:rsidR="00191818" w:rsidRDefault="00435DA3">
      <w:pPr>
        <w:pStyle w:val="afffff9"/>
        <w:ind w:firstLine="420"/>
        <w:rPr>
          <w:color w:val="000000" w:themeColor="text1"/>
        </w:rPr>
      </w:pPr>
      <w:r>
        <w:rPr>
          <w:rFonts w:hint="eastAsia"/>
          <w:color w:val="000000" w:themeColor="text1"/>
        </w:rPr>
        <w:t>使用各项技术后单位面积刈牧草地生产的牧草由于产量和质量的提高而产生的经济效益增幅；试验区单位面积刈牧草地所生产加工的牧草收益增幅，主要体现为加工技术改善带来的提质增效。</w:t>
      </w:r>
    </w:p>
    <w:p w14:paraId="631F6F65" w14:textId="77777777" w:rsidR="00191818" w:rsidRDefault="00191818">
      <w:pPr>
        <w:pStyle w:val="a1"/>
        <w:spacing w:beforeLines="0" w:before="0" w:afterLines="0" w:after="0"/>
      </w:pPr>
    </w:p>
    <w:p w14:paraId="059068C1"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生态固碳价值增幅  Growth rate of ecological carbon sequestration value</w:t>
      </w:r>
    </w:p>
    <w:p w14:paraId="4776CDF5" w14:textId="77777777" w:rsidR="00191818" w:rsidRDefault="00435DA3">
      <w:pPr>
        <w:pStyle w:val="afffff9"/>
        <w:ind w:firstLine="420"/>
        <w:rPr>
          <w:color w:val="000000" w:themeColor="text1"/>
        </w:rPr>
      </w:pPr>
      <w:r>
        <w:rPr>
          <w:rFonts w:hint="eastAsia"/>
          <w:color w:val="000000" w:themeColor="text1"/>
        </w:rPr>
        <w:t>生态固碳价值是指示范区刈牧草地通过吸收固定大气中的二氧化碳等温室气体，减少大气中温室气体浓度，形成碳汇从而达到减缓气候变化不利影响等生态效益的价值化形式。</w:t>
      </w:r>
    </w:p>
    <w:p w14:paraId="5E8936C0" w14:textId="77777777" w:rsidR="00191818" w:rsidRDefault="00191818">
      <w:pPr>
        <w:pStyle w:val="a1"/>
        <w:spacing w:beforeLines="0" w:before="0" w:afterLines="0" w:after="0"/>
      </w:pPr>
    </w:p>
    <w:p w14:paraId="080DCCE1" w14:textId="77777777" w:rsidR="00191818" w:rsidRDefault="00435DA3">
      <w:pPr>
        <w:spacing w:line="180" w:lineRule="atLeast"/>
        <w:jc w:val="left"/>
        <w:rPr>
          <w:rFonts w:ascii="黑体" w:eastAsia="黑体" w:hAnsi="黑体" w:hint="eastAsia"/>
          <w:color w:val="000000" w:themeColor="text1"/>
          <w:kern w:val="0"/>
          <w:szCs w:val="20"/>
        </w:rPr>
      </w:pPr>
      <w:r>
        <w:rPr>
          <w:rFonts w:ascii="黑体" w:eastAsia="黑体" w:hAnsi="黑体" w:hint="eastAsia"/>
          <w:color w:val="000000" w:themeColor="text1"/>
        </w:rPr>
        <w:t xml:space="preserve">保土价值增幅 </w:t>
      </w:r>
      <w:r>
        <w:rPr>
          <w:rFonts w:ascii="黑体" w:eastAsia="黑体" w:hAnsi="黑体" w:hint="eastAsia"/>
          <w:color w:val="000000" w:themeColor="text1"/>
          <w:kern w:val="0"/>
          <w:szCs w:val="20"/>
        </w:rPr>
        <w:t xml:space="preserve"> Growth rate of soil conservation value</w:t>
      </w:r>
    </w:p>
    <w:p w14:paraId="1B74C784" w14:textId="77777777" w:rsidR="00191818" w:rsidRDefault="00435DA3">
      <w:pPr>
        <w:pStyle w:val="afffff9"/>
        <w:ind w:firstLine="420"/>
        <w:rPr>
          <w:color w:val="000000" w:themeColor="text1"/>
        </w:rPr>
      </w:pPr>
      <w:r>
        <w:rPr>
          <w:rFonts w:hint="eastAsia"/>
          <w:color w:val="000000" w:themeColor="text1"/>
        </w:rPr>
        <w:t>土壤保土价值是指刈牧草地植被通过降低土壤水蚀和风蚀模数，以达到保持土壤、防风固沙与减少土壤肥力损失作用的价值化形式。</w:t>
      </w:r>
    </w:p>
    <w:p w14:paraId="2EE15347" w14:textId="77777777" w:rsidR="00191818" w:rsidRDefault="00191818">
      <w:pPr>
        <w:pStyle w:val="a1"/>
        <w:spacing w:beforeLines="0" w:before="0" w:afterLines="0" w:after="0"/>
      </w:pPr>
    </w:p>
    <w:p w14:paraId="459DEAB0" w14:textId="77777777" w:rsidR="00191818" w:rsidRDefault="00435DA3">
      <w:pPr>
        <w:pStyle w:val="afffff9"/>
        <w:ind w:firstLine="420"/>
        <w:rPr>
          <w:rFonts w:ascii="黑体" w:eastAsia="黑体" w:hAnsi="黑体" w:hint="eastAsia"/>
          <w:color w:val="000000" w:themeColor="text1"/>
        </w:rPr>
      </w:pPr>
      <w:r>
        <w:rPr>
          <w:rFonts w:ascii="黑体" w:eastAsia="黑体" w:hAnsi="黑体" w:hint="eastAsia"/>
          <w:color w:val="000000" w:themeColor="text1"/>
        </w:rPr>
        <w:t>保肥价值增幅  Growth rate of soil nutrient conservation value</w:t>
      </w:r>
    </w:p>
    <w:p w14:paraId="5C7BF0FB" w14:textId="77777777" w:rsidR="00191818" w:rsidRDefault="00435DA3">
      <w:pPr>
        <w:pStyle w:val="afffff9"/>
        <w:ind w:firstLine="420"/>
        <w:rPr>
          <w:color w:val="000000" w:themeColor="text1"/>
        </w:rPr>
      </w:pPr>
      <w:r>
        <w:rPr>
          <w:rFonts w:hint="eastAsia"/>
          <w:color w:val="000000" w:themeColor="text1"/>
        </w:rPr>
        <w:t>保肥价值是指刈牧草地植被在大气、土壤和降水中吸收N、P、K 等营养元素并贮存在体内，通过凋落物、根系周转、根系分泌物输入土壤的价值化形式。</w:t>
      </w:r>
    </w:p>
    <w:p w14:paraId="523FA7D9" w14:textId="77777777" w:rsidR="00224163" w:rsidRDefault="00224163">
      <w:pPr>
        <w:pStyle w:val="a0"/>
        <w:spacing w:before="240" w:after="240"/>
      </w:pPr>
      <w:bookmarkStart w:id="58" w:name="_Toc211935589"/>
      <w:bookmarkStart w:id="59" w:name="_Toc23595"/>
      <w:bookmarkStart w:id="60" w:name="_Toc12878"/>
      <w:bookmarkStart w:id="61" w:name="_Toc22104"/>
      <w:bookmarkStart w:id="62" w:name="_Toc27155"/>
      <w:bookmarkStart w:id="63" w:name="_Toc229766722"/>
      <w:r>
        <w:rPr>
          <w:rFonts w:hint="eastAsia"/>
        </w:rPr>
        <w:t>评价指标体系</w:t>
      </w:r>
      <w:bookmarkEnd w:id="63"/>
    </w:p>
    <w:p w14:paraId="6F171954" w14:textId="77777777" w:rsidR="00224163" w:rsidRPr="00397DC2" w:rsidRDefault="00224163" w:rsidP="00397DC2">
      <w:pPr>
        <w:pStyle w:val="afffff9"/>
        <w:ind w:firstLine="420"/>
        <w:rPr>
          <w:rFonts w:hint="eastAsia"/>
          <w:color w:val="000000" w:themeColor="text1"/>
        </w:rPr>
      </w:pPr>
      <w:r w:rsidRPr="00397DC2">
        <w:rPr>
          <w:color w:val="000000" w:themeColor="text1"/>
        </w:rPr>
        <w:t>评价指标应遵循科学性、可操作性、可量化、权威性和针对性原则，突出南方丘陵刈牧草地地力提升、生产力改善和经济生态效益。</w:t>
      </w:r>
    </w:p>
    <w:p w14:paraId="6433A220" w14:textId="77777777" w:rsidR="00224163" w:rsidRDefault="00224163" w:rsidP="00C4761F">
      <w:pPr>
        <w:rPr>
          <w:rFonts w:hint="eastAsia"/>
        </w:rPr>
      </w:pPr>
      <w:r>
        <w:rPr>
          <w:rFonts w:ascii="Times New Roman" w:hAnsi="Times New Roman"/>
        </w:rPr>
        <w:t>评价指标体系见表</w:t>
      </w:r>
      <w:r>
        <w:rPr>
          <w:rFonts w:ascii="Times New Roman" w:hAnsi="Times New Roman"/>
        </w:rPr>
        <w:t>1</w:t>
      </w:r>
      <w:r>
        <w:rPr>
          <w:rFonts w:ascii="Times New Roman" w:hAnsi="Times New Roman"/>
        </w:rPr>
        <w:t>。使用单位可根据评价目的和数据条件选用全部指标或核心指标，但应保持同一评价对象前后期口径一致。</w:t>
      </w:r>
    </w:p>
    <w:tbl>
      <w:tblPr>
        <w:tblStyle w:val="affffa"/>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36"/>
        <w:gridCol w:w="1836"/>
        <w:gridCol w:w="1836"/>
        <w:gridCol w:w="1836"/>
        <w:gridCol w:w="1836"/>
      </w:tblGrid>
      <w:tr w:rsidR="00224163" w14:paraId="05027C6E" w14:textId="77777777" w:rsidTr="00C50EE2">
        <w:trPr>
          <w:jc w:val="center"/>
        </w:trPr>
        <w:tc>
          <w:tcPr>
            <w:tcW w:w="1836" w:type="dxa"/>
            <w:shd w:val="clear" w:color="auto" w:fill="D9EAF7"/>
            <w:vAlign w:val="center"/>
          </w:tcPr>
          <w:p w14:paraId="2BDF9425" w14:textId="77777777" w:rsidR="00224163" w:rsidRDefault="00224163" w:rsidP="00C4761F">
            <w:pPr>
              <w:ind w:firstLineChars="0" w:firstLine="0"/>
              <w:jc w:val="center"/>
              <w:rPr>
                <w:rFonts w:hint="eastAsia"/>
              </w:rPr>
            </w:pPr>
            <w:r>
              <w:rPr>
                <w:rFonts w:ascii="Times New Roman" w:hAnsi="Times New Roman"/>
                <w:b/>
                <w:sz w:val="19"/>
              </w:rPr>
              <w:t>一级指标</w:t>
            </w:r>
          </w:p>
        </w:tc>
        <w:tc>
          <w:tcPr>
            <w:tcW w:w="1836" w:type="dxa"/>
            <w:shd w:val="clear" w:color="auto" w:fill="D9EAF7"/>
            <w:vAlign w:val="center"/>
          </w:tcPr>
          <w:p w14:paraId="3B432635" w14:textId="77777777" w:rsidR="00224163" w:rsidRDefault="00224163" w:rsidP="00C4761F">
            <w:pPr>
              <w:ind w:firstLineChars="0" w:firstLine="0"/>
              <w:jc w:val="center"/>
              <w:rPr>
                <w:rFonts w:hint="eastAsia"/>
              </w:rPr>
            </w:pPr>
            <w:r>
              <w:rPr>
                <w:rFonts w:ascii="Times New Roman" w:hAnsi="Times New Roman"/>
                <w:b/>
                <w:sz w:val="19"/>
              </w:rPr>
              <w:t>二级指标</w:t>
            </w:r>
          </w:p>
        </w:tc>
        <w:tc>
          <w:tcPr>
            <w:tcW w:w="1836" w:type="dxa"/>
            <w:shd w:val="clear" w:color="auto" w:fill="D9EAF7"/>
            <w:vAlign w:val="center"/>
          </w:tcPr>
          <w:p w14:paraId="1A1DA622" w14:textId="77777777" w:rsidR="00224163" w:rsidRDefault="00224163" w:rsidP="00C4761F">
            <w:pPr>
              <w:ind w:firstLineChars="0" w:firstLine="0"/>
              <w:jc w:val="center"/>
              <w:rPr>
                <w:rFonts w:hint="eastAsia"/>
              </w:rPr>
            </w:pPr>
            <w:r>
              <w:rPr>
                <w:rFonts w:ascii="Times New Roman" w:hAnsi="Times New Roman"/>
                <w:b/>
                <w:sz w:val="19"/>
              </w:rPr>
              <w:t>单位</w:t>
            </w:r>
          </w:p>
        </w:tc>
        <w:tc>
          <w:tcPr>
            <w:tcW w:w="1836" w:type="dxa"/>
            <w:shd w:val="clear" w:color="auto" w:fill="D9EAF7"/>
            <w:vAlign w:val="center"/>
          </w:tcPr>
          <w:p w14:paraId="7E7B28E2" w14:textId="77777777" w:rsidR="00224163" w:rsidRDefault="00224163" w:rsidP="00C4761F">
            <w:pPr>
              <w:ind w:firstLineChars="0" w:firstLine="0"/>
              <w:jc w:val="center"/>
              <w:rPr>
                <w:rFonts w:hint="eastAsia"/>
              </w:rPr>
            </w:pPr>
            <w:r>
              <w:rPr>
                <w:rFonts w:ascii="Times New Roman" w:hAnsi="Times New Roman"/>
                <w:b/>
                <w:sz w:val="19"/>
              </w:rPr>
              <w:t>评价方向</w:t>
            </w:r>
          </w:p>
        </w:tc>
        <w:tc>
          <w:tcPr>
            <w:tcW w:w="1836" w:type="dxa"/>
            <w:shd w:val="clear" w:color="auto" w:fill="D9EAF7"/>
            <w:vAlign w:val="center"/>
          </w:tcPr>
          <w:p w14:paraId="55DC71B1" w14:textId="77777777" w:rsidR="00224163" w:rsidRDefault="00224163" w:rsidP="00C4761F">
            <w:pPr>
              <w:ind w:firstLineChars="0" w:firstLine="0"/>
              <w:jc w:val="center"/>
              <w:rPr>
                <w:rFonts w:hint="eastAsia"/>
              </w:rPr>
            </w:pPr>
            <w:r>
              <w:rPr>
                <w:rFonts w:ascii="Times New Roman" w:hAnsi="Times New Roman"/>
                <w:b/>
                <w:sz w:val="19"/>
              </w:rPr>
              <w:t>推荐属性</w:t>
            </w:r>
          </w:p>
        </w:tc>
      </w:tr>
      <w:tr w:rsidR="00224163" w14:paraId="19FA1046" w14:textId="77777777" w:rsidTr="00C50EE2">
        <w:trPr>
          <w:jc w:val="center"/>
        </w:trPr>
        <w:tc>
          <w:tcPr>
            <w:tcW w:w="1836" w:type="dxa"/>
            <w:vAlign w:val="center"/>
          </w:tcPr>
          <w:p w14:paraId="4B6C355E" w14:textId="77777777" w:rsidR="00224163" w:rsidRDefault="00224163" w:rsidP="00C4761F">
            <w:pPr>
              <w:ind w:firstLineChars="0" w:firstLine="0"/>
              <w:jc w:val="center"/>
              <w:rPr>
                <w:rFonts w:hint="eastAsia"/>
              </w:rPr>
            </w:pPr>
            <w:r>
              <w:rPr>
                <w:rFonts w:ascii="Times New Roman" w:hAnsi="Times New Roman"/>
                <w:sz w:val="18"/>
              </w:rPr>
              <w:t>地力提升效果</w:t>
            </w:r>
          </w:p>
        </w:tc>
        <w:tc>
          <w:tcPr>
            <w:tcW w:w="1836" w:type="dxa"/>
            <w:vAlign w:val="center"/>
          </w:tcPr>
          <w:p w14:paraId="114833D7" w14:textId="77777777" w:rsidR="00224163" w:rsidRDefault="00224163" w:rsidP="00C4761F">
            <w:pPr>
              <w:ind w:firstLineChars="0" w:firstLine="0"/>
              <w:rPr>
                <w:rFonts w:hint="eastAsia"/>
              </w:rPr>
            </w:pPr>
            <w:r>
              <w:rPr>
                <w:rFonts w:ascii="Times New Roman" w:hAnsi="Times New Roman"/>
                <w:sz w:val="18"/>
              </w:rPr>
              <w:t>土壤有机质含量</w:t>
            </w:r>
          </w:p>
        </w:tc>
        <w:tc>
          <w:tcPr>
            <w:tcW w:w="1836" w:type="dxa"/>
            <w:vAlign w:val="center"/>
          </w:tcPr>
          <w:p w14:paraId="19F966AC" w14:textId="77777777" w:rsidR="00224163" w:rsidRDefault="00224163" w:rsidP="00C4761F">
            <w:pPr>
              <w:ind w:firstLineChars="0" w:firstLine="0"/>
              <w:jc w:val="center"/>
              <w:rPr>
                <w:rFonts w:hint="eastAsia"/>
              </w:rPr>
            </w:pPr>
            <w:r>
              <w:rPr>
                <w:rFonts w:ascii="Times New Roman" w:hAnsi="Times New Roman"/>
                <w:sz w:val="18"/>
              </w:rPr>
              <w:t>g/kg</w:t>
            </w:r>
          </w:p>
        </w:tc>
        <w:tc>
          <w:tcPr>
            <w:tcW w:w="1836" w:type="dxa"/>
            <w:vAlign w:val="center"/>
          </w:tcPr>
          <w:p w14:paraId="0FE4845E"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4CB6C03F"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3C96BFD7" w14:textId="77777777" w:rsidTr="00C50EE2">
        <w:trPr>
          <w:jc w:val="center"/>
        </w:trPr>
        <w:tc>
          <w:tcPr>
            <w:tcW w:w="1836" w:type="dxa"/>
            <w:vAlign w:val="center"/>
          </w:tcPr>
          <w:p w14:paraId="294F09AC" w14:textId="77777777" w:rsidR="00224163" w:rsidRDefault="00224163" w:rsidP="00C4761F">
            <w:pPr>
              <w:ind w:firstLineChars="0" w:firstLine="0"/>
              <w:jc w:val="center"/>
              <w:rPr>
                <w:rFonts w:hint="eastAsia"/>
              </w:rPr>
            </w:pPr>
            <w:r>
              <w:rPr>
                <w:rFonts w:ascii="Times New Roman" w:hAnsi="Times New Roman"/>
                <w:sz w:val="18"/>
              </w:rPr>
              <w:t>地力提升效果</w:t>
            </w:r>
          </w:p>
        </w:tc>
        <w:tc>
          <w:tcPr>
            <w:tcW w:w="1836" w:type="dxa"/>
            <w:vAlign w:val="center"/>
          </w:tcPr>
          <w:p w14:paraId="5832E6D2" w14:textId="77777777" w:rsidR="00224163" w:rsidRDefault="00224163" w:rsidP="00C4761F">
            <w:pPr>
              <w:ind w:firstLineChars="0" w:firstLine="0"/>
              <w:rPr>
                <w:rFonts w:hint="eastAsia"/>
              </w:rPr>
            </w:pPr>
            <w:r>
              <w:rPr>
                <w:rFonts w:ascii="Times New Roman" w:hAnsi="Times New Roman"/>
                <w:sz w:val="18"/>
              </w:rPr>
              <w:t>土壤</w:t>
            </w:r>
            <w:r>
              <w:rPr>
                <w:rFonts w:ascii="Times New Roman" w:hAnsi="Times New Roman"/>
                <w:sz w:val="18"/>
              </w:rPr>
              <w:t>pH</w:t>
            </w:r>
            <w:r>
              <w:rPr>
                <w:rFonts w:ascii="Times New Roman" w:hAnsi="Times New Roman"/>
                <w:sz w:val="18"/>
              </w:rPr>
              <w:t>值</w:t>
            </w:r>
          </w:p>
        </w:tc>
        <w:tc>
          <w:tcPr>
            <w:tcW w:w="1836" w:type="dxa"/>
            <w:vAlign w:val="center"/>
          </w:tcPr>
          <w:p w14:paraId="33CDF03D"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7E8627DA" w14:textId="77777777" w:rsidR="00224163" w:rsidRDefault="00224163" w:rsidP="00C4761F">
            <w:pPr>
              <w:ind w:firstLineChars="0" w:firstLine="0"/>
              <w:jc w:val="center"/>
              <w:rPr>
                <w:rFonts w:hint="eastAsia"/>
              </w:rPr>
            </w:pPr>
            <w:r>
              <w:rPr>
                <w:rFonts w:ascii="Times New Roman" w:hAnsi="Times New Roman"/>
                <w:sz w:val="18"/>
              </w:rPr>
              <w:t>适宜</w:t>
            </w:r>
          </w:p>
        </w:tc>
        <w:tc>
          <w:tcPr>
            <w:tcW w:w="1836" w:type="dxa"/>
            <w:vAlign w:val="center"/>
          </w:tcPr>
          <w:p w14:paraId="7BB3D246"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367AFA51" w14:textId="77777777" w:rsidTr="00C50EE2">
        <w:trPr>
          <w:jc w:val="center"/>
        </w:trPr>
        <w:tc>
          <w:tcPr>
            <w:tcW w:w="1836" w:type="dxa"/>
            <w:vAlign w:val="center"/>
          </w:tcPr>
          <w:p w14:paraId="7E4A710B" w14:textId="77777777" w:rsidR="00224163" w:rsidRDefault="00224163" w:rsidP="00C4761F">
            <w:pPr>
              <w:ind w:firstLineChars="0" w:firstLine="0"/>
              <w:jc w:val="center"/>
              <w:rPr>
                <w:rFonts w:hint="eastAsia"/>
              </w:rPr>
            </w:pPr>
            <w:r>
              <w:rPr>
                <w:rFonts w:ascii="Times New Roman" w:hAnsi="Times New Roman"/>
                <w:sz w:val="18"/>
              </w:rPr>
              <w:t>地力提升效果</w:t>
            </w:r>
          </w:p>
        </w:tc>
        <w:tc>
          <w:tcPr>
            <w:tcW w:w="1836" w:type="dxa"/>
            <w:vAlign w:val="center"/>
          </w:tcPr>
          <w:p w14:paraId="08DFC051" w14:textId="306E5073" w:rsidR="00224163" w:rsidRDefault="00224163" w:rsidP="00C4761F">
            <w:pPr>
              <w:ind w:firstLineChars="0" w:firstLine="0"/>
              <w:rPr>
                <w:rFonts w:hint="eastAsia"/>
              </w:rPr>
            </w:pPr>
            <w:r>
              <w:rPr>
                <w:rFonts w:ascii="Times New Roman" w:hAnsi="Times New Roman"/>
                <w:sz w:val="18"/>
              </w:rPr>
              <w:t>土壤肥力</w:t>
            </w:r>
          </w:p>
        </w:tc>
        <w:tc>
          <w:tcPr>
            <w:tcW w:w="1836" w:type="dxa"/>
            <w:vAlign w:val="center"/>
          </w:tcPr>
          <w:p w14:paraId="0AE186B8"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08FA0987"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7B4C3ADC"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4696A4DB" w14:textId="77777777" w:rsidTr="00C50EE2">
        <w:trPr>
          <w:jc w:val="center"/>
        </w:trPr>
        <w:tc>
          <w:tcPr>
            <w:tcW w:w="1836" w:type="dxa"/>
            <w:vAlign w:val="center"/>
          </w:tcPr>
          <w:p w14:paraId="26E1BA96" w14:textId="77777777" w:rsidR="00224163" w:rsidRDefault="00224163" w:rsidP="00C4761F">
            <w:pPr>
              <w:ind w:firstLineChars="0" w:firstLine="0"/>
              <w:jc w:val="center"/>
              <w:rPr>
                <w:rFonts w:hint="eastAsia"/>
              </w:rPr>
            </w:pPr>
            <w:r>
              <w:rPr>
                <w:rFonts w:ascii="Times New Roman" w:hAnsi="Times New Roman"/>
                <w:sz w:val="18"/>
              </w:rPr>
              <w:t>地力提升效果</w:t>
            </w:r>
          </w:p>
        </w:tc>
        <w:tc>
          <w:tcPr>
            <w:tcW w:w="1836" w:type="dxa"/>
            <w:vAlign w:val="center"/>
          </w:tcPr>
          <w:p w14:paraId="3CBFD912" w14:textId="77777777" w:rsidR="00224163" w:rsidRDefault="00224163" w:rsidP="00C4761F">
            <w:pPr>
              <w:ind w:firstLineChars="0" w:firstLine="0"/>
              <w:rPr>
                <w:rFonts w:hint="eastAsia"/>
              </w:rPr>
            </w:pPr>
            <w:r>
              <w:rPr>
                <w:rFonts w:ascii="Times New Roman" w:hAnsi="Times New Roman"/>
                <w:sz w:val="18"/>
              </w:rPr>
              <w:t>养分利用率</w:t>
            </w:r>
          </w:p>
        </w:tc>
        <w:tc>
          <w:tcPr>
            <w:tcW w:w="1836" w:type="dxa"/>
            <w:vAlign w:val="center"/>
          </w:tcPr>
          <w:p w14:paraId="26F75371"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7948EFF6"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7E2AAF5E"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1D6DEBAD" w14:textId="77777777" w:rsidTr="00C50EE2">
        <w:trPr>
          <w:jc w:val="center"/>
        </w:trPr>
        <w:tc>
          <w:tcPr>
            <w:tcW w:w="1836" w:type="dxa"/>
            <w:vAlign w:val="center"/>
          </w:tcPr>
          <w:p w14:paraId="1C3F3B34" w14:textId="77777777" w:rsidR="00224163" w:rsidRDefault="00224163" w:rsidP="00C4761F">
            <w:pPr>
              <w:ind w:firstLineChars="0" w:firstLine="0"/>
              <w:jc w:val="center"/>
              <w:rPr>
                <w:rFonts w:hint="eastAsia"/>
              </w:rPr>
            </w:pPr>
            <w:r>
              <w:rPr>
                <w:rFonts w:ascii="Times New Roman" w:hAnsi="Times New Roman"/>
                <w:sz w:val="18"/>
              </w:rPr>
              <w:t>生产利用效果</w:t>
            </w:r>
          </w:p>
        </w:tc>
        <w:tc>
          <w:tcPr>
            <w:tcW w:w="1836" w:type="dxa"/>
            <w:vAlign w:val="center"/>
          </w:tcPr>
          <w:p w14:paraId="40CF04F8" w14:textId="77777777" w:rsidR="00224163" w:rsidRDefault="00224163" w:rsidP="00C4761F">
            <w:pPr>
              <w:ind w:firstLineChars="0" w:firstLine="0"/>
              <w:rPr>
                <w:rFonts w:hint="eastAsia"/>
              </w:rPr>
            </w:pPr>
            <w:r>
              <w:rPr>
                <w:rFonts w:ascii="Times New Roman" w:hAnsi="Times New Roman"/>
                <w:sz w:val="18"/>
              </w:rPr>
              <w:t>亩均牧草产量</w:t>
            </w:r>
          </w:p>
        </w:tc>
        <w:tc>
          <w:tcPr>
            <w:tcW w:w="1836" w:type="dxa"/>
            <w:vAlign w:val="center"/>
          </w:tcPr>
          <w:p w14:paraId="60FE7815" w14:textId="77777777" w:rsidR="00224163" w:rsidRDefault="00224163" w:rsidP="00C4761F">
            <w:pPr>
              <w:ind w:firstLineChars="0" w:firstLine="0"/>
              <w:jc w:val="center"/>
              <w:rPr>
                <w:rFonts w:hint="eastAsia"/>
              </w:rPr>
            </w:pPr>
            <w:r>
              <w:rPr>
                <w:rFonts w:ascii="Times New Roman" w:hAnsi="Times New Roman"/>
                <w:sz w:val="18"/>
              </w:rPr>
              <w:t>kg/</w:t>
            </w:r>
            <w:r>
              <w:rPr>
                <w:rFonts w:ascii="Times New Roman" w:hAnsi="Times New Roman"/>
                <w:sz w:val="18"/>
              </w:rPr>
              <w:t>亩</w:t>
            </w:r>
          </w:p>
        </w:tc>
        <w:tc>
          <w:tcPr>
            <w:tcW w:w="1836" w:type="dxa"/>
            <w:vAlign w:val="center"/>
          </w:tcPr>
          <w:p w14:paraId="1D519D3D"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5F09FE4E"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1CF24252" w14:textId="77777777" w:rsidTr="00C50EE2">
        <w:trPr>
          <w:jc w:val="center"/>
        </w:trPr>
        <w:tc>
          <w:tcPr>
            <w:tcW w:w="1836" w:type="dxa"/>
            <w:vAlign w:val="center"/>
          </w:tcPr>
          <w:p w14:paraId="0E290AE1" w14:textId="77777777" w:rsidR="00224163" w:rsidRDefault="00224163" w:rsidP="00C4761F">
            <w:pPr>
              <w:ind w:firstLineChars="0" w:firstLine="0"/>
              <w:jc w:val="center"/>
              <w:rPr>
                <w:rFonts w:hint="eastAsia"/>
              </w:rPr>
            </w:pPr>
            <w:r>
              <w:rPr>
                <w:rFonts w:ascii="Times New Roman" w:hAnsi="Times New Roman"/>
                <w:sz w:val="18"/>
              </w:rPr>
              <w:t>经济效益</w:t>
            </w:r>
          </w:p>
        </w:tc>
        <w:tc>
          <w:tcPr>
            <w:tcW w:w="1836" w:type="dxa"/>
            <w:vAlign w:val="center"/>
          </w:tcPr>
          <w:p w14:paraId="57931887" w14:textId="77777777" w:rsidR="00224163" w:rsidRDefault="00224163" w:rsidP="00C4761F">
            <w:pPr>
              <w:ind w:firstLineChars="0" w:firstLine="0"/>
              <w:rPr>
                <w:rFonts w:hint="eastAsia"/>
              </w:rPr>
            </w:pPr>
            <w:r>
              <w:rPr>
                <w:rFonts w:ascii="Times New Roman" w:hAnsi="Times New Roman"/>
                <w:sz w:val="18"/>
              </w:rPr>
              <w:t>亩均牧草收益增幅</w:t>
            </w:r>
          </w:p>
        </w:tc>
        <w:tc>
          <w:tcPr>
            <w:tcW w:w="1836" w:type="dxa"/>
            <w:vAlign w:val="center"/>
          </w:tcPr>
          <w:p w14:paraId="4120D520"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239CFD8D"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58B7C44A" w14:textId="77777777" w:rsidR="00224163" w:rsidRDefault="00224163" w:rsidP="00C4761F">
            <w:pPr>
              <w:ind w:firstLineChars="0" w:firstLine="0"/>
              <w:jc w:val="center"/>
              <w:rPr>
                <w:rFonts w:hint="eastAsia"/>
              </w:rPr>
            </w:pPr>
            <w:r>
              <w:rPr>
                <w:rFonts w:ascii="Times New Roman" w:hAnsi="Times New Roman"/>
                <w:sz w:val="18"/>
              </w:rPr>
              <w:t>核心</w:t>
            </w:r>
          </w:p>
        </w:tc>
      </w:tr>
      <w:tr w:rsidR="00224163" w14:paraId="14B6D537" w14:textId="77777777" w:rsidTr="00C50EE2">
        <w:trPr>
          <w:jc w:val="center"/>
        </w:trPr>
        <w:tc>
          <w:tcPr>
            <w:tcW w:w="1836" w:type="dxa"/>
            <w:vAlign w:val="center"/>
          </w:tcPr>
          <w:p w14:paraId="14E70BCC" w14:textId="77777777" w:rsidR="00224163" w:rsidRDefault="00224163" w:rsidP="00C4761F">
            <w:pPr>
              <w:ind w:firstLineChars="0" w:firstLine="0"/>
              <w:jc w:val="center"/>
              <w:rPr>
                <w:rFonts w:hint="eastAsia"/>
              </w:rPr>
            </w:pPr>
            <w:r>
              <w:rPr>
                <w:rFonts w:ascii="Times New Roman" w:hAnsi="Times New Roman"/>
                <w:sz w:val="18"/>
              </w:rPr>
              <w:t>生态效益</w:t>
            </w:r>
          </w:p>
        </w:tc>
        <w:tc>
          <w:tcPr>
            <w:tcW w:w="1836" w:type="dxa"/>
            <w:vAlign w:val="center"/>
          </w:tcPr>
          <w:p w14:paraId="7EBC59F0" w14:textId="77777777" w:rsidR="00224163" w:rsidRDefault="00224163" w:rsidP="00C4761F">
            <w:pPr>
              <w:ind w:firstLineChars="0" w:firstLine="0"/>
              <w:rPr>
                <w:rFonts w:hint="eastAsia"/>
              </w:rPr>
            </w:pPr>
            <w:r>
              <w:rPr>
                <w:rFonts w:ascii="Times New Roman" w:hAnsi="Times New Roman"/>
                <w:sz w:val="18"/>
              </w:rPr>
              <w:t>生态固碳价值增幅</w:t>
            </w:r>
          </w:p>
        </w:tc>
        <w:tc>
          <w:tcPr>
            <w:tcW w:w="1836" w:type="dxa"/>
            <w:vAlign w:val="center"/>
          </w:tcPr>
          <w:p w14:paraId="1AD33B4F"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34970790"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2109EC31" w14:textId="77777777" w:rsidR="00224163" w:rsidRDefault="00224163" w:rsidP="00C4761F">
            <w:pPr>
              <w:ind w:firstLineChars="0" w:firstLine="0"/>
              <w:jc w:val="center"/>
              <w:rPr>
                <w:rFonts w:hint="eastAsia"/>
              </w:rPr>
            </w:pPr>
            <w:r>
              <w:rPr>
                <w:rFonts w:ascii="Times New Roman" w:hAnsi="Times New Roman"/>
                <w:sz w:val="18"/>
              </w:rPr>
              <w:t>选用</w:t>
            </w:r>
          </w:p>
        </w:tc>
      </w:tr>
      <w:tr w:rsidR="00224163" w14:paraId="3C8CE1E9" w14:textId="77777777" w:rsidTr="00C50EE2">
        <w:trPr>
          <w:jc w:val="center"/>
        </w:trPr>
        <w:tc>
          <w:tcPr>
            <w:tcW w:w="1836" w:type="dxa"/>
            <w:vAlign w:val="center"/>
          </w:tcPr>
          <w:p w14:paraId="451E6869" w14:textId="77777777" w:rsidR="00224163" w:rsidRDefault="00224163" w:rsidP="00C4761F">
            <w:pPr>
              <w:ind w:firstLineChars="0" w:firstLine="0"/>
              <w:jc w:val="center"/>
              <w:rPr>
                <w:rFonts w:hint="eastAsia"/>
              </w:rPr>
            </w:pPr>
            <w:r>
              <w:rPr>
                <w:rFonts w:ascii="Times New Roman" w:hAnsi="Times New Roman"/>
                <w:sz w:val="18"/>
              </w:rPr>
              <w:t>生态效益</w:t>
            </w:r>
          </w:p>
        </w:tc>
        <w:tc>
          <w:tcPr>
            <w:tcW w:w="1836" w:type="dxa"/>
            <w:vAlign w:val="center"/>
          </w:tcPr>
          <w:p w14:paraId="3A985E49" w14:textId="77777777" w:rsidR="00224163" w:rsidRDefault="00224163" w:rsidP="00C4761F">
            <w:pPr>
              <w:ind w:firstLineChars="0" w:firstLine="0"/>
              <w:rPr>
                <w:rFonts w:hint="eastAsia"/>
              </w:rPr>
            </w:pPr>
            <w:r>
              <w:rPr>
                <w:rFonts w:ascii="Times New Roman" w:hAnsi="Times New Roman"/>
                <w:sz w:val="18"/>
              </w:rPr>
              <w:t>保土价值增幅</w:t>
            </w:r>
          </w:p>
        </w:tc>
        <w:tc>
          <w:tcPr>
            <w:tcW w:w="1836" w:type="dxa"/>
            <w:vAlign w:val="center"/>
          </w:tcPr>
          <w:p w14:paraId="0265DDB5"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18F70B4C"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58793256" w14:textId="77777777" w:rsidR="00224163" w:rsidRDefault="00224163" w:rsidP="00C4761F">
            <w:pPr>
              <w:ind w:firstLineChars="0" w:firstLine="0"/>
              <w:jc w:val="center"/>
              <w:rPr>
                <w:rFonts w:hint="eastAsia"/>
              </w:rPr>
            </w:pPr>
            <w:r>
              <w:rPr>
                <w:rFonts w:ascii="Times New Roman" w:hAnsi="Times New Roman"/>
                <w:sz w:val="18"/>
              </w:rPr>
              <w:t>选用</w:t>
            </w:r>
          </w:p>
        </w:tc>
      </w:tr>
      <w:tr w:rsidR="00224163" w14:paraId="1CEE4888" w14:textId="77777777" w:rsidTr="00C50EE2">
        <w:trPr>
          <w:jc w:val="center"/>
        </w:trPr>
        <w:tc>
          <w:tcPr>
            <w:tcW w:w="1836" w:type="dxa"/>
            <w:vAlign w:val="center"/>
          </w:tcPr>
          <w:p w14:paraId="03C38B3A" w14:textId="77777777" w:rsidR="00224163" w:rsidRDefault="00224163" w:rsidP="00C4761F">
            <w:pPr>
              <w:ind w:firstLineChars="0" w:firstLine="0"/>
              <w:jc w:val="center"/>
              <w:rPr>
                <w:rFonts w:hint="eastAsia"/>
              </w:rPr>
            </w:pPr>
            <w:r>
              <w:rPr>
                <w:rFonts w:ascii="Times New Roman" w:hAnsi="Times New Roman"/>
                <w:sz w:val="18"/>
              </w:rPr>
              <w:t>生态效益</w:t>
            </w:r>
          </w:p>
        </w:tc>
        <w:tc>
          <w:tcPr>
            <w:tcW w:w="1836" w:type="dxa"/>
            <w:vAlign w:val="center"/>
          </w:tcPr>
          <w:p w14:paraId="7FC0F2E7" w14:textId="77777777" w:rsidR="00224163" w:rsidRDefault="00224163" w:rsidP="00C4761F">
            <w:pPr>
              <w:ind w:firstLineChars="0" w:firstLine="0"/>
              <w:rPr>
                <w:rFonts w:hint="eastAsia"/>
              </w:rPr>
            </w:pPr>
            <w:r>
              <w:rPr>
                <w:rFonts w:ascii="Times New Roman" w:hAnsi="Times New Roman"/>
                <w:sz w:val="18"/>
              </w:rPr>
              <w:t>保肥价值增幅</w:t>
            </w:r>
          </w:p>
        </w:tc>
        <w:tc>
          <w:tcPr>
            <w:tcW w:w="1836" w:type="dxa"/>
            <w:vAlign w:val="center"/>
          </w:tcPr>
          <w:p w14:paraId="28338905" w14:textId="77777777" w:rsidR="00224163" w:rsidRDefault="00224163" w:rsidP="00C4761F">
            <w:pPr>
              <w:ind w:firstLineChars="0" w:firstLine="0"/>
              <w:jc w:val="center"/>
              <w:rPr>
                <w:rFonts w:hint="eastAsia"/>
              </w:rPr>
            </w:pPr>
            <w:r>
              <w:rPr>
                <w:rFonts w:ascii="Times New Roman" w:hAnsi="Times New Roman"/>
                <w:sz w:val="18"/>
              </w:rPr>
              <w:t>%</w:t>
            </w:r>
          </w:p>
        </w:tc>
        <w:tc>
          <w:tcPr>
            <w:tcW w:w="1836" w:type="dxa"/>
            <w:vAlign w:val="center"/>
          </w:tcPr>
          <w:p w14:paraId="5C1C5D75" w14:textId="77777777" w:rsidR="00224163" w:rsidRDefault="00224163" w:rsidP="00C4761F">
            <w:pPr>
              <w:ind w:firstLineChars="0" w:firstLine="0"/>
              <w:jc w:val="center"/>
              <w:rPr>
                <w:rFonts w:hint="eastAsia"/>
              </w:rPr>
            </w:pPr>
            <w:r>
              <w:rPr>
                <w:rFonts w:ascii="Times New Roman" w:hAnsi="Times New Roman"/>
                <w:sz w:val="18"/>
              </w:rPr>
              <w:t>提高</w:t>
            </w:r>
          </w:p>
        </w:tc>
        <w:tc>
          <w:tcPr>
            <w:tcW w:w="1836" w:type="dxa"/>
            <w:vAlign w:val="center"/>
          </w:tcPr>
          <w:p w14:paraId="473A26C6" w14:textId="77777777" w:rsidR="00224163" w:rsidRDefault="00224163" w:rsidP="00C4761F">
            <w:pPr>
              <w:ind w:firstLineChars="0" w:firstLine="0"/>
              <w:jc w:val="center"/>
              <w:rPr>
                <w:rFonts w:hint="eastAsia"/>
              </w:rPr>
            </w:pPr>
            <w:r>
              <w:rPr>
                <w:rFonts w:ascii="Times New Roman" w:hAnsi="Times New Roman"/>
                <w:sz w:val="18"/>
              </w:rPr>
              <w:t>选用</w:t>
            </w:r>
          </w:p>
        </w:tc>
      </w:tr>
    </w:tbl>
    <w:p w14:paraId="7C6151A2" w14:textId="77777777" w:rsidR="00224163" w:rsidRPr="00C4761F" w:rsidRDefault="00224163" w:rsidP="00CF6A0F">
      <w:pPr>
        <w:ind w:firstLine="360"/>
        <w:rPr>
          <w:rFonts w:hint="eastAsia"/>
        </w:rPr>
      </w:pPr>
      <w:r>
        <w:rPr>
          <w:rFonts w:ascii="Times New Roman" w:hAnsi="Times New Roman"/>
          <w:sz w:val="18"/>
        </w:rPr>
        <w:t>注：核心指标为开展评价时建议优先采用的指标；选用指标可结合项目目标、示范区条件和数据可得性确定。</w:t>
      </w:r>
    </w:p>
    <w:p w14:paraId="3C85B7F3" w14:textId="144E22D4" w:rsidR="00224163" w:rsidRDefault="00224163">
      <w:pPr>
        <w:pStyle w:val="a0"/>
        <w:spacing w:before="240" w:after="240"/>
      </w:pPr>
      <w:bookmarkStart w:id="64" w:name="_Toc229766723"/>
      <w:bookmarkEnd w:id="59"/>
      <w:bookmarkEnd w:id="60"/>
      <w:bookmarkEnd w:id="61"/>
      <w:r>
        <w:rPr>
          <w:rFonts w:hint="eastAsia"/>
        </w:rPr>
        <w:t>指标测定与计算</w:t>
      </w:r>
      <w:bookmarkEnd w:id="64"/>
    </w:p>
    <w:bookmarkEnd w:id="62"/>
    <w:p w14:paraId="40B16ED2" w14:textId="77777777" w:rsidR="00191818" w:rsidRDefault="00435DA3">
      <w:pPr>
        <w:pStyle w:val="a1"/>
        <w:spacing w:before="120" w:after="120"/>
      </w:pPr>
      <w:r>
        <w:rPr>
          <w:rFonts w:hint="eastAsia"/>
        </w:rPr>
        <w:t>土壤有机质含量</w:t>
      </w:r>
    </w:p>
    <w:p w14:paraId="3DE064D2" w14:textId="77777777" w:rsidR="00191818" w:rsidRDefault="00435DA3">
      <w:pPr>
        <w:pStyle w:val="afffff9"/>
        <w:ind w:firstLine="420"/>
        <w:rPr>
          <w:color w:val="000000" w:themeColor="text1"/>
        </w:rPr>
      </w:pPr>
      <w:r>
        <w:rPr>
          <w:rFonts w:hint="eastAsia"/>
          <w:color w:val="000000" w:themeColor="text1"/>
        </w:rPr>
        <w:t>测定方法严格按照 NY/T 1121.6-2006</w:t>
      </w:r>
      <w:r>
        <w:rPr>
          <w:rFonts w:hint="eastAsia"/>
        </w:rPr>
        <w:t>《土壤检测第2部分：土壤pH的测定》</w:t>
      </w:r>
      <w:r>
        <w:rPr>
          <w:rFonts w:hint="eastAsia"/>
          <w:color w:val="000000" w:themeColor="text1"/>
        </w:rPr>
        <w:t>标准执行。采用重铬酸钾氧化-外加热法或重铬酸钾氧化-容量法测定土壤有机碳含量，乘以换算系数 1.724 计算得出土壤有机质含量。</w:t>
      </w:r>
    </w:p>
    <w:p w14:paraId="71F6EEA3" w14:textId="77777777" w:rsidR="00191818" w:rsidRDefault="00435DA3">
      <w:pPr>
        <w:pStyle w:val="afffff9"/>
        <w:ind w:firstLine="420"/>
        <w:rPr>
          <w:color w:val="000000" w:themeColor="text1"/>
        </w:rPr>
      </w:pPr>
      <w:r>
        <w:rPr>
          <w:rFonts w:hint="eastAsia"/>
          <w:color w:val="000000" w:themeColor="text1"/>
        </w:rPr>
        <w:lastRenderedPageBreak/>
        <w:t>有机质含量式（1）计算：</w:t>
      </w:r>
    </w:p>
    <w:tbl>
      <w:tblPr>
        <w:tblStyle w:val="affffa"/>
        <w:tblW w:w="96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1013"/>
      </w:tblGrid>
      <w:tr w:rsidR="00191818" w14:paraId="0A7C5F87" w14:textId="77777777">
        <w:tc>
          <w:tcPr>
            <w:tcW w:w="581" w:type="dxa"/>
            <w:tcBorders>
              <w:tl2br w:val="nil"/>
              <w:tr2bl w:val="nil"/>
            </w:tcBorders>
            <w:vAlign w:val="center"/>
          </w:tcPr>
          <w:p w14:paraId="1C3A57AF" w14:textId="77777777" w:rsidR="00191818" w:rsidRDefault="00435DA3">
            <w:pPr>
              <w:ind w:firstLineChars="0" w:firstLine="0"/>
            </w:pPr>
            <w:r>
              <w:rPr>
                <w:rFonts w:hint="eastAsia"/>
              </w:rPr>
              <w:t xml:space="preserve">    </w:t>
            </w:r>
          </w:p>
        </w:tc>
        <w:tc>
          <w:tcPr>
            <w:tcW w:w="8060" w:type="dxa"/>
            <w:tcBorders>
              <w:tl2br w:val="nil"/>
              <w:tr2bl w:val="nil"/>
            </w:tcBorders>
            <w:vAlign w:val="center"/>
          </w:tcPr>
          <w:p w14:paraId="1F0D7546" w14:textId="77777777" w:rsidR="00191818" w:rsidRDefault="00191818">
            <w:pPr>
              <w:pStyle w:val="afffff9"/>
              <w:ind w:firstLine="420"/>
              <w:rPr>
                <w:color w:val="000000" w:themeColor="text1"/>
              </w:rPr>
            </w:pPr>
          </w:p>
          <w:p w14:paraId="5773208F" w14:textId="77777777" w:rsidR="00191818" w:rsidRDefault="009745AE">
            <w:pPr>
              <w:ind w:firstLineChars="0" w:firstLine="0"/>
              <w:jc w:val="center"/>
            </w:pPr>
            <m:oMath>
              <m:sSub>
                <m:sSubPr>
                  <m:ctrlPr>
                    <w:rPr>
                      <w:rFonts w:ascii="Cambria Math" w:hAnsi="Cambria Math" w:cs="宋体"/>
                      <w:kern w:val="0"/>
                      <w:lang w:bidi="ar"/>
                    </w:rPr>
                  </m:ctrlPr>
                </m:sSubPr>
                <m:e>
                  <m:r>
                    <m:rPr>
                      <m:sty m:val="p"/>
                    </m:rPr>
                    <w:rPr>
                      <w:rFonts w:ascii="Cambria Math" w:hAnsi="Cambria Math" w:cs="宋体"/>
                      <w:kern w:val="0"/>
                      <w:lang w:bidi="ar"/>
                    </w:rPr>
                    <m:t>ω</m:t>
                  </m:r>
                </m:e>
                <m:sub>
                  <m:r>
                    <m:rPr>
                      <m:sty m:val="p"/>
                    </m:rPr>
                    <w:rPr>
                      <w:rFonts w:ascii="Cambria Math" w:hAnsi="Cambria Math" w:cs="宋体"/>
                      <w:kern w:val="0"/>
                      <w:lang w:bidi="ar"/>
                    </w:rPr>
                    <m:t>om</m:t>
                  </m:r>
                </m:sub>
              </m:sSub>
              <m:r>
                <m:rPr>
                  <m:sty m:val="p"/>
                </m:rPr>
                <w:rPr>
                  <w:rFonts w:ascii="Cambria Math" w:hAnsi="Cambria Math" w:cs="宋体"/>
                  <w:kern w:val="0"/>
                  <w:lang w:bidi="ar"/>
                </w:rPr>
                <m:t>=</m:t>
              </m:r>
              <m:sSub>
                <m:sSubPr>
                  <m:ctrlPr>
                    <w:rPr>
                      <w:rFonts w:ascii="Cambria Math" w:hAnsi="Cambria Math" w:cs="宋体"/>
                      <w:kern w:val="0"/>
                      <w:lang w:bidi="ar"/>
                    </w:rPr>
                  </m:ctrlPr>
                </m:sSubPr>
                <m:e>
                  <m:r>
                    <m:rPr>
                      <m:sty m:val="p"/>
                    </m:rPr>
                    <w:rPr>
                      <w:rFonts w:ascii="Cambria Math" w:hAnsi="Cambria Math" w:cs="宋体"/>
                      <w:kern w:val="0"/>
                      <w:lang w:bidi="ar"/>
                    </w:rPr>
                    <m:t>ω</m:t>
                  </m:r>
                </m:e>
                <m:sub>
                  <m:r>
                    <m:rPr>
                      <m:sty m:val="p"/>
                    </m:rPr>
                    <w:rPr>
                      <w:rFonts w:ascii="Cambria Math" w:hAnsi="Cambria Math" w:cs="宋体"/>
                      <w:kern w:val="0"/>
                      <w:lang w:bidi="ar"/>
                    </w:rPr>
                    <m:t>oc</m:t>
                  </m:r>
                </m:sub>
              </m:sSub>
              <m:r>
                <m:rPr>
                  <m:sty m:val="p"/>
                </m:rPr>
                <w:rPr>
                  <w:rFonts w:ascii="Cambria Math" w:hAnsi="Cambria Math" w:cs="宋体"/>
                  <w:kern w:val="0"/>
                  <w:lang w:bidi="ar"/>
                </w:rPr>
                <m:t>×1.724</m:t>
              </m:r>
            </m:oMath>
            <w:r w:rsidR="00435DA3">
              <w:rPr>
                <w:rFonts w:hAnsi="Cambria Math" w:cs="宋体" w:hint="eastAsia"/>
                <w:kern w:val="0"/>
                <w:lang w:bidi="ar"/>
              </w:rPr>
              <w:t xml:space="preserve">   </w:t>
            </w:r>
          </w:p>
        </w:tc>
        <w:tc>
          <w:tcPr>
            <w:tcW w:w="1013" w:type="dxa"/>
            <w:tcBorders>
              <w:tl2br w:val="nil"/>
              <w:tr2bl w:val="nil"/>
            </w:tcBorders>
            <w:vAlign w:val="center"/>
          </w:tcPr>
          <w:p w14:paraId="7A28635A" w14:textId="77777777" w:rsidR="00191818" w:rsidRDefault="00435DA3">
            <w:pPr>
              <w:ind w:firstLineChars="0" w:firstLine="0"/>
            </w:pPr>
            <w:r>
              <w:rPr>
                <w:rFonts w:ascii="宋体" w:hAnsi="宋体" w:cs="宋体"/>
                <w:kern w:val="0"/>
                <w:lang w:bidi="ar"/>
              </w:rPr>
              <w:t>(1)</w:t>
            </w:r>
          </w:p>
        </w:tc>
      </w:tr>
    </w:tbl>
    <w:p w14:paraId="20C8402E" w14:textId="77777777" w:rsidR="00191818" w:rsidRDefault="00435DA3">
      <w:pPr>
        <w:pStyle w:val="afffff9"/>
        <w:ind w:firstLine="420"/>
        <w:rPr>
          <w:color w:val="000000" w:themeColor="text1"/>
        </w:rPr>
      </w:pPr>
      <w:r>
        <w:rPr>
          <w:rFonts w:hint="eastAsia"/>
          <w:color w:val="000000" w:themeColor="text1"/>
        </w:rPr>
        <w:t>式中：</w:t>
      </w:r>
    </w:p>
    <w:p w14:paraId="4AF03311" w14:textId="77777777" w:rsidR="00191818" w:rsidRDefault="009745AE">
      <w:pPr>
        <w:pStyle w:val="afffff9"/>
        <w:ind w:firstLine="420"/>
        <w:rPr>
          <w:rFonts w:hAnsi="Cambria Math" w:cs="宋体"/>
          <w:szCs w:val="21"/>
          <w:lang w:bidi="ar"/>
        </w:rPr>
      </w:pPr>
      <m:oMath>
        <m:sSub>
          <m:sSubPr>
            <m:ctrlPr>
              <w:rPr>
                <w:rFonts w:ascii="Cambria Math" w:hAnsi="Cambria Math" w:cs="宋体"/>
                <w:szCs w:val="21"/>
                <w:lang w:bidi="ar"/>
              </w:rPr>
            </m:ctrlPr>
          </m:sSubPr>
          <m:e>
            <m:r>
              <m:rPr>
                <m:sty m:val="p"/>
              </m:rPr>
              <w:rPr>
                <w:rFonts w:ascii="Cambria Math" w:hAnsi="Cambria Math" w:cs="宋体"/>
                <w:szCs w:val="21"/>
                <w:lang w:bidi="ar"/>
              </w:rPr>
              <m:t>ω</m:t>
            </m:r>
          </m:e>
          <m:sub>
            <m:r>
              <m:rPr>
                <m:sty m:val="p"/>
              </m:rPr>
              <w:rPr>
                <w:rFonts w:ascii="Cambria Math" w:hAnsi="Cambria Math" w:cs="宋体"/>
                <w:szCs w:val="21"/>
                <w:lang w:bidi="ar"/>
              </w:rPr>
              <m:t>om</m:t>
            </m:r>
          </m:sub>
        </m:sSub>
      </m:oMath>
      <w:r w:rsidR="00435DA3">
        <w:rPr>
          <w:rFonts w:hAnsi="Cambria Math" w:cs="宋体" w:hint="eastAsia"/>
          <w:szCs w:val="21"/>
          <w:lang w:bidi="ar"/>
        </w:rPr>
        <w:t>为土壤有机质含量；</w:t>
      </w:r>
    </w:p>
    <w:p w14:paraId="28711D76" w14:textId="77777777" w:rsidR="00191818" w:rsidRDefault="009745AE">
      <w:pPr>
        <w:pStyle w:val="afffff9"/>
        <w:ind w:firstLine="420"/>
        <w:rPr>
          <w:color w:val="000000" w:themeColor="text1"/>
        </w:rPr>
      </w:pPr>
      <m:oMath>
        <m:sSub>
          <m:sSubPr>
            <m:ctrlPr>
              <w:rPr>
                <w:rFonts w:ascii="Cambria Math" w:hAnsi="Cambria Math" w:cs="宋体"/>
                <w:szCs w:val="21"/>
                <w:lang w:bidi="ar"/>
              </w:rPr>
            </m:ctrlPr>
          </m:sSubPr>
          <m:e>
            <m:r>
              <m:rPr>
                <m:sty m:val="p"/>
              </m:rPr>
              <w:rPr>
                <w:rFonts w:ascii="Cambria Math" w:hAnsi="Cambria Math" w:cs="宋体"/>
                <w:szCs w:val="21"/>
                <w:lang w:bidi="ar"/>
              </w:rPr>
              <m:t>ω</m:t>
            </m:r>
          </m:e>
          <m:sub>
            <m:r>
              <m:rPr>
                <m:sty m:val="p"/>
              </m:rPr>
              <w:rPr>
                <w:rFonts w:ascii="Cambria Math" w:hAnsi="Cambria Math" w:cs="宋体"/>
                <w:szCs w:val="21"/>
                <w:lang w:bidi="ar"/>
              </w:rPr>
              <m:t>oc</m:t>
            </m:r>
          </m:sub>
        </m:sSub>
      </m:oMath>
      <w:r w:rsidR="00435DA3">
        <w:rPr>
          <w:rFonts w:hAnsi="Cambria Math" w:cs="宋体" w:hint="eastAsia"/>
          <w:szCs w:val="21"/>
          <w:lang w:bidi="ar"/>
        </w:rPr>
        <w:t>为土壤有机碳含量。</w:t>
      </w:r>
    </w:p>
    <w:p w14:paraId="6F4B7B5E" w14:textId="77777777" w:rsidR="00191818" w:rsidRDefault="00435DA3">
      <w:pPr>
        <w:pStyle w:val="a1"/>
        <w:spacing w:before="120" w:after="120"/>
      </w:pPr>
      <w:r>
        <w:rPr>
          <w:rFonts w:hint="eastAsia"/>
        </w:rPr>
        <w:t>土壤pH值</w:t>
      </w:r>
    </w:p>
    <w:p w14:paraId="14523A97" w14:textId="77777777" w:rsidR="00191818" w:rsidRDefault="00435DA3">
      <w:pPr>
        <w:pStyle w:val="afffff9"/>
        <w:ind w:firstLine="420"/>
        <w:rPr>
          <w:color w:val="000000" w:themeColor="text1"/>
        </w:rPr>
      </w:pPr>
      <w:r>
        <w:rPr>
          <w:rFonts w:hint="eastAsia"/>
          <w:color w:val="000000" w:themeColor="text1"/>
        </w:rPr>
        <w:t>测定方法严格按照 NY/T 1121.2-2006《土壤检测 第2部分：土壤pH的测定》标准执行。采用电位法测定水土浸提液（或土壤悬浊液）的氢离子浓度。</w:t>
      </w:r>
    </w:p>
    <w:p w14:paraId="4A87876C" w14:textId="77777777" w:rsidR="00191818" w:rsidRDefault="00435DA3">
      <w:pPr>
        <w:pStyle w:val="a1"/>
        <w:spacing w:before="120" w:after="120"/>
      </w:pPr>
      <w:r>
        <w:rPr>
          <w:rFonts w:hint="eastAsia"/>
        </w:rPr>
        <w:t>土壤肥力</w:t>
      </w:r>
    </w:p>
    <w:p w14:paraId="1563FED0" w14:textId="77777777" w:rsidR="00191818" w:rsidRDefault="00435DA3">
      <w:pPr>
        <w:pStyle w:val="afffff9"/>
        <w:ind w:firstLine="420"/>
      </w:pPr>
      <w:r>
        <w:rPr>
          <w:rFonts w:hint="eastAsia"/>
          <w:color w:val="000000" w:themeColor="text1"/>
        </w:rPr>
        <w:t>采用综合指数法计算。通过测定土壤pH值、全氮、有机质、有效磷、速效钾、阳离子交换量、质地等指标，计算单项肥力指数，并结合指标极值进行修正，最终得出土壤肥力综合指数。具体公式见附录A。</w:t>
      </w:r>
    </w:p>
    <w:p w14:paraId="1B55F585" w14:textId="77777777" w:rsidR="00191818" w:rsidRDefault="00435DA3">
      <w:pPr>
        <w:pStyle w:val="a1"/>
        <w:spacing w:before="120" w:after="120"/>
      </w:pPr>
      <w:r>
        <w:rPr>
          <w:rFonts w:hint="eastAsia"/>
        </w:rPr>
        <w:t>养分利用率</w:t>
      </w:r>
    </w:p>
    <w:p w14:paraId="7B293F2C" w14:textId="77777777" w:rsidR="00191818" w:rsidRDefault="00435DA3">
      <w:pPr>
        <w:pStyle w:val="afffff9"/>
        <w:ind w:firstLine="420"/>
        <w:rPr>
          <w:color w:val="000000" w:themeColor="text1"/>
        </w:rPr>
      </w:pPr>
      <w:r>
        <w:rPr>
          <w:rFonts w:hint="eastAsia"/>
          <w:color w:val="000000" w:themeColor="text1"/>
        </w:rPr>
        <w:t>采用田间取样与实地测算法。通过测定缺素区牧草产量及植株氮、磷、钾养分含量，结合土壤有效养分测定值，计算土壤有效养分校正系数。</w:t>
      </w:r>
    </w:p>
    <w:p w14:paraId="3341143F" w14:textId="77777777" w:rsidR="00191818" w:rsidRDefault="00435DA3">
      <w:pPr>
        <w:pStyle w:val="afffff9"/>
        <w:ind w:firstLine="420"/>
        <w:rPr>
          <w:color w:val="000000" w:themeColor="text1"/>
        </w:rPr>
      </w:pPr>
      <w:r>
        <w:rPr>
          <w:rFonts w:hint="eastAsia"/>
          <w:color w:val="000000" w:themeColor="text1"/>
        </w:rPr>
        <w:t>土壤有效养分校正系数按式（2）计算：</w:t>
      </w:r>
    </w:p>
    <w:tbl>
      <w:tblPr>
        <w:tblW w:w="9654" w:type="dxa"/>
        <w:tblLayout w:type="fixed"/>
        <w:tblLook w:val="04A0" w:firstRow="1" w:lastRow="0" w:firstColumn="1" w:lastColumn="0" w:noHBand="0" w:noVBand="1"/>
      </w:tblPr>
      <w:tblGrid>
        <w:gridCol w:w="581"/>
        <w:gridCol w:w="8060"/>
        <w:gridCol w:w="1013"/>
      </w:tblGrid>
      <w:tr w:rsidR="00191818" w14:paraId="53481A55" w14:textId="77777777">
        <w:tc>
          <w:tcPr>
            <w:tcW w:w="581" w:type="dxa"/>
            <w:tcBorders>
              <w:tl2br w:val="nil"/>
              <w:tr2bl w:val="nil"/>
            </w:tcBorders>
            <w:vAlign w:val="center"/>
          </w:tcPr>
          <w:p w14:paraId="3E14AF20" w14:textId="77777777" w:rsidR="00191818" w:rsidRDefault="00435DA3">
            <w:pPr>
              <w:ind w:firstLineChars="0" w:firstLine="0"/>
            </w:pPr>
            <w:r>
              <w:rPr>
                <w:rFonts w:hint="eastAsia"/>
              </w:rPr>
              <w:t xml:space="preserve">    </w:t>
            </w:r>
          </w:p>
        </w:tc>
        <w:tc>
          <w:tcPr>
            <w:tcW w:w="8060" w:type="dxa"/>
            <w:tcBorders>
              <w:tl2br w:val="nil"/>
              <w:tr2bl w:val="nil"/>
            </w:tcBorders>
            <w:vAlign w:val="center"/>
          </w:tcPr>
          <w:p w14:paraId="7D1647EB" w14:textId="77777777" w:rsidR="00191818" w:rsidRDefault="00191818">
            <w:pPr>
              <w:pStyle w:val="afffff9"/>
              <w:ind w:firstLine="420"/>
              <w:rPr>
                <w:color w:val="000000" w:themeColor="text1"/>
              </w:rPr>
            </w:pPr>
          </w:p>
          <w:p w14:paraId="5FC48B19" w14:textId="77777777" w:rsidR="00191818" w:rsidRDefault="009745AE">
            <w:pPr>
              <w:ind w:firstLineChars="0" w:firstLine="0"/>
              <w:jc w:val="center"/>
            </w:pPr>
            <m:oMathPara>
              <m:oMath>
                <m:sSub>
                  <m:sSubPr>
                    <m:ctrlPr>
                      <w:rPr>
                        <w:rFonts w:ascii="Cambria Math" w:hAnsi="Cambria Math" w:hint="eastAsia"/>
                        <w:color w:val="000000" w:themeColor="text1"/>
                        <w:kern w:val="0"/>
                        <w:szCs w:val="20"/>
                        <w:lang w:bidi="ar"/>
                      </w:rPr>
                    </m:ctrlPr>
                  </m:sSubPr>
                  <m:e>
                    <m:r>
                      <m:rPr>
                        <m:sty m:val="p"/>
                      </m:rPr>
                      <w:rPr>
                        <w:rFonts w:ascii="Cambria Math" w:hAnsi="Cambria Math" w:hint="eastAsia"/>
                        <w:color w:val="000000" w:themeColor="text1"/>
                        <w:kern w:val="0"/>
                        <w:szCs w:val="20"/>
                        <w:lang w:bidi="ar"/>
                      </w:rPr>
                      <m:t>K</m:t>
                    </m:r>
                  </m:e>
                  <m:sub>
                    <m:r>
                      <m:rPr>
                        <m:sty m:val="p"/>
                      </m:rPr>
                      <w:rPr>
                        <w:rFonts w:ascii="Cambria Math" w:hAnsi="Cambria Math" w:hint="eastAsia"/>
                        <w:color w:val="000000" w:themeColor="text1"/>
                        <w:kern w:val="0"/>
                        <w:szCs w:val="20"/>
                        <w:lang w:bidi="ar"/>
                      </w:rPr>
                      <m:t>n</m:t>
                    </m:r>
                  </m:sub>
                </m:sSub>
                <m:r>
                  <m:rPr>
                    <m:sty m:val="p"/>
                  </m:rPr>
                  <w:rPr>
                    <w:rFonts w:ascii="Cambria Math" w:hAnsi="Cambria Math" w:hint="eastAsia"/>
                    <w:color w:val="000000" w:themeColor="text1"/>
                    <w:kern w:val="0"/>
                    <w:szCs w:val="20"/>
                    <w:lang w:bidi="ar"/>
                  </w:rPr>
                  <m:t>=</m:t>
                </m:r>
                <m:f>
                  <m:fPr>
                    <m:ctrlPr>
                      <w:rPr>
                        <w:rFonts w:ascii="Cambria Math" w:hAnsi="Cambria Math" w:hint="eastAsia"/>
                        <w:color w:val="000000" w:themeColor="text1"/>
                        <w:kern w:val="0"/>
                        <w:szCs w:val="20"/>
                        <w:lang w:bidi="ar"/>
                      </w:rPr>
                    </m:ctrlPr>
                  </m:fPr>
                  <m:num>
                    <m:sSub>
                      <m:sSubPr>
                        <m:ctrlPr>
                          <w:rPr>
                            <w:rFonts w:ascii="Cambria Math" w:hAnsi="Cambria Math" w:hint="eastAsia"/>
                            <w:color w:val="000000" w:themeColor="text1"/>
                            <w:kern w:val="0"/>
                            <w:szCs w:val="20"/>
                            <w:lang w:bidi="ar"/>
                          </w:rPr>
                        </m:ctrlPr>
                      </m:sSubPr>
                      <m:e>
                        <m:r>
                          <m:rPr>
                            <m:sty m:val="p"/>
                          </m:rPr>
                          <w:rPr>
                            <w:rFonts w:ascii="Cambria Math" w:hAnsi="Cambria Math" w:hint="eastAsia"/>
                            <w:color w:val="000000" w:themeColor="text1"/>
                            <w:kern w:val="0"/>
                            <w:szCs w:val="20"/>
                            <w:lang w:bidi="ar"/>
                          </w:rPr>
                          <m:t>Y</m:t>
                        </m:r>
                      </m:e>
                      <m:sub>
                        <m:r>
                          <m:rPr>
                            <m:sty m:val="p"/>
                          </m:rPr>
                          <w:rPr>
                            <w:rFonts w:ascii="Cambria Math" w:hAnsi="Cambria Math" w:hint="eastAsia"/>
                            <w:color w:val="000000" w:themeColor="text1"/>
                            <w:kern w:val="0"/>
                            <w:szCs w:val="20"/>
                            <w:lang w:bidi="ar"/>
                          </w:rPr>
                          <m:t>0</m:t>
                        </m:r>
                      </m:sub>
                    </m:sSub>
                    <m:r>
                      <m:rPr>
                        <m:sty m:val="p"/>
                      </m:rPr>
                      <w:rPr>
                        <w:rFonts w:ascii="Cambria Math" w:hAnsi="Cambria Math" w:hint="eastAsia"/>
                        <w:color w:val="000000" w:themeColor="text1"/>
                        <w:kern w:val="0"/>
                        <w:szCs w:val="20"/>
                        <w:lang w:bidi="ar"/>
                      </w:rPr>
                      <m:t>×</m:t>
                    </m:r>
                    <m:sSub>
                      <m:sSubPr>
                        <m:ctrlPr>
                          <w:rPr>
                            <w:rFonts w:ascii="Cambria Math" w:hAnsi="Cambria Math" w:hint="eastAsia"/>
                            <w:color w:val="000000" w:themeColor="text1"/>
                            <w:kern w:val="0"/>
                            <w:szCs w:val="20"/>
                            <w:lang w:bidi="ar"/>
                          </w:rPr>
                        </m:ctrlPr>
                      </m:sSubPr>
                      <m:e>
                        <m:r>
                          <m:rPr>
                            <m:sty m:val="p"/>
                          </m:rPr>
                          <w:rPr>
                            <w:rFonts w:ascii="Cambria Math" w:hAnsi="Cambria Math" w:hint="eastAsia"/>
                            <w:color w:val="000000" w:themeColor="text1"/>
                            <w:kern w:val="0"/>
                            <w:szCs w:val="20"/>
                            <w:lang w:bidi="ar"/>
                          </w:rPr>
                          <m:t>U</m:t>
                        </m:r>
                      </m:e>
                      <m:sub>
                        <m:r>
                          <m:rPr>
                            <m:sty m:val="p"/>
                          </m:rPr>
                          <w:rPr>
                            <w:rFonts w:ascii="Cambria Math" w:hAnsi="Cambria Math" w:hint="eastAsia"/>
                            <w:color w:val="000000" w:themeColor="text1"/>
                            <w:kern w:val="0"/>
                            <w:szCs w:val="20"/>
                            <w:lang w:bidi="ar"/>
                          </w:rPr>
                          <m:t>n</m:t>
                        </m:r>
                      </m:sub>
                    </m:sSub>
                  </m:num>
                  <m:den>
                    <m:sSub>
                      <m:sSubPr>
                        <m:ctrlPr>
                          <w:rPr>
                            <w:rFonts w:ascii="Cambria Math" w:hAnsi="Cambria Math" w:hint="eastAsia"/>
                            <w:color w:val="000000" w:themeColor="text1"/>
                            <w:kern w:val="0"/>
                            <w:szCs w:val="20"/>
                            <w:lang w:bidi="ar"/>
                          </w:rPr>
                        </m:ctrlPr>
                      </m:sSubPr>
                      <m:e>
                        <m:r>
                          <m:rPr>
                            <m:sty m:val="p"/>
                          </m:rPr>
                          <w:rPr>
                            <w:rFonts w:ascii="Cambria Math" w:hAnsi="Cambria Math" w:hint="eastAsia"/>
                            <w:color w:val="000000" w:themeColor="text1"/>
                            <w:kern w:val="0"/>
                            <w:szCs w:val="20"/>
                            <w:lang w:bidi="ar"/>
                          </w:rPr>
                          <m:t>C</m:t>
                        </m:r>
                      </m:e>
                      <m:sub>
                        <m:r>
                          <m:rPr>
                            <m:sty m:val="p"/>
                          </m:rPr>
                          <w:rPr>
                            <w:rFonts w:ascii="Cambria Math" w:hAnsi="Cambria Math" w:hint="eastAsia"/>
                            <w:color w:val="000000" w:themeColor="text1"/>
                            <w:kern w:val="0"/>
                            <w:szCs w:val="20"/>
                            <w:lang w:bidi="ar"/>
                          </w:rPr>
                          <m:t>n</m:t>
                        </m:r>
                      </m:sub>
                    </m:sSub>
                    <m:r>
                      <m:rPr>
                        <m:sty m:val="p"/>
                      </m:rPr>
                      <w:rPr>
                        <w:rFonts w:ascii="Cambria Math" w:hAnsi="Cambria Math" w:hint="eastAsia"/>
                        <w:color w:val="000000" w:themeColor="text1"/>
                        <w:kern w:val="0"/>
                        <w:szCs w:val="20"/>
                        <w:lang w:bidi="ar"/>
                      </w:rPr>
                      <m:t>×</m:t>
                    </m:r>
                    <m:r>
                      <m:rPr>
                        <m:sty m:val="p"/>
                      </m:rPr>
                      <w:rPr>
                        <w:rFonts w:ascii="Cambria Math" w:hAnsi="Cambria Math" w:hint="eastAsia"/>
                        <w:color w:val="000000" w:themeColor="text1"/>
                        <w:kern w:val="0"/>
                        <w:szCs w:val="20"/>
                        <w:lang w:bidi="ar"/>
                      </w:rPr>
                      <m:t>2.25</m:t>
                    </m:r>
                  </m:den>
                </m:f>
                <m:r>
                  <m:rPr>
                    <m:sty m:val="p"/>
                  </m:rPr>
                  <w:rPr>
                    <w:rFonts w:ascii="Cambria Math" w:hAnsi="Cambria Math" w:hint="eastAsia"/>
                    <w:color w:val="000000" w:themeColor="text1"/>
                    <w:kern w:val="0"/>
                    <w:szCs w:val="20"/>
                    <w:lang w:bidi="ar"/>
                  </w:rPr>
                  <m:t>×</m:t>
                </m:r>
                <m:r>
                  <m:rPr>
                    <m:sty m:val="p"/>
                  </m:rPr>
                  <w:rPr>
                    <w:rFonts w:ascii="Cambria Math" w:hAnsi="Cambria Math" w:hint="eastAsia"/>
                    <w:color w:val="000000" w:themeColor="text1"/>
                    <w:kern w:val="0"/>
                    <w:szCs w:val="20"/>
                    <w:lang w:bidi="ar"/>
                  </w:rPr>
                  <m:t xml:space="preserve">100%       </m:t>
                </m:r>
              </m:oMath>
            </m:oMathPara>
          </w:p>
        </w:tc>
        <w:tc>
          <w:tcPr>
            <w:tcW w:w="1013" w:type="dxa"/>
            <w:tcBorders>
              <w:tl2br w:val="nil"/>
              <w:tr2bl w:val="nil"/>
            </w:tcBorders>
            <w:vAlign w:val="center"/>
          </w:tcPr>
          <w:p w14:paraId="2913C9B5" w14:textId="77777777" w:rsidR="00191818" w:rsidRDefault="00435DA3">
            <w:pPr>
              <w:ind w:firstLineChars="0" w:firstLine="0"/>
            </w:pPr>
            <w:r>
              <w:rPr>
                <w:rFonts w:ascii="宋体" w:hAnsi="宋体" w:cs="宋体"/>
                <w:kern w:val="0"/>
                <w:lang w:bidi="ar"/>
              </w:rPr>
              <w:t>(</w:t>
            </w:r>
            <w:r>
              <w:rPr>
                <w:rFonts w:ascii="宋体" w:hAnsi="宋体" w:cs="宋体" w:hint="eastAsia"/>
                <w:kern w:val="0"/>
                <w:lang w:bidi="ar"/>
              </w:rPr>
              <w:t>2</w:t>
            </w:r>
            <w:r>
              <w:rPr>
                <w:rFonts w:ascii="宋体" w:hAnsi="宋体" w:cs="宋体"/>
                <w:kern w:val="0"/>
                <w:lang w:bidi="ar"/>
              </w:rPr>
              <w:t>)</w:t>
            </w:r>
          </w:p>
        </w:tc>
      </w:tr>
    </w:tbl>
    <w:p w14:paraId="477EFA59" w14:textId="77777777" w:rsidR="00191818" w:rsidRDefault="00191818">
      <w:pPr>
        <w:pStyle w:val="afffff9"/>
        <w:ind w:firstLine="420"/>
        <w:rPr>
          <w:color w:val="000000" w:themeColor="text1"/>
        </w:rPr>
      </w:pPr>
    </w:p>
    <w:p w14:paraId="0500CEA1" w14:textId="77777777" w:rsidR="00191818" w:rsidRDefault="00435DA3">
      <w:pPr>
        <w:pStyle w:val="afffff9"/>
        <w:ind w:firstLine="420"/>
        <w:rPr>
          <w:color w:val="000000" w:themeColor="text1"/>
        </w:rPr>
      </w:pPr>
      <w:r>
        <w:rPr>
          <w:rFonts w:hint="eastAsia"/>
          <w:color w:val="000000" w:themeColor="text1"/>
        </w:rPr>
        <w:t>式中：</w:t>
      </w:r>
    </w:p>
    <w:p w14:paraId="5A60A949" w14:textId="77777777" w:rsidR="00191818" w:rsidRDefault="009745AE">
      <w:pPr>
        <w:pStyle w:val="afffff9"/>
        <w:ind w:firstLine="420"/>
        <w:rPr>
          <w:color w:val="000000" w:themeColor="text1"/>
        </w:rPr>
      </w:pPr>
      <m:oMath>
        <m:sSub>
          <m:sSubPr>
            <m:ctrlPr>
              <w:rPr>
                <w:rFonts w:ascii="Cambria Math" w:hAnsi="Cambria Math" w:hint="eastAsia"/>
                <w:color w:val="000000" w:themeColor="text1"/>
                <w:lang w:bidi="ar"/>
              </w:rPr>
            </m:ctrlPr>
          </m:sSubPr>
          <m:e>
            <m:r>
              <m:rPr>
                <m:sty m:val="p"/>
              </m:rPr>
              <w:rPr>
                <w:rFonts w:ascii="Cambria Math" w:hAnsi="Cambria Math" w:hint="eastAsia"/>
                <w:color w:val="000000" w:themeColor="text1"/>
                <w:lang w:bidi="ar"/>
              </w:rPr>
              <m:t>K</m:t>
            </m:r>
          </m:e>
          <m:sub>
            <m:r>
              <m:rPr>
                <m:sty m:val="p"/>
              </m:rPr>
              <w:rPr>
                <w:rFonts w:ascii="Cambria Math" w:hAnsi="Cambria Math" w:hint="eastAsia"/>
                <w:color w:val="000000" w:themeColor="text1"/>
                <w:lang w:bidi="ar"/>
              </w:rPr>
              <m:t>n</m:t>
            </m:r>
          </m:sub>
        </m:sSub>
      </m:oMath>
      <w:r w:rsidR="00435DA3">
        <w:rPr>
          <w:rFonts w:hint="eastAsia"/>
          <w:color w:val="000000" w:themeColor="text1"/>
          <w:lang w:bidi="ar"/>
        </w:rPr>
        <w:t>为</w:t>
      </w:r>
      <w:r w:rsidR="00435DA3">
        <w:rPr>
          <w:rFonts w:hint="eastAsia"/>
          <w:color w:val="000000" w:themeColor="text1"/>
        </w:rPr>
        <w:t>土壤有效养分氮（磷、钾）的校正系数；</w:t>
      </w:r>
    </w:p>
    <w:p w14:paraId="01D2BCAF" w14:textId="77777777" w:rsidR="00191818" w:rsidRDefault="009745AE">
      <w:pPr>
        <w:pStyle w:val="afffff9"/>
        <w:ind w:firstLine="420"/>
        <w:rPr>
          <w:color w:val="000000" w:themeColor="text1"/>
        </w:rPr>
      </w:pPr>
      <m:oMath>
        <m:sSub>
          <m:sSubPr>
            <m:ctrlPr>
              <w:rPr>
                <w:rFonts w:ascii="Cambria Math" w:hAnsi="Cambria Math" w:hint="eastAsia"/>
                <w:color w:val="000000" w:themeColor="text1"/>
                <w:lang w:bidi="ar"/>
              </w:rPr>
            </m:ctrlPr>
          </m:sSubPr>
          <m:e>
            <m:r>
              <m:rPr>
                <m:sty m:val="p"/>
              </m:rPr>
              <w:rPr>
                <w:rFonts w:ascii="Cambria Math" w:hAnsi="Cambria Math" w:hint="eastAsia"/>
                <w:color w:val="000000" w:themeColor="text1"/>
                <w:lang w:bidi="ar"/>
              </w:rPr>
              <m:t>Y</m:t>
            </m:r>
          </m:e>
          <m:sub>
            <m:r>
              <m:rPr>
                <m:sty m:val="p"/>
              </m:rPr>
              <w:rPr>
                <w:rFonts w:ascii="Cambria Math" w:hAnsi="Cambria Math" w:hint="eastAsia"/>
                <w:color w:val="000000" w:themeColor="text1"/>
                <w:lang w:bidi="ar"/>
              </w:rPr>
              <m:t>0</m:t>
            </m:r>
          </m:sub>
        </m:sSub>
      </m:oMath>
      <w:r w:rsidR="00435DA3">
        <w:rPr>
          <w:rFonts w:hint="eastAsia"/>
          <w:color w:val="000000" w:themeColor="text1"/>
          <w:lang w:bidi="ar"/>
        </w:rPr>
        <w:t>为</w:t>
      </w:r>
      <w:r w:rsidR="00435DA3">
        <w:rPr>
          <w:rFonts w:hint="eastAsia"/>
          <w:color w:val="000000" w:themeColor="text1"/>
        </w:rPr>
        <w:t>缺素区（氮、磷、钾）产量；</w:t>
      </w:r>
    </w:p>
    <w:p w14:paraId="32CF5601" w14:textId="77777777" w:rsidR="00191818" w:rsidRDefault="009745AE">
      <w:pPr>
        <w:pStyle w:val="afffff9"/>
        <w:ind w:firstLine="420"/>
        <w:rPr>
          <w:color w:val="000000" w:themeColor="text1"/>
        </w:rPr>
      </w:pPr>
      <m:oMath>
        <m:sSub>
          <m:sSubPr>
            <m:ctrlPr>
              <w:rPr>
                <w:rFonts w:ascii="Cambria Math" w:hAnsi="Cambria Math" w:hint="eastAsia"/>
                <w:color w:val="000000" w:themeColor="text1"/>
                <w:lang w:bidi="ar"/>
              </w:rPr>
            </m:ctrlPr>
          </m:sSubPr>
          <m:e>
            <m:r>
              <m:rPr>
                <m:sty m:val="p"/>
              </m:rPr>
              <w:rPr>
                <w:rFonts w:ascii="Cambria Math" w:hAnsi="Cambria Math" w:hint="eastAsia"/>
                <w:color w:val="000000" w:themeColor="text1"/>
                <w:lang w:bidi="ar"/>
              </w:rPr>
              <m:t>U</m:t>
            </m:r>
          </m:e>
          <m:sub>
            <m:r>
              <m:rPr>
                <m:sty m:val="p"/>
              </m:rPr>
              <w:rPr>
                <w:rFonts w:ascii="Cambria Math" w:hAnsi="Cambria Math" w:hint="eastAsia"/>
                <w:color w:val="000000" w:themeColor="text1"/>
                <w:lang w:bidi="ar"/>
              </w:rPr>
              <m:t>n</m:t>
            </m:r>
          </m:sub>
        </m:sSub>
      </m:oMath>
      <w:r w:rsidR="00435DA3">
        <w:rPr>
          <w:rFonts w:hint="eastAsia"/>
          <w:color w:val="000000" w:themeColor="text1"/>
          <w:lang w:bidi="ar"/>
        </w:rPr>
        <w:t>为</w:t>
      </w:r>
      <w:r w:rsidR="00435DA3">
        <w:rPr>
          <w:rFonts w:hint="eastAsia"/>
          <w:color w:val="000000" w:themeColor="text1"/>
        </w:rPr>
        <w:t>作物单位产量氮（磷、钾）吸收量；</w:t>
      </w:r>
    </w:p>
    <w:p w14:paraId="25D21DCC" w14:textId="77777777" w:rsidR="00191818" w:rsidRDefault="009745AE">
      <w:pPr>
        <w:pStyle w:val="afffff9"/>
        <w:ind w:firstLine="420"/>
        <w:rPr>
          <w:color w:val="000000" w:themeColor="text1"/>
        </w:rPr>
      </w:pPr>
      <m:oMath>
        <m:sSub>
          <m:sSubPr>
            <m:ctrlPr>
              <w:rPr>
                <w:rFonts w:ascii="Cambria Math" w:hAnsi="Cambria Math" w:hint="eastAsia"/>
                <w:color w:val="000000" w:themeColor="text1"/>
                <w:lang w:bidi="ar"/>
              </w:rPr>
            </m:ctrlPr>
          </m:sSubPr>
          <m:e>
            <m:r>
              <m:rPr>
                <m:sty m:val="p"/>
              </m:rPr>
              <w:rPr>
                <w:rFonts w:ascii="Cambria Math" w:hAnsi="Cambria Math" w:hint="eastAsia"/>
                <w:color w:val="000000" w:themeColor="text1"/>
                <w:lang w:bidi="ar"/>
              </w:rPr>
              <m:t>C</m:t>
            </m:r>
          </m:e>
          <m:sub>
            <m:r>
              <m:rPr>
                <m:sty m:val="p"/>
              </m:rPr>
              <w:rPr>
                <w:rFonts w:ascii="Cambria Math" w:hAnsi="Cambria Math" w:hint="eastAsia"/>
                <w:color w:val="000000" w:themeColor="text1"/>
                <w:lang w:bidi="ar"/>
              </w:rPr>
              <m:t>n</m:t>
            </m:r>
          </m:sub>
        </m:sSub>
      </m:oMath>
      <w:r w:rsidR="00435DA3">
        <w:rPr>
          <w:rFonts w:hint="eastAsia"/>
          <w:color w:val="000000" w:themeColor="text1"/>
          <w:lang w:bidi="ar"/>
        </w:rPr>
        <w:t>为</w:t>
      </w:r>
      <w:r w:rsidR="00435DA3">
        <w:rPr>
          <w:rFonts w:hint="eastAsia"/>
          <w:color w:val="000000" w:themeColor="text1"/>
        </w:rPr>
        <w:t>土壤氮（磷、钾）测定值</w:t>
      </w:r>
    </w:p>
    <w:p w14:paraId="697C17A1" w14:textId="77777777" w:rsidR="00191818" w:rsidRDefault="00435DA3">
      <w:pPr>
        <w:pStyle w:val="a1"/>
        <w:spacing w:before="120" w:after="120"/>
      </w:pPr>
      <w:r>
        <w:rPr>
          <w:rFonts w:hint="eastAsia"/>
        </w:rPr>
        <w:t>亩均牧草产量</w:t>
      </w:r>
    </w:p>
    <w:p w14:paraId="0FC07ADB" w14:textId="77777777" w:rsidR="00191818" w:rsidRDefault="00435DA3">
      <w:pPr>
        <w:pStyle w:val="afffff9"/>
        <w:ind w:firstLine="420"/>
        <w:rPr>
          <w:highlight w:val="yellow"/>
        </w:rPr>
      </w:pPr>
      <w:r>
        <w:rPr>
          <w:rFonts w:hint="eastAsia"/>
          <w:color w:val="000000" w:themeColor="text1"/>
        </w:rPr>
        <w:t>测定严格遵照GB/T 30395-2013《草品种审定技术规程》及GB/T 34814-2017《草地气象监测评价方法》执行，采用样方法。禾本科在分蘖盛期或抽穗期、豆科在开花初期开展测产，末次测产在植株停止生长前15d～30d进行。测产时剔除试验小区两侧边行及小区两头各 50 cm 范围内植株，分别测定鲜重与风干（烘干）干重，折算为亩产量。</w:t>
      </w:r>
    </w:p>
    <w:bookmarkEnd w:id="58"/>
    <w:p w14:paraId="56052896" w14:textId="77777777" w:rsidR="00191818" w:rsidRDefault="00435DA3">
      <w:pPr>
        <w:pStyle w:val="a1"/>
        <w:spacing w:before="120" w:after="120"/>
      </w:pPr>
      <w:r>
        <w:t>亩均牧草收益增幅</w:t>
      </w:r>
    </w:p>
    <w:p w14:paraId="5DCAC117" w14:textId="77777777" w:rsidR="00191818" w:rsidRDefault="00435DA3">
      <w:pPr>
        <w:pStyle w:val="afffff9"/>
        <w:ind w:firstLine="420"/>
        <w:rPr>
          <w:color w:val="000000" w:themeColor="text1"/>
        </w:rPr>
      </w:pPr>
      <w:r>
        <w:rPr>
          <w:rFonts w:hint="eastAsia"/>
          <w:color w:val="000000" w:themeColor="text1"/>
        </w:rPr>
        <w:t>测定指标：基期与当期亩均牧草产量、牧草平均销售价格。</w:t>
      </w:r>
    </w:p>
    <w:p w14:paraId="465E68AC" w14:textId="77777777" w:rsidR="00191818" w:rsidRDefault="00435DA3">
      <w:pPr>
        <w:pStyle w:val="afffff9"/>
        <w:ind w:firstLine="420"/>
        <w:rPr>
          <w:color w:val="000000" w:themeColor="text1"/>
        </w:rPr>
      </w:pPr>
      <w:r>
        <w:rPr>
          <w:rFonts w:hint="eastAsia"/>
          <w:color w:val="000000" w:themeColor="text1"/>
        </w:rPr>
        <w:t>测定方法：[当期（亩均牧草产量×销售价格）-基期（亩均牧草产量×销售价格）]/基期的（牧草产量×销售价格）×100%；[加工后（单位重量牧草×销售价格）-加工前（单位重量牧草×销售价格）] /加工前（单位重量牧草×销售价格）×100%。</w:t>
      </w:r>
    </w:p>
    <w:p w14:paraId="39067606" w14:textId="77777777" w:rsidR="00191818" w:rsidRDefault="00435DA3">
      <w:pPr>
        <w:pStyle w:val="a1"/>
        <w:spacing w:before="120" w:after="120"/>
      </w:pPr>
      <w:r>
        <w:rPr>
          <w:rFonts w:hint="eastAsia"/>
        </w:rPr>
        <w:t>生态固碳价值增幅</w:t>
      </w:r>
    </w:p>
    <w:p w14:paraId="080D1B68" w14:textId="77777777" w:rsidR="00191818" w:rsidRDefault="00435DA3">
      <w:pPr>
        <w:pStyle w:val="afffff9"/>
        <w:ind w:firstLine="420"/>
      </w:pPr>
      <w:r>
        <w:rPr>
          <w:rFonts w:hint="eastAsia"/>
          <w:color w:val="000000" w:themeColor="text1"/>
        </w:rPr>
        <w:t>通过监测土壤有机碳的长期变化，以及市场CO2当量的实际价格，计算出固碳的价值量。具体公式见附录B。</w:t>
      </w:r>
    </w:p>
    <w:p w14:paraId="477F580B" w14:textId="77777777" w:rsidR="00191818" w:rsidRDefault="00435DA3">
      <w:pPr>
        <w:pStyle w:val="a1"/>
        <w:spacing w:before="120" w:after="120"/>
      </w:pPr>
      <w:r>
        <w:rPr>
          <w:rFonts w:hint="eastAsia"/>
        </w:rPr>
        <w:t>保土价值增幅</w:t>
      </w:r>
    </w:p>
    <w:p w14:paraId="7640280A" w14:textId="77777777" w:rsidR="00191818" w:rsidRDefault="00435DA3">
      <w:pPr>
        <w:pStyle w:val="afffff9"/>
        <w:ind w:firstLine="420"/>
      </w:pPr>
      <w:r>
        <w:rPr>
          <w:rFonts w:hint="eastAsia"/>
          <w:color w:val="000000" w:themeColor="text1"/>
        </w:rPr>
        <w:t>选用土壤流失量方程（USLE模型）估算不同刈牧草地类型土壤保持功能价值评估。具体公式见附录C。</w:t>
      </w:r>
    </w:p>
    <w:p w14:paraId="425F686D" w14:textId="77777777" w:rsidR="00191818" w:rsidRDefault="00435DA3">
      <w:pPr>
        <w:pStyle w:val="a1"/>
        <w:spacing w:before="120" w:after="120"/>
      </w:pPr>
      <w:r>
        <w:rPr>
          <w:rFonts w:hint="eastAsia"/>
        </w:rPr>
        <w:t>保肥价值增幅</w:t>
      </w:r>
    </w:p>
    <w:p w14:paraId="6F2A1EF5" w14:textId="77777777" w:rsidR="00191818" w:rsidRDefault="00435DA3">
      <w:pPr>
        <w:pStyle w:val="afffffffffb"/>
      </w:pPr>
      <w:r>
        <w:rPr>
          <w:rFonts w:hint="eastAsia"/>
        </w:rPr>
        <w:lastRenderedPageBreak/>
        <w:t>具体公式见附件D。</w:t>
      </w:r>
    </w:p>
    <w:p w14:paraId="2714D714" w14:textId="5ABF7819" w:rsidR="00FB22D1" w:rsidRDefault="00FB22D1" w:rsidP="00FB22D1">
      <w:pPr>
        <w:pStyle w:val="a0"/>
        <w:spacing w:before="240" w:after="240"/>
      </w:pPr>
      <w:bookmarkStart w:id="65" w:name="_Toc229766724"/>
      <w:r>
        <w:rPr>
          <w:rFonts w:hint="eastAsia"/>
        </w:rPr>
        <w:t>评价结果表达</w:t>
      </w:r>
      <w:bookmarkStart w:id="66" w:name="BookMark4"/>
      <w:bookmarkEnd w:id="65"/>
    </w:p>
    <w:p w14:paraId="4ECD4164" w14:textId="77777777" w:rsidR="00BC4B42" w:rsidRDefault="00BC4B42" w:rsidP="00BC4B42">
      <w:pPr>
        <w:pStyle w:val="afffff9"/>
        <w:ind w:firstLine="420"/>
        <w:rPr>
          <w:rFonts w:hint="eastAsia"/>
        </w:rPr>
      </w:pPr>
      <w:r>
        <w:rPr>
          <w:rFonts w:hint="eastAsia"/>
        </w:rPr>
        <w:t>评价结果宜包括评价对象、评价时点、采用指标、数据来源、计算方法、评价结果和主要结论。开展前后期比较时，应明确基期和评价期；开展不同区域比较时，应说明样点、土层、测定方法和价格参数的一致性。</w:t>
      </w:r>
    </w:p>
    <w:p w14:paraId="0BCBE7C6" w14:textId="33528AC5" w:rsidR="00FB22D1" w:rsidRPr="00FB22D1" w:rsidRDefault="00BC4B42" w:rsidP="00BC4B42">
      <w:pPr>
        <w:pStyle w:val="afffff9"/>
        <w:ind w:firstLine="420"/>
        <w:rPr>
          <w:rFonts w:hint="eastAsia"/>
        </w:rPr>
      </w:pPr>
      <w:r>
        <w:rPr>
          <w:rFonts w:hint="eastAsia"/>
        </w:rPr>
        <w:t>评价结论可分为“提升明显”“有所提升”“基本稳定”“需改进”等类型，也可根据综合得分划分等级。等级划分方法由评价组织单位结合评价目标确定。</w:t>
      </w:r>
    </w:p>
    <w:p w14:paraId="53150B77" w14:textId="77777777" w:rsidR="00191818" w:rsidRDefault="00435DA3">
      <w:r>
        <w:br w:type="page"/>
      </w:r>
    </w:p>
    <w:p w14:paraId="2F2C22F5" w14:textId="77777777" w:rsidR="00191818" w:rsidRDefault="00191818">
      <w:pPr>
        <w:pStyle w:val="afffffffffb"/>
      </w:pPr>
    </w:p>
    <w:p w14:paraId="1C73E795" w14:textId="77777777" w:rsidR="00191818" w:rsidRDefault="00435DA3">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br/>
      </w:r>
      <w:r>
        <w:rPr>
          <w:rFonts w:ascii="黑体" w:eastAsia="黑体" w:hAnsi="Times New Roman" w:hint="eastAsia"/>
        </w:rPr>
        <w:t>(规范性附录)</w:t>
      </w:r>
      <w:r>
        <w:rPr>
          <w:rFonts w:ascii="黑体" w:eastAsia="黑体" w:hAnsi="Times New Roman"/>
        </w:rPr>
        <w:br/>
      </w:r>
      <w:r>
        <w:rPr>
          <w:rFonts w:ascii="黑体" w:eastAsia="黑体" w:hAnsi="Times New Roman" w:hint="eastAsia"/>
        </w:rPr>
        <w:t>土壤肥力的测算方法</w:t>
      </w:r>
    </w:p>
    <w:p w14:paraId="4CDF1AEB" w14:textId="77777777" w:rsidR="00191818" w:rsidRDefault="00435DA3">
      <w:pPr>
        <w:ind w:firstLineChars="0" w:firstLine="0"/>
      </w:pPr>
      <w:r>
        <w:rPr>
          <w:rFonts w:hint="eastAsia"/>
        </w:rPr>
        <w:t>土壤肥力综合指数法按照式（</w:t>
      </w:r>
      <w:r>
        <w:rPr>
          <w:rFonts w:hint="eastAsia"/>
        </w:rPr>
        <w:t>1</w:t>
      </w:r>
      <w:r>
        <w:rPr>
          <w:rFonts w:hint="eastAsia"/>
        </w:rPr>
        <w:t>）计算：</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127724D9" w14:textId="77777777">
        <w:tc>
          <w:tcPr>
            <w:tcW w:w="581" w:type="dxa"/>
            <w:tcBorders>
              <w:tl2br w:val="nil"/>
              <w:tr2bl w:val="nil"/>
            </w:tcBorders>
            <w:vAlign w:val="center"/>
          </w:tcPr>
          <w:p w14:paraId="07DE9C38" w14:textId="77777777" w:rsidR="00191818" w:rsidRDefault="00435DA3">
            <w:pPr>
              <w:ind w:firstLineChars="0" w:firstLine="0"/>
              <w:jc w:val="center"/>
            </w:pPr>
            <w:r>
              <w:rPr>
                <w:rFonts w:hint="eastAsia"/>
              </w:rPr>
              <w:t xml:space="preserve">    </w:t>
            </w:r>
          </w:p>
        </w:tc>
        <w:tc>
          <w:tcPr>
            <w:tcW w:w="8060" w:type="dxa"/>
            <w:tcBorders>
              <w:tl2br w:val="nil"/>
              <w:tr2bl w:val="nil"/>
            </w:tcBorders>
            <w:vAlign w:val="center"/>
          </w:tcPr>
          <w:p w14:paraId="6574767B" w14:textId="77777777" w:rsidR="00191818" w:rsidRDefault="009745AE">
            <w:pPr>
              <w:ind w:firstLineChars="0" w:firstLine="0"/>
              <w:jc w:val="center"/>
            </w:pPr>
            <m:oMathPara>
              <m:oMath>
                <m:sSub>
                  <m:sSubPr>
                    <m:ctrlPr>
                      <w:rPr>
                        <w:rFonts w:ascii="Cambria Math" w:hAnsi="Cambria Math" w:hint="eastAsia"/>
                      </w:rPr>
                    </m:ctrlPr>
                  </m:sSubPr>
                  <m:e>
                    <m:r>
                      <m:rPr>
                        <m:sty m:val="p"/>
                      </m:rPr>
                      <w:rPr>
                        <w:rFonts w:ascii="Times New Roman" w:hAnsi="Times New Roman" w:hint="eastAsia"/>
                      </w:rPr>
                      <m:t>P</m:t>
                    </m:r>
                  </m:e>
                  <m:sub>
                    <m:r>
                      <m:rPr>
                        <m:sty m:val="p"/>
                      </m:rPr>
                      <w:rPr>
                        <w:rFonts w:ascii="Times New Roman" w:hAnsi="Times New Roman" w:hint="eastAsia"/>
                      </w:rPr>
                      <m:t>综</m:t>
                    </m:r>
                  </m:sub>
                </m:sSub>
                <m:r>
                  <m:rPr>
                    <m:sty m:val="p"/>
                  </m:rPr>
                  <w:rPr>
                    <w:rFonts w:ascii="Times New Roman" w:hAnsi="Times New Roman" w:hint="eastAsia"/>
                  </w:rPr>
                  <m:t>=</m:t>
                </m:r>
                <m:rad>
                  <m:radPr>
                    <m:degHide m:val="1"/>
                    <m:ctrlPr>
                      <w:rPr>
                        <w:rFonts w:ascii="Cambria Math" w:hAnsi="Cambria Math" w:hint="eastAsia"/>
                      </w:rPr>
                    </m:ctrlPr>
                  </m:radPr>
                  <m:deg/>
                  <m:e>
                    <m:r>
                      <m:rPr>
                        <m:sty m:val="p"/>
                      </m:rPr>
                      <w:rPr>
                        <w:rFonts w:ascii="Times New Roman" w:hAnsi="Times New Roman" w:hint="eastAsia"/>
                      </w:rPr>
                      <m:t>（</m:t>
                    </m:r>
                    <m:sSup>
                      <m:sSupPr>
                        <m:ctrlPr>
                          <w:rPr>
                            <w:rFonts w:ascii="Cambria Math" w:hAnsi="Cambria Math" w:hint="eastAsia"/>
                          </w:rPr>
                        </m:ctrlPr>
                      </m:sSupPr>
                      <m:e>
                        <m:d>
                          <m:dPr>
                            <m:begChr m:val="（"/>
                            <m:endChr m:val="）"/>
                            <m:ctrlPr>
                              <w:rPr>
                                <w:rFonts w:ascii="Cambria Math" w:hAnsi="Cambria Math" w:hint="eastAsia"/>
                              </w:rPr>
                            </m:ctrlPr>
                          </m:dPr>
                          <m:e>
                            <m:f>
                              <m:fPr>
                                <m:ctrlPr>
                                  <w:rPr>
                                    <w:rFonts w:ascii="Cambria Math" w:hAnsi="Cambria Math" w:hint="eastAsia"/>
                                  </w:rPr>
                                </m:ctrlPr>
                              </m:fPr>
                              <m:num>
                                <m:sSub>
                                  <m:sSubPr>
                                    <m:ctrlPr>
                                      <w:rPr>
                                        <w:rFonts w:ascii="Cambria Math" w:hAnsi="Cambria Math" w:hint="eastAsia"/>
                                      </w:rPr>
                                    </m:ctrlPr>
                                  </m:sSubPr>
                                  <m:e>
                                    <m:r>
                                      <m:rPr>
                                        <m:sty m:val="p"/>
                                      </m:rPr>
                                      <w:rPr>
                                        <w:rFonts w:ascii="Times New Roman" w:hAnsi="Times New Roman" w:hint="eastAsia"/>
                                      </w:rPr>
                                      <m:t>C</m:t>
                                    </m:r>
                                  </m:e>
                                  <m:sub>
                                    <m:r>
                                      <m:rPr>
                                        <m:sty m:val="p"/>
                                      </m:rPr>
                                      <w:rPr>
                                        <w:rFonts w:ascii="Times New Roman" w:hAnsi="Times New Roman" w:hint="eastAsia"/>
                                      </w:rPr>
                                      <m:t>i</m:t>
                                    </m:r>
                                  </m:sub>
                                </m:sSub>
                              </m:num>
                              <m:den>
                                <m:sSub>
                                  <m:sSubPr>
                                    <m:ctrlPr>
                                      <w:rPr>
                                        <w:rFonts w:ascii="Cambria Math" w:hAnsi="Cambria Math" w:hint="eastAsia"/>
                                      </w:rPr>
                                    </m:ctrlPr>
                                  </m:sSubPr>
                                  <m:e>
                                    <m:r>
                                      <m:rPr>
                                        <m:sty m:val="p"/>
                                      </m:rPr>
                                      <w:rPr>
                                        <w:rFonts w:ascii="Times New Roman" w:hAnsi="Times New Roman" w:hint="eastAsia"/>
                                      </w:rPr>
                                      <m:t>S</m:t>
                                    </m:r>
                                  </m:e>
                                  <m:sub>
                                    <m:r>
                                      <m:rPr>
                                        <m:sty m:val="p"/>
                                      </m:rPr>
                                      <w:rPr>
                                        <w:rFonts w:ascii="Times New Roman" w:hAnsi="Times New Roman" w:hint="eastAsia"/>
                                      </w:rPr>
                                      <m:t>i</m:t>
                                    </m:r>
                                  </m:sub>
                                </m:sSub>
                              </m:den>
                            </m:f>
                          </m:e>
                        </m:d>
                      </m:e>
                      <m:sup>
                        <m:r>
                          <m:rPr>
                            <m:sty m:val="p"/>
                          </m:rPr>
                          <w:rPr>
                            <w:rFonts w:ascii="Times New Roman" w:hAnsi="Times New Roman" w:hint="eastAsia"/>
                          </w:rPr>
                          <m:t>2</m:t>
                        </m:r>
                      </m:sup>
                    </m:sSup>
                    <m:r>
                      <m:rPr>
                        <m:sty m:val="p"/>
                      </m:rPr>
                      <w:rPr>
                        <w:rFonts w:ascii="Times New Roman" w:hAnsi="Times New Roman" w:hint="eastAsia"/>
                      </w:rPr>
                      <m:t>min+</m:t>
                    </m:r>
                    <m:sSup>
                      <m:sSupPr>
                        <m:ctrlPr>
                          <w:rPr>
                            <w:rFonts w:ascii="Cambria Math" w:hAnsi="Cambria Math" w:hint="eastAsia"/>
                          </w:rPr>
                        </m:ctrlPr>
                      </m:sSupPr>
                      <m:e>
                        <m:d>
                          <m:dPr>
                            <m:begChr m:val="（"/>
                            <m:endChr m:val="）"/>
                            <m:ctrlPr>
                              <w:rPr>
                                <w:rFonts w:ascii="Cambria Math" w:hAnsi="Cambria Math" w:hint="eastAsia"/>
                              </w:rPr>
                            </m:ctrlPr>
                          </m:dPr>
                          <m:e>
                            <m:f>
                              <m:fPr>
                                <m:ctrlPr>
                                  <w:rPr>
                                    <w:rFonts w:ascii="Cambria Math" w:hAnsi="Cambria Math" w:hint="eastAsia"/>
                                  </w:rPr>
                                </m:ctrlPr>
                              </m:fPr>
                              <m:num>
                                <m:sSub>
                                  <m:sSubPr>
                                    <m:ctrlPr>
                                      <w:rPr>
                                        <w:rFonts w:ascii="Cambria Math" w:hAnsi="Cambria Math" w:hint="eastAsia"/>
                                      </w:rPr>
                                    </m:ctrlPr>
                                  </m:sSubPr>
                                  <m:e>
                                    <m:r>
                                      <m:rPr>
                                        <m:sty m:val="p"/>
                                      </m:rPr>
                                      <w:rPr>
                                        <w:rFonts w:ascii="Times New Roman" w:hAnsi="Times New Roman" w:hint="eastAsia"/>
                                      </w:rPr>
                                      <m:t>C</m:t>
                                    </m:r>
                                  </m:e>
                                  <m:sub>
                                    <m:r>
                                      <m:rPr>
                                        <m:sty m:val="p"/>
                                      </m:rPr>
                                      <w:rPr>
                                        <w:rFonts w:ascii="Times New Roman" w:hAnsi="Times New Roman" w:hint="eastAsia"/>
                                      </w:rPr>
                                      <m:t>i</m:t>
                                    </m:r>
                                  </m:sub>
                                </m:sSub>
                              </m:num>
                              <m:den>
                                <m:sSub>
                                  <m:sSubPr>
                                    <m:ctrlPr>
                                      <w:rPr>
                                        <w:rFonts w:ascii="Cambria Math" w:hAnsi="Cambria Math" w:hint="eastAsia"/>
                                      </w:rPr>
                                    </m:ctrlPr>
                                  </m:sSubPr>
                                  <m:e>
                                    <m:r>
                                      <m:rPr>
                                        <m:sty m:val="p"/>
                                      </m:rPr>
                                      <w:rPr>
                                        <w:rFonts w:ascii="Times New Roman" w:hAnsi="Times New Roman" w:hint="eastAsia"/>
                                      </w:rPr>
                                      <m:t>S</m:t>
                                    </m:r>
                                  </m:e>
                                  <m:sub>
                                    <m:r>
                                      <m:rPr>
                                        <m:sty m:val="p"/>
                                      </m:rPr>
                                      <w:rPr>
                                        <w:rFonts w:ascii="Times New Roman" w:hAnsi="Times New Roman" w:hint="eastAsia"/>
                                      </w:rPr>
                                      <m:t>i</m:t>
                                    </m:r>
                                  </m:sub>
                                </m:sSub>
                              </m:den>
                            </m:f>
                          </m:e>
                        </m:d>
                      </m:e>
                      <m:sup>
                        <m:r>
                          <m:rPr>
                            <m:sty m:val="p"/>
                          </m:rPr>
                          <w:rPr>
                            <w:rFonts w:ascii="Times New Roman" w:hAnsi="Times New Roman" w:hint="eastAsia"/>
                          </w:rPr>
                          <m:t>2</m:t>
                        </m:r>
                      </m:sup>
                    </m:sSup>
                    <m:r>
                      <m:rPr>
                        <m:sty m:val="p"/>
                      </m:rPr>
                      <w:rPr>
                        <w:rFonts w:ascii="Times New Roman" w:hAnsi="Times New Roman" w:hint="eastAsia"/>
                      </w:rPr>
                      <m:t>ave</m:t>
                    </m:r>
                    <m:r>
                      <m:rPr>
                        <m:sty m:val="p"/>
                      </m:rPr>
                      <w:rPr>
                        <w:rFonts w:ascii="Times New Roman" w:hAnsi="Times New Roman" w:hint="eastAsia"/>
                      </w:rPr>
                      <m:t>）</m:t>
                    </m:r>
                    <m:r>
                      <m:rPr>
                        <m:sty m:val="p"/>
                      </m:rPr>
                      <w:rPr>
                        <w:rFonts w:ascii="Times New Roman" w:hAnsi="Times New Roman" w:hint="eastAsia"/>
                      </w:rPr>
                      <m:t>/2g(N</m:t>
                    </m:r>
                    <m:r>
                      <m:rPr>
                        <m:sty m:val="p"/>
                      </m:rPr>
                      <w:rPr>
                        <w:rFonts w:ascii="Times New Roman" w:hAnsi="Times New Roman" w:hint="eastAsia"/>
                      </w:rPr>
                      <m:t>-</m:t>
                    </m:r>
                    <m:f>
                      <m:fPr>
                        <m:ctrlPr>
                          <w:rPr>
                            <w:rFonts w:ascii="Cambria Math" w:hAnsi="Cambria Math" w:hint="eastAsia"/>
                          </w:rPr>
                        </m:ctrlPr>
                      </m:fPr>
                      <m:num>
                        <m:r>
                          <m:rPr>
                            <m:sty m:val="p"/>
                          </m:rPr>
                          <w:rPr>
                            <w:rFonts w:ascii="Times New Roman" w:hAnsi="Times New Roman" w:hint="eastAsia"/>
                          </w:rPr>
                          <m:t>1</m:t>
                        </m:r>
                      </m:num>
                      <m:den>
                        <m:r>
                          <m:rPr>
                            <m:sty m:val="p"/>
                          </m:rPr>
                          <w:rPr>
                            <w:rFonts w:ascii="Times New Roman" w:hAnsi="Times New Roman" w:hint="eastAsia"/>
                          </w:rPr>
                          <m:t>N</m:t>
                        </m:r>
                      </m:den>
                    </m:f>
                    <m:r>
                      <m:rPr>
                        <m:sty m:val="p"/>
                      </m:rPr>
                      <w:rPr>
                        <w:rFonts w:ascii="Times New Roman" w:hAnsi="Times New Roman" w:hint="eastAsia"/>
                      </w:rPr>
                      <m:t>)</m:t>
                    </m:r>
                  </m:e>
                </m:rad>
              </m:oMath>
            </m:oMathPara>
          </w:p>
        </w:tc>
        <w:tc>
          <w:tcPr>
            <w:tcW w:w="929" w:type="dxa"/>
            <w:tcBorders>
              <w:tl2br w:val="nil"/>
              <w:tr2bl w:val="nil"/>
            </w:tcBorders>
            <w:vAlign w:val="center"/>
          </w:tcPr>
          <w:p w14:paraId="2A09AC9F" w14:textId="77777777" w:rsidR="00191818" w:rsidRDefault="00435DA3">
            <w:pPr>
              <w:ind w:firstLineChars="0" w:firstLine="0"/>
              <w:jc w:val="center"/>
            </w:pPr>
            <w:r>
              <w:rPr>
                <w:rFonts w:hint="eastAsia"/>
              </w:rPr>
              <w:t>（</w:t>
            </w:r>
            <w:r>
              <w:rPr>
                <w:rFonts w:hint="eastAsia"/>
              </w:rPr>
              <w:t>A.1</w:t>
            </w:r>
            <w:r>
              <w:rPr>
                <w:rFonts w:hint="eastAsia"/>
              </w:rPr>
              <w:t>）</w:t>
            </w:r>
          </w:p>
        </w:tc>
      </w:tr>
    </w:tbl>
    <w:p w14:paraId="442584CC" w14:textId="77777777" w:rsidR="00191818" w:rsidRDefault="00191818">
      <w:pPr>
        <w:ind w:firstLineChars="0" w:firstLine="0"/>
      </w:pPr>
    </w:p>
    <w:p w14:paraId="1F60930F" w14:textId="77777777" w:rsidR="00191818" w:rsidRDefault="00435DA3">
      <w:pPr>
        <w:ind w:firstLineChars="0" w:firstLine="0"/>
      </w:pPr>
      <w:r>
        <w:rPr>
          <w:rFonts w:hint="eastAsia"/>
        </w:rPr>
        <w:t>式中：</w:t>
      </w:r>
    </w:p>
    <w:p w14:paraId="3A05424E" w14:textId="77777777" w:rsidR="00191818" w:rsidRDefault="009745AE">
      <w:pPr>
        <w:ind w:firstLineChars="0" w:firstLine="0"/>
      </w:pP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综</m:t>
            </m:r>
          </m:sub>
        </m:sSub>
      </m:oMath>
      <w:r w:rsidR="00435DA3">
        <w:rPr>
          <w:rFonts w:hint="eastAsia"/>
        </w:rPr>
        <w:t>是土壤肥力综合指数；</w:t>
      </w:r>
    </w:p>
    <w:p w14:paraId="38076364" w14:textId="77777777" w:rsidR="00191818" w:rsidRDefault="009745AE">
      <w:pPr>
        <w:ind w:firstLineChars="0" w:firstLine="0"/>
      </w:pPr>
      <m:oMath>
        <m:sSup>
          <m:sSupPr>
            <m:ctrlPr>
              <w:rPr>
                <w:rFonts w:ascii="Cambria Math" w:hAnsi="Cambria Math" w:hint="eastAsia"/>
              </w:rPr>
            </m:ctrlPr>
          </m:sSupPr>
          <m:e>
            <m:d>
              <m:dPr>
                <m:begChr m:val="（"/>
                <m:endChr m:val="）"/>
                <m:ctrlPr>
                  <w:rPr>
                    <w:rFonts w:ascii="Cambria Math" w:hAnsi="Cambria Math" w:hint="eastAsia"/>
                  </w:rPr>
                </m:ctrlPr>
              </m:dPr>
              <m:e>
                <m:f>
                  <m:fPr>
                    <m:ctrlPr>
                      <w:rPr>
                        <w:rFonts w:ascii="Cambria Math" w:hAnsi="Cambria Math" w:hint="eastAsia"/>
                      </w:rPr>
                    </m:ctrlPr>
                  </m:fPr>
                  <m:num>
                    <m:sSub>
                      <m:sSubPr>
                        <m:ctrlPr>
                          <w:rPr>
                            <w:rFonts w:ascii="Cambria Math" w:hAnsi="Cambria Math" w:hint="eastAsia"/>
                          </w:rPr>
                        </m:ctrlPr>
                      </m:sSubPr>
                      <m:e>
                        <m:r>
                          <m:rPr>
                            <m:sty m:val="p"/>
                          </m:rPr>
                          <w:rPr>
                            <w:rFonts w:ascii="Cambria Math" w:hAnsi="Cambria Math" w:hint="eastAsia"/>
                          </w:rPr>
                          <m:t>C</m:t>
                        </m:r>
                      </m:e>
                      <m:sub>
                        <m:r>
                          <m:rPr>
                            <m:sty m:val="p"/>
                          </m:rPr>
                          <w:rPr>
                            <w:rFonts w:ascii="Cambria Math" w:hAnsi="Cambria Math" w:hint="eastAsia"/>
                          </w:rPr>
                          <m:t>i</m:t>
                        </m:r>
                      </m:sub>
                    </m:sSub>
                  </m:num>
                  <m:den>
                    <m:sSub>
                      <m:sSubPr>
                        <m:ctrlPr>
                          <w:rPr>
                            <w:rFonts w:ascii="Cambria Math" w:hAnsi="Cambria Math" w:hint="eastAsia"/>
                          </w:rPr>
                        </m:ctrlPr>
                      </m:sSubPr>
                      <m:e>
                        <m:r>
                          <m:rPr>
                            <m:sty m:val="p"/>
                          </m:rPr>
                          <w:rPr>
                            <w:rFonts w:ascii="Cambria Math" w:hAnsi="Cambria Math" w:hint="eastAsia"/>
                          </w:rPr>
                          <m:t>S</m:t>
                        </m:r>
                      </m:e>
                      <m:sub>
                        <m:r>
                          <m:rPr>
                            <m:sty m:val="p"/>
                          </m:rPr>
                          <w:rPr>
                            <w:rFonts w:ascii="Cambria Math" w:hAnsi="Cambria Math" w:hint="eastAsia"/>
                          </w:rPr>
                          <m:t>i</m:t>
                        </m:r>
                      </m:sub>
                    </m:sSub>
                  </m:den>
                </m:f>
              </m:e>
            </m:d>
          </m:e>
          <m:sup>
            <m:r>
              <m:rPr>
                <m:sty m:val="p"/>
              </m:rPr>
              <w:rPr>
                <w:rFonts w:ascii="Cambria Math" w:hAnsi="Cambria Math" w:hint="eastAsia"/>
              </w:rPr>
              <m:t>2</m:t>
            </m:r>
          </m:sup>
        </m:sSup>
        <m:r>
          <m:rPr>
            <m:sty m:val="p"/>
          </m:rPr>
          <w:rPr>
            <w:rFonts w:ascii="Cambria Math" w:hAnsi="Cambria Math" w:hint="eastAsia"/>
          </w:rPr>
          <m:t>min</m:t>
        </m:r>
      </m:oMath>
      <w:r w:rsidR="00435DA3">
        <w:rPr>
          <w:rFonts w:hint="eastAsia"/>
        </w:rPr>
        <w:t>代表土壤所有指标中单项肥力指数最小值平方，其中单项肥力指数</w:t>
      </w: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r>
          <m:rPr>
            <m:sty m:val="p"/>
          </m:rPr>
          <w:rPr>
            <w:rFonts w:ascii="Cambria Math" w:hAnsi="Cambria Math" w:hint="eastAsia"/>
          </w:rPr>
          <m:t>&gt;3</m:t>
        </m:r>
      </m:oMath>
      <w:r w:rsidR="00435DA3">
        <w:rPr>
          <w:rFonts w:hint="eastAsia"/>
        </w:rPr>
        <w:t>时，该项肥力指数以</w:t>
      </w: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r>
          <m:rPr>
            <m:sty m:val="p"/>
          </m:rPr>
          <w:rPr>
            <w:rFonts w:ascii="Cambria Math" w:hAnsi="Cambria Math" w:hint="eastAsia"/>
          </w:rPr>
          <m:t>=3</m:t>
        </m:r>
      </m:oMath>
      <w:r w:rsidR="00435DA3">
        <w:rPr>
          <w:rFonts w:hint="eastAsia"/>
        </w:rPr>
        <w:t>计；</w:t>
      </w:r>
    </w:p>
    <w:p w14:paraId="2458618F" w14:textId="77777777" w:rsidR="00191818" w:rsidRDefault="009745AE">
      <w:pPr>
        <w:ind w:firstLineChars="0" w:firstLine="0"/>
      </w:pPr>
      <m:oMath>
        <m:sSup>
          <m:sSupPr>
            <m:ctrlPr>
              <w:rPr>
                <w:rFonts w:ascii="Cambria Math" w:hAnsi="Cambria Math" w:hint="eastAsia"/>
              </w:rPr>
            </m:ctrlPr>
          </m:sSupPr>
          <m:e>
            <m:d>
              <m:dPr>
                <m:begChr m:val="（"/>
                <m:endChr m:val="）"/>
                <m:ctrlPr>
                  <w:rPr>
                    <w:rFonts w:ascii="Cambria Math" w:hAnsi="Cambria Math" w:hint="eastAsia"/>
                  </w:rPr>
                </m:ctrlPr>
              </m:dPr>
              <m:e>
                <m:f>
                  <m:fPr>
                    <m:ctrlPr>
                      <w:rPr>
                        <w:rFonts w:ascii="Cambria Math" w:hAnsi="Cambria Math" w:hint="eastAsia"/>
                      </w:rPr>
                    </m:ctrlPr>
                  </m:fPr>
                  <m:num>
                    <m:sSub>
                      <m:sSubPr>
                        <m:ctrlPr>
                          <w:rPr>
                            <w:rFonts w:ascii="Cambria Math" w:hAnsi="Cambria Math" w:hint="eastAsia"/>
                          </w:rPr>
                        </m:ctrlPr>
                      </m:sSubPr>
                      <m:e>
                        <m:r>
                          <m:rPr>
                            <m:sty m:val="p"/>
                          </m:rPr>
                          <w:rPr>
                            <w:rFonts w:ascii="Cambria Math" w:hAnsi="Cambria Math" w:hint="eastAsia"/>
                          </w:rPr>
                          <m:t>C</m:t>
                        </m:r>
                      </m:e>
                      <m:sub>
                        <m:r>
                          <m:rPr>
                            <m:sty m:val="p"/>
                          </m:rPr>
                          <w:rPr>
                            <w:rFonts w:ascii="Cambria Math" w:hAnsi="Cambria Math" w:hint="eastAsia"/>
                          </w:rPr>
                          <m:t>i</m:t>
                        </m:r>
                      </m:sub>
                    </m:sSub>
                  </m:num>
                  <m:den>
                    <m:sSub>
                      <m:sSubPr>
                        <m:ctrlPr>
                          <w:rPr>
                            <w:rFonts w:ascii="Cambria Math" w:hAnsi="Cambria Math" w:hint="eastAsia"/>
                          </w:rPr>
                        </m:ctrlPr>
                      </m:sSubPr>
                      <m:e>
                        <m:r>
                          <m:rPr>
                            <m:sty m:val="p"/>
                          </m:rPr>
                          <w:rPr>
                            <w:rFonts w:ascii="Cambria Math" w:hAnsi="Cambria Math" w:hint="eastAsia"/>
                          </w:rPr>
                          <m:t>S</m:t>
                        </m:r>
                      </m:e>
                      <m:sub>
                        <m:r>
                          <m:rPr>
                            <m:sty m:val="p"/>
                          </m:rPr>
                          <w:rPr>
                            <w:rFonts w:ascii="Cambria Math" w:hAnsi="Cambria Math" w:hint="eastAsia"/>
                          </w:rPr>
                          <m:t>i</m:t>
                        </m:r>
                      </m:sub>
                    </m:sSub>
                  </m:den>
                </m:f>
              </m:e>
            </m:d>
          </m:e>
          <m:sup>
            <m:r>
              <m:rPr>
                <m:sty m:val="p"/>
              </m:rPr>
              <w:rPr>
                <w:rFonts w:ascii="Cambria Math" w:hAnsi="Cambria Math" w:hint="eastAsia"/>
              </w:rPr>
              <m:t>2</m:t>
            </m:r>
          </m:sup>
        </m:sSup>
        <m:r>
          <m:rPr>
            <m:sty m:val="p"/>
          </m:rPr>
          <w:rPr>
            <w:rFonts w:ascii="Cambria Math" w:hAnsi="Cambria Math" w:hint="eastAsia"/>
          </w:rPr>
          <m:t>ave</m:t>
        </m:r>
      </m:oMath>
      <w:r w:rsidR="00435DA3">
        <w:rPr>
          <w:rFonts w:hint="eastAsia"/>
        </w:rPr>
        <w:t>是指土壤所有肥力指数的平均值平方，其中单项肥力指数</w:t>
      </w: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r>
          <m:rPr>
            <m:sty m:val="p"/>
          </m:rPr>
          <w:rPr>
            <w:rFonts w:ascii="Cambria Math" w:hAnsi="Cambria Math" w:hint="eastAsia"/>
          </w:rPr>
          <m:t>&gt;3</m:t>
        </m:r>
      </m:oMath>
      <w:r w:rsidR="00435DA3">
        <w:rPr>
          <w:rFonts w:hint="eastAsia"/>
        </w:rPr>
        <w:t>时，在综合土壤肥力指数</w:t>
      </w: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综</m:t>
            </m:r>
          </m:sub>
        </m:sSub>
      </m:oMath>
      <w:r w:rsidR="00435DA3">
        <w:rPr>
          <w:rFonts w:hint="eastAsia"/>
        </w:rPr>
        <w:t>计算时该项肥力指数以</w:t>
      </w: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r>
          <m:rPr>
            <m:sty m:val="p"/>
          </m:rPr>
          <w:rPr>
            <w:rFonts w:ascii="Cambria Math" w:hAnsi="Cambria Math" w:hint="eastAsia"/>
          </w:rPr>
          <m:t>=3</m:t>
        </m:r>
      </m:oMath>
      <w:r w:rsidR="00435DA3">
        <w:rPr>
          <w:rFonts w:hint="eastAsia"/>
        </w:rPr>
        <w:t>计。</w:t>
      </w:r>
    </w:p>
    <w:p w14:paraId="615B4854" w14:textId="77777777" w:rsidR="00191818" w:rsidRDefault="00435DA3">
      <w:pPr>
        <w:ind w:firstLineChars="0" w:firstLine="0"/>
      </w:pPr>
      <w:r>
        <w:rPr>
          <w:rFonts w:hint="eastAsia"/>
        </w:rPr>
        <w:t>N</w:t>
      </w:r>
      <w:r>
        <w:rPr>
          <w:rFonts w:hint="eastAsia"/>
        </w:rPr>
        <w:t>为参与评价的土壤肥力指标个数（要求</w:t>
      </w:r>
      <w:r>
        <w:rPr>
          <w:rFonts w:hint="eastAsia"/>
        </w:rPr>
        <w:t>10</w:t>
      </w:r>
      <w:r>
        <w:rPr>
          <w:rFonts w:hint="eastAsia"/>
        </w:rPr>
        <w:t>项及以上）。</w:t>
      </w:r>
    </w:p>
    <w:p w14:paraId="3BB29D7E" w14:textId="77777777" w:rsidR="00191818" w:rsidRDefault="00435DA3">
      <w:pPr>
        <w:ind w:firstLineChars="0" w:firstLine="0"/>
      </w:pPr>
      <w:r>
        <w:rPr>
          <w:rFonts w:hint="eastAsia"/>
        </w:rPr>
        <w:t>土壤单项肥力指数采用式（</w:t>
      </w:r>
      <w:r>
        <w:rPr>
          <w:rFonts w:hint="eastAsia"/>
        </w:rPr>
        <w:t>2</w:t>
      </w:r>
      <w:r>
        <w:rPr>
          <w:rFonts w:hint="eastAsia"/>
        </w:rPr>
        <w:t>）计算：</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5D9645F9" w14:textId="77777777">
        <w:tc>
          <w:tcPr>
            <w:tcW w:w="581" w:type="dxa"/>
            <w:tcBorders>
              <w:tl2br w:val="nil"/>
              <w:tr2bl w:val="nil"/>
            </w:tcBorders>
            <w:vAlign w:val="center"/>
          </w:tcPr>
          <w:p w14:paraId="2BD1E4DF" w14:textId="77777777" w:rsidR="00191818" w:rsidRDefault="00191818">
            <w:pPr>
              <w:ind w:firstLineChars="0" w:firstLine="0"/>
              <w:jc w:val="center"/>
            </w:pPr>
          </w:p>
        </w:tc>
        <w:tc>
          <w:tcPr>
            <w:tcW w:w="8060" w:type="dxa"/>
            <w:tcBorders>
              <w:tl2br w:val="nil"/>
              <w:tr2bl w:val="nil"/>
            </w:tcBorders>
            <w:vAlign w:val="center"/>
          </w:tcPr>
          <w:p w14:paraId="57E97267" w14:textId="77777777" w:rsidR="00191818" w:rsidRDefault="009745AE">
            <w:pPr>
              <w:ind w:firstLineChars="0" w:firstLine="0"/>
              <w:jc w:val="center"/>
            </w:pPr>
            <m:oMathPara>
              <m:oMath>
                <m:sSub>
                  <m:sSubPr>
                    <m:ctrlPr>
                      <w:rPr>
                        <w:rFonts w:ascii="Cambria Math" w:hAnsi="Cambria Math" w:hint="eastAsia"/>
                      </w:rPr>
                    </m:ctrlPr>
                  </m:sSubPr>
                  <m:e>
                    <m:r>
                      <m:rPr>
                        <m:sty m:val="p"/>
                      </m:rPr>
                      <w:rPr>
                        <w:rFonts w:ascii="Times New Roman" w:hAnsi="Times New Roman" w:hint="eastAsia"/>
                      </w:rPr>
                      <m:t>P</m:t>
                    </m:r>
                  </m:e>
                  <m:sub>
                    <m:r>
                      <m:rPr>
                        <m:sty m:val="p"/>
                      </m:rPr>
                      <w:rPr>
                        <w:rFonts w:ascii="Times New Roman" w:hAnsi="Times New Roman" w:hint="eastAsia"/>
                      </w:rPr>
                      <m:t>i</m:t>
                    </m:r>
                  </m:sub>
                </m:sSub>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C</m:t>
                    </m:r>
                  </m:e>
                  <m:sub>
                    <m:r>
                      <m:rPr>
                        <m:sty m:val="p"/>
                      </m:rPr>
                      <w:rPr>
                        <w:rFonts w:ascii="Times New Roman" w:hAnsi="Times New Roman" w:hint="eastAsia"/>
                      </w:rPr>
                      <m:t>i</m:t>
                    </m:r>
                  </m:sub>
                </m:sSub>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S</m:t>
                    </m:r>
                  </m:e>
                  <m:sub>
                    <m:r>
                      <m:rPr>
                        <m:sty m:val="p"/>
                      </m:rPr>
                      <w:rPr>
                        <w:rFonts w:ascii="Times New Roman" w:hAnsi="Times New Roman" w:hint="eastAsia"/>
                      </w:rPr>
                      <m:t>i</m:t>
                    </m:r>
                  </m:sub>
                </m:sSub>
              </m:oMath>
            </m:oMathPara>
          </w:p>
        </w:tc>
        <w:tc>
          <w:tcPr>
            <w:tcW w:w="929" w:type="dxa"/>
            <w:tcBorders>
              <w:tl2br w:val="nil"/>
              <w:tr2bl w:val="nil"/>
            </w:tcBorders>
            <w:vAlign w:val="center"/>
          </w:tcPr>
          <w:p w14:paraId="45E4B8EF" w14:textId="77777777" w:rsidR="00191818" w:rsidRDefault="00435DA3">
            <w:pPr>
              <w:ind w:firstLineChars="0" w:firstLine="0"/>
              <w:jc w:val="center"/>
            </w:pPr>
            <w:r>
              <w:rPr>
                <w:rFonts w:hint="eastAsia"/>
              </w:rPr>
              <w:t>A.2</w:t>
            </w:r>
            <w:r>
              <w:rPr>
                <w:rFonts w:hint="eastAsia"/>
              </w:rPr>
              <w:t>）</w:t>
            </w:r>
          </w:p>
        </w:tc>
      </w:tr>
    </w:tbl>
    <w:p w14:paraId="5633B393" w14:textId="77777777" w:rsidR="00191818" w:rsidRDefault="00435DA3">
      <w:pPr>
        <w:ind w:firstLineChars="0" w:firstLine="0"/>
      </w:pPr>
      <w:r>
        <w:rPr>
          <w:rFonts w:hint="eastAsia"/>
        </w:rPr>
        <w:t>式（</w:t>
      </w:r>
      <w:r>
        <w:rPr>
          <w:rFonts w:hint="eastAsia"/>
        </w:rPr>
        <w:t>2</w:t>
      </w:r>
      <w:r>
        <w:rPr>
          <w:rFonts w:hint="eastAsia"/>
        </w:rPr>
        <w:t>）中：</w:t>
      </w:r>
    </w:p>
    <w:p w14:paraId="11ED34D7" w14:textId="77777777" w:rsidR="00191818" w:rsidRDefault="009745AE">
      <w:pPr>
        <w:ind w:firstLineChars="0" w:firstLine="0"/>
      </w:pP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oMath>
      <w:r w:rsidR="00435DA3">
        <w:rPr>
          <w:rFonts w:hint="eastAsia"/>
        </w:rPr>
        <w:t>代表土壤中某指标</w:t>
      </w:r>
      <w:r w:rsidR="00435DA3">
        <w:rPr>
          <w:rFonts w:hint="eastAsia"/>
        </w:rPr>
        <w:t>i</w:t>
      </w:r>
      <w:r w:rsidR="00435DA3">
        <w:rPr>
          <w:rFonts w:hint="eastAsia"/>
        </w:rPr>
        <w:t>的单项肥力指数；</w:t>
      </w:r>
    </w:p>
    <w:p w14:paraId="573017B5" w14:textId="77777777" w:rsidR="00191818" w:rsidRDefault="009745AE">
      <w:pPr>
        <w:ind w:firstLineChars="0" w:firstLine="0"/>
      </w:pPr>
      <m:oMath>
        <m:sSub>
          <m:sSubPr>
            <m:ctrlPr>
              <w:rPr>
                <w:rFonts w:ascii="Cambria Math" w:hAnsi="Cambria Math" w:hint="eastAsia"/>
              </w:rPr>
            </m:ctrlPr>
          </m:sSubPr>
          <m:e>
            <m:r>
              <m:rPr>
                <m:sty m:val="p"/>
              </m:rPr>
              <w:rPr>
                <w:rFonts w:ascii="Cambria Math" w:hAnsi="Cambria Math" w:hint="eastAsia"/>
              </w:rPr>
              <m:t>P</m:t>
            </m:r>
          </m:e>
          <m:sub>
            <m:r>
              <m:rPr>
                <m:sty m:val="p"/>
              </m:rPr>
              <w:rPr>
                <w:rFonts w:ascii="Cambria Math" w:hAnsi="Cambria Math" w:hint="eastAsia"/>
              </w:rPr>
              <m:t>i</m:t>
            </m:r>
          </m:sub>
        </m:sSub>
      </m:oMath>
      <w:r w:rsidR="00435DA3">
        <w:rPr>
          <w:rFonts w:hint="eastAsia"/>
        </w:rPr>
        <w:t>高低直接反映该肥力指标丰富程度，越高表明该指标越丰富，土壤肥力越高；</w:t>
      </w:r>
    </w:p>
    <w:p w14:paraId="6F488847" w14:textId="77777777" w:rsidR="00191818" w:rsidRDefault="009745AE">
      <w:pPr>
        <w:ind w:firstLineChars="0" w:firstLine="0"/>
      </w:pPr>
      <m:oMath>
        <m:sSub>
          <m:sSubPr>
            <m:ctrlPr>
              <w:rPr>
                <w:rFonts w:ascii="Cambria Math" w:hAnsi="Cambria Math" w:hint="eastAsia"/>
              </w:rPr>
            </m:ctrlPr>
          </m:sSubPr>
          <m:e>
            <m:r>
              <m:rPr>
                <m:sty m:val="p"/>
              </m:rPr>
              <w:rPr>
                <w:rFonts w:ascii="Cambria Math" w:hAnsi="Cambria Math" w:hint="eastAsia"/>
              </w:rPr>
              <m:t>C</m:t>
            </m:r>
          </m:e>
          <m:sub>
            <m:r>
              <m:rPr>
                <m:sty m:val="p"/>
              </m:rPr>
              <w:rPr>
                <w:rFonts w:ascii="Cambria Math" w:hAnsi="Cambria Math" w:hint="eastAsia"/>
              </w:rPr>
              <m:t>i</m:t>
            </m:r>
          </m:sub>
        </m:sSub>
      </m:oMath>
      <w:r w:rsidR="00435DA3">
        <w:rPr>
          <w:rFonts w:hint="eastAsia"/>
        </w:rPr>
        <w:t>是指土壤中某项指标</w:t>
      </w:r>
      <w:r w:rsidR="00435DA3">
        <w:rPr>
          <w:rFonts w:hint="eastAsia"/>
        </w:rPr>
        <w:t>i</w:t>
      </w:r>
      <w:r w:rsidR="00435DA3">
        <w:rPr>
          <w:rFonts w:hint="eastAsia"/>
        </w:rPr>
        <w:t>的实测数据；</w:t>
      </w:r>
    </w:p>
    <w:p w14:paraId="23A572A6" w14:textId="77777777" w:rsidR="00191818" w:rsidRDefault="009745AE">
      <w:pPr>
        <w:ind w:firstLineChars="0" w:firstLine="0"/>
      </w:pPr>
      <m:oMath>
        <m:sSub>
          <m:sSubPr>
            <m:ctrlPr>
              <w:rPr>
                <w:rFonts w:ascii="Cambria Math" w:hAnsi="Cambria Math" w:hint="eastAsia"/>
              </w:rPr>
            </m:ctrlPr>
          </m:sSubPr>
          <m:e>
            <m:r>
              <m:rPr>
                <m:sty m:val="p"/>
              </m:rPr>
              <w:rPr>
                <w:rFonts w:ascii="Cambria Math" w:hAnsi="Cambria Math" w:hint="eastAsia"/>
              </w:rPr>
              <m:t>S</m:t>
            </m:r>
          </m:e>
          <m:sub>
            <m:r>
              <m:rPr>
                <m:sty m:val="p"/>
              </m:rPr>
              <w:rPr>
                <w:rFonts w:ascii="Cambria Math" w:hAnsi="Cambria Math" w:hint="eastAsia"/>
              </w:rPr>
              <m:t>i</m:t>
            </m:r>
          </m:sub>
        </m:sSub>
      </m:oMath>
      <w:r w:rsidR="00435DA3">
        <w:rPr>
          <w:rFonts w:hint="eastAsia"/>
        </w:rPr>
        <w:t>是指土壤中某项指标</w:t>
      </w:r>
      <w:r w:rsidR="00435DA3">
        <w:rPr>
          <w:rFonts w:hint="eastAsia"/>
        </w:rPr>
        <w:t>i</w:t>
      </w:r>
      <w:r w:rsidR="00435DA3">
        <w:rPr>
          <w:rFonts w:hint="eastAsia"/>
        </w:rPr>
        <w:t>的评价标准值。</w:t>
      </w:r>
    </w:p>
    <w:p w14:paraId="287DDE95" w14:textId="77777777" w:rsidR="00191818" w:rsidRDefault="00191818">
      <w:pPr>
        <w:ind w:firstLineChars="0" w:firstLine="0"/>
      </w:pPr>
    </w:p>
    <w:p w14:paraId="33BC3F21" w14:textId="77777777" w:rsidR="00191818" w:rsidRDefault="00435DA3">
      <w:pPr>
        <w:ind w:firstLineChars="0" w:firstLine="0"/>
      </w:pPr>
      <w:r>
        <w:rPr>
          <w:rFonts w:hint="eastAsia"/>
        </w:rPr>
        <w:br w:type="page"/>
      </w:r>
    </w:p>
    <w:p w14:paraId="20733CA6" w14:textId="77777777" w:rsidR="00191818" w:rsidRDefault="00191818">
      <w:pPr>
        <w:pStyle w:val="afffffffffb"/>
      </w:pPr>
    </w:p>
    <w:p w14:paraId="488AC299" w14:textId="77777777" w:rsidR="00191818" w:rsidRDefault="00435DA3">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br/>
      </w:r>
      <w:r>
        <w:rPr>
          <w:rFonts w:ascii="黑体" w:eastAsia="黑体" w:hAnsi="Times New Roman" w:hint="eastAsia"/>
        </w:rPr>
        <w:t>(规范性附录)</w:t>
      </w:r>
      <w:r>
        <w:rPr>
          <w:rFonts w:ascii="黑体" w:eastAsia="黑体" w:hAnsi="Times New Roman"/>
        </w:rPr>
        <w:br/>
      </w:r>
      <w:r>
        <w:rPr>
          <w:rFonts w:ascii="黑体" w:eastAsia="黑体" w:hAnsi="Times New Roman" w:hint="eastAsia"/>
        </w:rPr>
        <w:t>生态固碳价值增幅的测算方法</w:t>
      </w:r>
    </w:p>
    <w:p w14:paraId="036A6D50" w14:textId="77777777" w:rsidR="00191818" w:rsidRDefault="00435DA3">
      <w:pPr>
        <w:ind w:firstLineChars="0" w:firstLine="0"/>
      </w:pPr>
      <w:r>
        <w:rPr>
          <w:rFonts w:hint="eastAsia"/>
        </w:rPr>
        <w:t>生态固碳价值增幅计算方法见式子（</w:t>
      </w:r>
      <w:r>
        <w:rPr>
          <w:rFonts w:hint="eastAsia"/>
        </w:rPr>
        <w:t>B.1</w:t>
      </w:r>
      <w:r>
        <w:rPr>
          <w:rFonts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3E27A192" w14:textId="77777777">
        <w:tc>
          <w:tcPr>
            <w:tcW w:w="581" w:type="dxa"/>
            <w:tcBorders>
              <w:tl2br w:val="nil"/>
              <w:tr2bl w:val="nil"/>
            </w:tcBorders>
            <w:vAlign w:val="center"/>
          </w:tcPr>
          <w:p w14:paraId="27A353B3" w14:textId="77777777" w:rsidR="00191818" w:rsidRDefault="00191818">
            <w:pPr>
              <w:ind w:firstLineChars="0" w:firstLine="0"/>
            </w:pPr>
          </w:p>
        </w:tc>
        <w:tc>
          <w:tcPr>
            <w:tcW w:w="8060" w:type="dxa"/>
            <w:tcBorders>
              <w:tl2br w:val="nil"/>
              <w:tr2bl w:val="nil"/>
            </w:tcBorders>
            <w:vAlign w:val="center"/>
          </w:tcPr>
          <w:p w14:paraId="72548E8B" w14:textId="77777777" w:rsidR="00191818" w:rsidRDefault="00435DA3">
            <w:pPr>
              <w:ind w:firstLineChars="0" w:firstLine="0"/>
              <w:jc w:val="center"/>
            </w:pPr>
            <w:r>
              <w:rPr>
                <w:rFonts w:hint="eastAsia"/>
              </w:rPr>
              <w:t>固碳价值增幅</w:t>
            </w:r>
            <w:r>
              <w:rPr>
                <w:rFonts w:hint="eastAsia"/>
              </w:rPr>
              <w:t>=(</w:t>
            </w:r>
            <m:oMath>
              <m:sSubSup>
                <m:sSubSupPr>
                  <m:ctrlPr>
                    <w:rPr>
                      <w:rFonts w:ascii="Cambria Math" w:hAnsi="Cambria Math" w:hint="eastAsia"/>
                    </w:rPr>
                  </m:ctrlPr>
                </m:sSubSupPr>
                <m:e>
                  <m:r>
                    <m:rPr>
                      <m:sty m:val="p"/>
                    </m:rPr>
                    <w:rPr>
                      <w:rFonts w:ascii="Times New Roman" w:hAnsi="Times New Roman" w:hint="eastAsia"/>
                    </w:rPr>
                    <m:t>V</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up>
                  <m:r>
                    <m:rPr>
                      <m:sty m:val="p"/>
                    </m:rPr>
                    <w:rPr>
                      <w:rFonts w:ascii="Times New Roman" w:hAnsi="Times New Roman" w:hint="eastAsia"/>
                    </w:rPr>
                    <m:t>当期</m:t>
                  </m:r>
                </m:sup>
              </m:sSubSup>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100%</m:t>
              </m:r>
            </m:oMath>
          </w:p>
        </w:tc>
        <w:tc>
          <w:tcPr>
            <w:tcW w:w="929" w:type="dxa"/>
            <w:tcBorders>
              <w:tl2br w:val="nil"/>
              <w:tr2bl w:val="nil"/>
            </w:tcBorders>
            <w:vAlign w:val="center"/>
          </w:tcPr>
          <w:p w14:paraId="3E4C1A5F" w14:textId="77777777" w:rsidR="00191818" w:rsidRDefault="00435DA3">
            <w:pPr>
              <w:ind w:firstLineChars="0" w:firstLine="0"/>
            </w:pPr>
            <w:r>
              <w:rPr>
                <w:rFonts w:hint="eastAsia"/>
              </w:rPr>
              <w:t>（</w:t>
            </w:r>
            <w:r>
              <w:rPr>
                <w:rFonts w:hint="eastAsia"/>
              </w:rPr>
              <w:t>B.1</w:t>
            </w:r>
            <w:r>
              <w:rPr>
                <w:rFonts w:hint="eastAsia"/>
              </w:rPr>
              <w:t>）</w:t>
            </w:r>
          </w:p>
        </w:tc>
      </w:tr>
    </w:tbl>
    <w:p w14:paraId="4349FBB3" w14:textId="77777777" w:rsidR="00191818" w:rsidRDefault="00435DA3">
      <w:pPr>
        <w:ind w:firstLineChars="0" w:firstLine="0"/>
      </w:pPr>
      <w:r>
        <w:rPr>
          <w:rFonts w:hint="eastAsia"/>
        </w:rPr>
        <w:t>式中，</w:t>
      </w:r>
    </w:p>
    <w:p w14:paraId="1F51A50D" w14:textId="77777777" w:rsidR="00191818" w:rsidRDefault="009745AE">
      <w:pPr>
        <w:ind w:firstLineChars="0" w:firstLine="0"/>
        <w:rPr>
          <w:rFonts w:hAnsi="Cambria Math"/>
        </w:rPr>
      </w:pPr>
      <m:oMath>
        <m:sSub>
          <m:sSubPr>
            <m:ctrlPr>
              <w:rPr>
                <w:rFonts w:ascii="Cambria Math" w:hAnsi="Cambria Math" w:hint="eastAsia"/>
              </w:rPr>
            </m:ctrlPr>
          </m:sSubPr>
          <m:e>
            <m:r>
              <m:rPr>
                <m:sty m:val="p"/>
              </m:rPr>
              <w:rPr>
                <w:rFonts w:ascii="Times New Roman" w:hAnsi="Times New Roman" w:hint="eastAsia"/>
              </w:rPr>
              <m:t>V</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Sub>
      </m:oMath>
      <w:r w:rsidR="00435DA3">
        <w:rPr>
          <w:rFonts w:hAnsi="Cambria Math" w:hint="eastAsia"/>
        </w:rPr>
        <w:t>——生态系统固碳价值量，计算方法见式子（</w:t>
      </w:r>
      <w:r w:rsidR="00435DA3">
        <w:rPr>
          <w:rFonts w:hAnsi="Cambria Math" w:hint="eastAsia"/>
        </w:rPr>
        <w:t>B.2</w:t>
      </w:r>
      <w:r w:rsidR="00435DA3">
        <w:rPr>
          <w:rFonts w:hAnsi="Cambria Math"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427E7FF7" w14:textId="77777777">
        <w:trPr>
          <w:trHeight w:val="252"/>
        </w:trPr>
        <w:tc>
          <w:tcPr>
            <w:tcW w:w="581" w:type="dxa"/>
            <w:tcBorders>
              <w:tl2br w:val="nil"/>
              <w:tr2bl w:val="nil"/>
            </w:tcBorders>
            <w:vAlign w:val="center"/>
          </w:tcPr>
          <w:p w14:paraId="7CAF150B" w14:textId="77777777" w:rsidR="00191818" w:rsidRDefault="00191818">
            <w:pPr>
              <w:ind w:firstLineChars="0" w:firstLine="0"/>
            </w:pPr>
          </w:p>
        </w:tc>
        <w:tc>
          <w:tcPr>
            <w:tcW w:w="8060" w:type="dxa"/>
            <w:tcBorders>
              <w:tl2br w:val="nil"/>
              <w:tr2bl w:val="nil"/>
            </w:tcBorders>
            <w:vAlign w:val="center"/>
          </w:tcPr>
          <w:p w14:paraId="02750159" w14:textId="77777777" w:rsidR="00191818" w:rsidRDefault="009745AE">
            <w:pPr>
              <w:ind w:firstLineChars="0" w:firstLine="0"/>
              <w:jc w:val="center"/>
              <w:rPr>
                <w:rFonts w:ascii="仿宋_GB2312" w:eastAsia="仿宋_GB2312"/>
                <w:position w:val="-12"/>
                <w:sz w:val="32"/>
                <w:szCs w:val="32"/>
              </w:rPr>
            </w:pPr>
            <m:oMathPara>
              <m:oMath>
                <m:sSub>
                  <m:sSubPr>
                    <m:ctrlPr>
                      <w:rPr>
                        <w:rFonts w:ascii="Cambria Math" w:hAnsi="Cambria Math" w:hint="eastAsia"/>
                      </w:rPr>
                    </m:ctrlPr>
                  </m:sSubPr>
                  <m:e>
                    <m:r>
                      <m:rPr>
                        <m:sty m:val="p"/>
                      </m:rPr>
                      <w:rPr>
                        <w:rFonts w:ascii="Cambria Math" w:hAnsi="Cambria Math"/>
                      </w:rPr>
                      <m:t>V</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Sub>
                <m:r>
                  <m:rPr>
                    <m:sty m:val="p"/>
                  </m:rPr>
                  <w:rPr>
                    <w:rFonts w:ascii="Cambria Math" w:hAnsi="Cambria Math"/>
                  </w:rPr>
                  <m:t>=</m:t>
                </m:r>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r>
                  <m:rPr>
                    <m:sty m:val="p"/>
                  </m:rPr>
                  <w:rPr>
                    <w:rFonts w:ascii="Times New Roman" w:hAnsi="Times New Roman" w:hint="eastAsia"/>
                  </w:rPr>
                  <m:t>×</m:t>
                </m:r>
                <m:sSub>
                  <m:sSubPr>
                    <m:ctrlPr>
                      <w:rPr>
                        <w:rFonts w:ascii="Cambria Math" w:hAnsi="Cambria Math" w:hint="eastAsia"/>
                      </w:rPr>
                    </m:ctrlPr>
                  </m:sSubPr>
                  <m:e>
                    <m:r>
                      <m:rPr>
                        <m:sty m:val="p"/>
                      </m:rPr>
                      <w:rPr>
                        <w:rFonts w:ascii="Cambria Math" w:hAnsi="Cambria Math"/>
                      </w:rPr>
                      <m:t>P</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Sub>
              </m:oMath>
            </m:oMathPara>
          </w:p>
        </w:tc>
        <w:tc>
          <w:tcPr>
            <w:tcW w:w="929" w:type="dxa"/>
            <w:tcBorders>
              <w:tl2br w:val="nil"/>
              <w:tr2bl w:val="nil"/>
            </w:tcBorders>
            <w:vAlign w:val="center"/>
          </w:tcPr>
          <w:p w14:paraId="0FEA3CE4" w14:textId="77777777" w:rsidR="00191818" w:rsidRDefault="00435DA3">
            <w:pPr>
              <w:ind w:firstLineChars="0" w:firstLine="0"/>
            </w:pPr>
            <w:r>
              <w:rPr>
                <w:rFonts w:hint="eastAsia"/>
              </w:rPr>
              <w:t>（</w:t>
            </w:r>
            <w:r>
              <w:rPr>
                <w:rFonts w:hint="eastAsia"/>
              </w:rPr>
              <w:t>B.2</w:t>
            </w:r>
            <w:r>
              <w:rPr>
                <w:rFonts w:hint="eastAsia"/>
              </w:rPr>
              <w:t>）</w:t>
            </w:r>
          </w:p>
        </w:tc>
      </w:tr>
    </w:tbl>
    <w:p w14:paraId="4072BCBD" w14:textId="77777777" w:rsidR="00191818" w:rsidRDefault="00435DA3">
      <w:pPr>
        <w:ind w:firstLineChars="0" w:firstLine="0"/>
      </w:pPr>
      <w:r>
        <w:rPr>
          <w:rFonts w:hint="eastAsia"/>
        </w:rPr>
        <w:t>式中，</w:t>
      </w:r>
    </w:p>
    <w:p w14:paraId="212408B5"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hint="eastAsia"/>
              </w:rPr>
              <m:t>P</m:t>
            </m:r>
          </m:e>
          <m:sub>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sub>
        </m:sSub>
      </m:oMath>
      <w:r w:rsidR="00435DA3">
        <w:rPr>
          <w:rFonts w:hint="eastAsia"/>
        </w:rPr>
        <w:t>——</w:t>
      </w:r>
      <m:oMath>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oMath>
      <w:r w:rsidR="00435DA3">
        <w:rPr>
          <w:rFonts w:hint="eastAsia"/>
        </w:rPr>
        <w:t>价格</w:t>
      </w:r>
    </w:p>
    <w:p w14:paraId="110ED775"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oMath>
      <w:r w:rsidR="00435DA3">
        <w:rPr>
          <w:rFonts w:hint="eastAsia"/>
        </w:rPr>
        <w:t>——不同刈牧草地类型</w:t>
      </w:r>
      <m:oMath>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oMath>
      <w:r w:rsidR="00435DA3">
        <w:rPr>
          <w:rFonts w:hint="eastAsia"/>
        </w:rPr>
        <w:t>固定当量</w:t>
      </w:r>
      <w:r w:rsidR="00435DA3">
        <w:rPr>
          <w:rFonts w:hAnsi="Cambria Math" w:hint="eastAsia"/>
        </w:rPr>
        <w:t>，计算方法见式子（</w:t>
      </w:r>
      <w:r w:rsidR="00435DA3">
        <w:rPr>
          <w:rFonts w:hAnsi="Cambria Math" w:hint="eastAsia"/>
        </w:rPr>
        <w:t>B.3</w:t>
      </w:r>
      <w:r w:rsidR="00435DA3">
        <w:rPr>
          <w:rFonts w:hAnsi="Cambria Math"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41F1A215" w14:textId="77777777">
        <w:tc>
          <w:tcPr>
            <w:tcW w:w="581" w:type="dxa"/>
            <w:tcBorders>
              <w:tl2br w:val="nil"/>
              <w:tr2bl w:val="nil"/>
            </w:tcBorders>
            <w:vAlign w:val="center"/>
          </w:tcPr>
          <w:p w14:paraId="207B0E8D" w14:textId="77777777" w:rsidR="00191818" w:rsidRDefault="00191818">
            <w:pPr>
              <w:ind w:firstLineChars="0" w:firstLine="0"/>
            </w:pPr>
          </w:p>
        </w:tc>
        <w:tc>
          <w:tcPr>
            <w:tcW w:w="8060" w:type="dxa"/>
            <w:tcBorders>
              <w:tl2br w:val="nil"/>
              <w:tr2bl w:val="nil"/>
            </w:tcBorders>
            <w:vAlign w:val="center"/>
          </w:tcPr>
          <w:p w14:paraId="709CED1A" w14:textId="77777777" w:rsidR="00191818" w:rsidRDefault="00435DA3">
            <w:pPr>
              <w:ind w:firstLineChars="0" w:firstLine="0"/>
            </w:pPr>
            <w:r>
              <w:rPr>
                <w:rFonts w:hint="eastAsia"/>
              </w:rPr>
              <w:tab/>
            </w:r>
            <m:oMath>
              <m:sSub>
                <m:sSubPr>
                  <m:ctrlPr>
                    <w:rPr>
                      <w:rFonts w:ascii="Cambria Math" w:hAnsi="Cambria Math" w:hint="eastAsia"/>
                    </w:rPr>
                  </m:ctrlPr>
                </m:sSubPr>
                <m:e>
                  <m:r>
                    <m:rPr>
                      <m:sty m:val="p"/>
                    </m:rPr>
                    <w:rPr>
                      <w:rFonts w:ascii="Times New Roman" w:hAnsi="Times New Roman" w:hint="eastAsia"/>
                    </w:rPr>
                    <m:t>CO</m:t>
                  </m:r>
                </m:e>
                <m:sub>
                  <m:r>
                    <m:rPr>
                      <m:sty m:val="p"/>
                    </m:rPr>
                    <w:rPr>
                      <w:rFonts w:ascii="Times New Roman" w:hAnsi="Times New Roman" w:hint="eastAsia"/>
                    </w:rPr>
                    <m:t>2</m:t>
                  </m:r>
                </m:sub>
              </m:sSub>
              <m:r>
                <m:rPr>
                  <m:sty m:val="p"/>
                </m:rPr>
                <w:rPr>
                  <w:rFonts w:ascii="Times New Roman" w:hAnsi="Times New Roman" w:hint="eastAsia"/>
                </w:rPr>
                <m:t>=</m:t>
              </m:r>
              <m:nary>
                <m:naryPr>
                  <m:chr m:val="∑"/>
                  <m:limLoc m:val="undOvr"/>
                  <m:ctrlPr>
                    <w:rPr>
                      <w:rFonts w:ascii="Cambria Math" w:hAnsi="Cambria Math" w:hint="eastAsia"/>
                    </w:rPr>
                  </m:ctrlPr>
                </m:naryPr>
                <m:sub>
                  <m:r>
                    <m:rPr>
                      <m:sty m:val="p"/>
                    </m:rPr>
                    <w:rPr>
                      <w:rFonts w:ascii="Times New Roman" w:hAnsi="Times New Roman" w:hint="eastAsia"/>
                    </w:rPr>
                    <m:t>d=0</m:t>
                  </m:r>
                </m:sub>
                <m:sup>
                  <m:r>
                    <m:rPr>
                      <m:sty m:val="p"/>
                    </m:rPr>
                    <w:rPr>
                      <w:rFonts w:ascii="Times New Roman" w:hAnsi="Times New Roman" w:hint="eastAsia"/>
                    </w:rPr>
                    <m:t>30</m:t>
                  </m:r>
                </m:sup>
                <m:e>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SOC</m:t>
                      </m:r>
                    </m:e>
                    <m:sub>
                      <m:r>
                        <m:rPr>
                          <m:sty m:val="p"/>
                        </m:rPr>
                        <w:rPr>
                          <w:rFonts w:ascii="Times New Roman" w:hAnsi="Times New Roman" w:hint="eastAsia"/>
                        </w:rPr>
                        <m:t>t</m:t>
                      </m:r>
                    </m:sub>
                  </m:sSub>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BD</m:t>
                      </m:r>
                    </m:e>
                    <m:sub>
                      <m:r>
                        <m:rPr>
                          <m:sty m:val="p"/>
                        </m:rPr>
                        <w:rPr>
                          <w:rFonts w:ascii="Times New Roman" w:hAnsi="Times New Roman" w:hint="eastAsia"/>
                        </w:rPr>
                        <m:t>t</m:t>
                      </m:r>
                    </m:sub>
                  </m:sSub>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SOC</m:t>
                      </m:r>
                    </m:e>
                    <m:sub>
                      <m:r>
                        <m:rPr>
                          <m:sty m:val="p"/>
                        </m:rPr>
                        <w:rPr>
                          <w:rFonts w:ascii="Times New Roman" w:hAnsi="Times New Roman" w:hint="eastAsia"/>
                        </w:rPr>
                        <m:t>i</m:t>
                      </m:r>
                    </m:sub>
                  </m:sSub>
                  <m:r>
                    <m:rPr>
                      <m:sty m:val="p"/>
                    </m:rPr>
                    <w:rPr>
                      <w:rFonts w:ascii="Times New Roman" w:hAnsi="Times New Roman" w:hint="eastAsia"/>
                    </w:rPr>
                    <m:t>×</m:t>
                  </m:r>
                  <m:sSub>
                    <m:sSubPr>
                      <m:ctrlPr>
                        <w:rPr>
                          <w:rFonts w:ascii="Cambria Math" w:hAnsi="Cambria Math" w:hint="eastAsia"/>
                        </w:rPr>
                      </m:ctrlPr>
                    </m:sSubPr>
                    <m:e>
                      <m:r>
                        <m:rPr>
                          <m:sty m:val="p"/>
                        </m:rPr>
                        <w:rPr>
                          <w:rFonts w:ascii="Times New Roman" w:hAnsi="Times New Roman" w:hint="eastAsia"/>
                        </w:rPr>
                        <m:t>BD</m:t>
                      </m:r>
                    </m:e>
                    <m:sub>
                      <m:r>
                        <m:rPr>
                          <m:sty m:val="p"/>
                        </m:rPr>
                        <w:rPr>
                          <w:rFonts w:ascii="Times New Roman" w:hAnsi="Times New Roman" w:hint="eastAsia"/>
                        </w:rPr>
                        <m:t>i</m:t>
                      </m:r>
                    </m:sub>
                  </m:sSub>
                  <m:r>
                    <m:rPr>
                      <m:sty m:val="p"/>
                    </m:rPr>
                    <w:rPr>
                      <w:rFonts w:ascii="Times New Roman" w:hAnsi="Times New Roman" w:hint="eastAsia"/>
                    </w:rPr>
                    <m:t>)</m:t>
                  </m:r>
                </m:e>
              </m:nary>
              <m:r>
                <m:rPr>
                  <m:sty m:val="p"/>
                </m:rPr>
                <w:rPr>
                  <w:rFonts w:ascii="Times New Roman" w:hAnsi="Times New Roman" w:hint="eastAsia"/>
                </w:rPr>
                <m:t>×</m:t>
              </m:r>
              <m:r>
                <m:rPr>
                  <m:sty m:val="p"/>
                </m:rPr>
                <w:rPr>
                  <w:rFonts w:ascii="Times New Roman" w:hAnsi="Times New Roman" w:hint="eastAsia"/>
                </w:rPr>
                <m:t>44/12</m:t>
              </m:r>
            </m:oMath>
          </w:p>
        </w:tc>
        <w:tc>
          <w:tcPr>
            <w:tcW w:w="929" w:type="dxa"/>
            <w:tcBorders>
              <w:tl2br w:val="nil"/>
              <w:tr2bl w:val="nil"/>
            </w:tcBorders>
            <w:vAlign w:val="center"/>
          </w:tcPr>
          <w:p w14:paraId="2FA3B168" w14:textId="77777777" w:rsidR="00191818" w:rsidRDefault="00435DA3">
            <w:pPr>
              <w:ind w:firstLineChars="0" w:firstLine="0"/>
            </w:pPr>
            <w:r>
              <w:rPr>
                <w:rFonts w:hint="eastAsia"/>
              </w:rPr>
              <w:t>（</w:t>
            </w:r>
            <w:r>
              <w:rPr>
                <w:rFonts w:hint="eastAsia"/>
              </w:rPr>
              <w:t>B.3</w:t>
            </w:r>
            <w:r>
              <w:rPr>
                <w:rFonts w:hint="eastAsia"/>
              </w:rPr>
              <w:t>）</w:t>
            </w:r>
          </w:p>
        </w:tc>
      </w:tr>
    </w:tbl>
    <w:p w14:paraId="2B492E97" w14:textId="77777777" w:rsidR="00191818" w:rsidRDefault="00435DA3">
      <w:pPr>
        <w:ind w:firstLineChars="0" w:firstLine="0"/>
      </w:pPr>
      <w:r>
        <w:rPr>
          <w:rFonts w:hint="eastAsia"/>
        </w:rPr>
        <w:t>式中，</w:t>
      </w:r>
    </w:p>
    <w:p w14:paraId="236B69EC" w14:textId="77777777" w:rsidR="00191818" w:rsidRDefault="00435DA3">
      <w:pPr>
        <w:ind w:firstLineChars="0" w:firstLine="0"/>
      </w:pPr>
      <w:r>
        <w:rPr>
          <w:rFonts w:hint="eastAsia"/>
        </w:rPr>
        <w:t>SOCt</w:t>
      </w:r>
      <w:r>
        <w:rPr>
          <w:rFonts w:hint="eastAsia"/>
        </w:rPr>
        <w:t>——项目执行最后一年的土壤有机碳含量</w:t>
      </w:r>
    </w:p>
    <w:p w14:paraId="032DBC97" w14:textId="77777777" w:rsidR="00191818" w:rsidRDefault="00435DA3">
      <w:pPr>
        <w:ind w:firstLineChars="0" w:firstLine="0"/>
      </w:pPr>
      <w:r>
        <w:rPr>
          <w:rFonts w:hint="eastAsia"/>
        </w:rPr>
        <w:t>SOCi</w:t>
      </w:r>
      <w:r>
        <w:rPr>
          <w:rFonts w:hint="eastAsia"/>
        </w:rPr>
        <w:t>——项目执行第一年的土壤有机碳含量</w:t>
      </w:r>
    </w:p>
    <w:p w14:paraId="451F003F" w14:textId="77777777" w:rsidR="00191818" w:rsidRDefault="00435DA3">
      <w:pPr>
        <w:ind w:firstLineChars="0" w:firstLine="0"/>
      </w:pPr>
      <w:r>
        <w:rPr>
          <w:rFonts w:hint="eastAsia"/>
        </w:rPr>
        <w:t>BDt</w:t>
      </w:r>
      <w:r>
        <w:rPr>
          <w:rFonts w:hint="eastAsia"/>
        </w:rPr>
        <w:t>——项目执行最后一年的土壤容重</w:t>
      </w:r>
    </w:p>
    <w:p w14:paraId="7C811AE4" w14:textId="77777777" w:rsidR="00191818" w:rsidRDefault="00435DA3">
      <w:pPr>
        <w:ind w:firstLineChars="0" w:firstLine="0"/>
      </w:pPr>
      <w:r>
        <w:rPr>
          <w:rFonts w:hint="eastAsia"/>
        </w:rPr>
        <w:t>BDi</w:t>
      </w:r>
      <w:r>
        <w:rPr>
          <w:rFonts w:hint="eastAsia"/>
        </w:rPr>
        <w:t>——项目执行第一年的土壤容重</w:t>
      </w:r>
    </w:p>
    <w:p w14:paraId="2BC1103B" w14:textId="77777777" w:rsidR="00191818" w:rsidRDefault="00435DA3">
      <w:pPr>
        <w:ind w:firstLineChars="0" w:firstLine="0"/>
      </w:pPr>
      <w:r>
        <w:rPr>
          <w:rFonts w:hint="eastAsia"/>
        </w:rPr>
        <w:t>d</w:t>
      </w:r>
      <w:r>
        <w:rPr>
          <w:rFonts w:hint="eastAsia"/>
        </w:rPr>
        <w:t>代表土层厚度（按照</w:t>
      </w:r>
      <w:r>
        <w:rPr>
          <w:rFonts w:hint="eastAsia"/>
        </w:rPr>
        <w:t>0-10</w:t>
      </w:r>
      <w:r>
        <w:rPr>
          <w:rFonts w:hint="eastAsia"/>
        </w:rPr>
        <w:t>，</w:t>
      </w:r>
      <w:r>
        <w:rPr>
          <w:rFonts w:hint="eastAsia"/>
        </w:rPr>
        <w:t>10-20</w:t>
      </w:r>
      <w:r>
        <w:rPr>
          <w:rFonts w:hint="eastAsia"/>
        </w:rPr>
        <w:t>，</w:t>
      </w:r>
      <w:r>
        <w:rPr>
          <w:rFonts w:hint="eastAsia"/>
        </w:rPr>
        <w:t>20-30</w:t>
      </w:r>
      <w:r>
        <w:rPr>
          <w:rFonts w:hint="eastAsia"/>
        </w:rPr>
        <w:t>厘米分层计算）。</w:t>
      </w:r>
    </w:p>
    <w:p w14:paraId="4CDE3695" w14:textId="77777777" w:rsidR="00191818" w:rsidRDefault="00435DA3">
      <w:pPr>
        <w:ind w:firstLineChars="0" w:firstLine="0"/>
      </w:pPr>
      <w:r>
        <w:rPr>
          <w:rFonts w:hint="eastAsia"/>
        </w:rPr>
        <w:br w:type="page"/>
      </w:r>
    </w:p>
    <w:p w14:paraId="0BE9BD45" w14:textId="77777777" w:rsidR="00191818" w:rsidRDefault="00191818">
      <w:pPr>
        <w:ind w:firstLineChars="0" w:firstLine="0"/>
      </w:pPr>
    </w:p>
    <w:p w14:paraId="5C01D757" w14:textId="77777777" w:rsidR="00191818" w:rsidRDefault="00435DA3">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br/>
      </w:r>
      <w:r>
        <w:rPr>
          <w:rFonts w:ascii="黑体" w:eastAsia="黑体" w:hAnsi="Times New Roman" w:hint="eastAsia"/>
        </w:rPr>
        <w:t>(规范性附录)</w:t>
      </w:r>
      <w:r>
        <w:rPr>
          <w:rFonts w:ascii="黑体" w:eastAsia="黑体" w:hAnsi="Times New Roman"/>
        </w:rPr>
        <w:br/>
      </w:r>
      <w:r>
        <w:rPr>
          <w:rFonts w:ascii="黑体" w:eastAsia="黑体" w:hAnsi="Times New Roman" w:hint="eastAsia"/>
        </w:rPr>
        <w:t>保土价值增幅的测算方法</w:t>
      </w:r>
    </w:p>
    <w:p w14:paraId="0EBED5B1" w14:textId="77777777" w:rsidR="00191818" w:rsidRDefault="00435DA3">
      <w:pPr>
        <w:ind w:firstLineChars="0" w:firstLine="0"/>
      </w:pPr>
      <w:r>
        <w:rPr>
          <w:rFonts w:hint="eastAsia"/>
        </w:rPr>
        <w:t>生态固碳价值增幅计算方法见式子（</w:t>
      </w:r>
      <w:r>
        <w:rPr>
          <w:rFonts w:hint="eastAsia"/>
        </w:rPr>
        <w:t>C.1</w:t>
      </w:r>
      <w:r>
        <w:rPr>
          <w:rFonts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51A116D1" w14:textId="77777777">
        <w:tc>
          <w:tcPr>
            <w:tcW w:w="581" w:type="dxa"/>
            <w:tcBorders>
              <w:tl2br w:val="nil"/>
              <w:tr2bl w:val="nil"/>
            </w:tcBorders>
            <w:vAlign w:val="center"/>
          </w:tcPr>
          <w:p w14:paraId="3FAF986D" w14:textId="77777777" w:rsidR="00191818" w:rsidRDefault="00191818">
            <w:pPr>
              <w:ind w:firstLineChars="0" w:firstLine="0"/>
            </w:pPr>
          </w:p>
        </w:tc>
        <w:tc>
          <w:tcPr>
            <w:tcW w:w="8060" w:type="dxa"/>
            <w:tcBorders>
              <w:tl2br w:val="nil"/>
              <w:tr2bl w:val="nil"/>
            </w:tcBorders>
            <w:vAlign w:val="center"/>
          </w:tcPr>
          <w:p w14:paraId="213BA3FA" w14:textId="77777777" w:rsidR="00191818" w:rsidRDefault="00435DA3">
            <w:pPr>
              <w:ind w:firstLineChars="0" w:firstLine="0"/>
            </w:pPr>
            <w:r>
              <w:rPr>
                <w:rFonts w:hint="eastAsia"/>
              </w:rPr>
              <w:tab/>
            </w:r>
            <w:r>
              <w:rPr>
                <w:rFonts w:hint="eastAsia"/>
              </w:rPr>
              <w:t>保土价值增幅</w:t>
            </w:r>
            <w:r>
              <w:rPr>
                <w:rFonts w:hint="eastAsia"/>
              </w:rPr>
              <w:t>=(</w:t>
            </w:r>
            <m:oMath>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1n</m:t>
                  </m:r>
                </m:sub>
                <m:sup>
                  <m:r>
                    <m:rPr>
                      <m:sty m:val="p"/>
                    </m:rPr>
                    <w:rPr>
                      <w:rFonts w:ascii="Times New Roman" w:hAnsi="Times New Roman" w:hint="eastAsia"/>
                    </w:rPr>
                    <m:t>当期</m:t>
                  </m:r>
                </m:sup>
              </m:sSubSup>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1n</m:t>
                  </m:r>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1n</m:t>
                  </m:r>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100%</m:t>
              </m:r>
            </m:oMath>
          </w:p>
        </w:tc>
        <w:tc>
          <w:tcPr>
            <w:tcW w:w="929" w:type="dxa"/>
            <w:tcBorders>
              <w:tl2br w:val="nil"/>
              <w:tr2bl w:val="nil"/>
            </w:tcBorders>
            <w:vAlign w:val="center"/>
          </w:tcPr>
          <w:p w14:paraId="770A7EA9" w14:textId="77777777" w:rsidR="00191818" w:rsidRDefault="00435DA3">
            <w:pPr>
              <w:ind w:firstLineChars="0" w:firstLine="0"/>
            </w:pPr>
            <w:r>
              <w:rPr>
                <w:rFonts w:hint="eastAsia"/>
              </w:rPr>
              <w:t>（</w:t>
            </w:r>
            <w:r>
              <w:rPr>
                <w:rFonts w:hint="eastAsia"/>
              </w:rPr>
              <w:t>C.1</w:t>
            </w:r>
            <w:r>
              <w:rPr>
                <w:rFonts w:hint="eastAsia"/>
              </w:rPr>
              <w:t>）</w:t>
            </w:r>
          </w:p>
        </w:tc>
      </w:tr>
    </w:tbl>
    <w:p w14:paraId="4FE07239" w14:textId="77777777" w:rsidR="00191818" w:rsidRDefault="00435DA3">
      <w:pPr>
        <w:ind w:firstLineChars="0" w:firstLine="0"/>
      </w:pPr>
      <w:r>
        <w:rPr>
          <w:rFonts w:hint="eastAsia"/>
        </w:rPr>
        <w:t>式中，</w:t>
      </w:r>
    </w:p>
    <w:p w14:paraId="1E8CC969" w14:textId="77777777" w:rsidR="00191818" w:rsidRDefault="009745AE">
      <w:pPr>
        <w:ind w:firstLineChars="0" w:firstLine="0"/>
        <w:rPr>
          <w:rFonts w:ascii="Cambria Math" w:hAnsi="Cambria Math"/>
        </w:rPr>
      </w:pPr>
      <m:oMath>
        <m:sSub>
          <m:sSubPr>
            <m:ctrlPr>
              <w:rPr>
                <w:rFonts w:ascii="Cambria Math" w:hAnsi="Cambria Math" w:hint="eastAsia"/>
              </w:rPr>
            </m:ctrlPr>
          </m:sSubPr>
          <m:e>
            <m:r>
              <m:rPr>
                <m:sty m:val="p"/>
              </m:rPr>
              <w:rPr>
                <w:rFonts w:ascii="Cambria Math" w:hAnsi="Cambria Math"/>
              </w:rPr>
              <m:t>V</m:t>
            </m:r>
          </m:e>
          <m:sub>
            <m:r>
              <m:rPr>
                <m:sty m:val="p"/>
              </m:rPr>
              <w:rPr>
                <w:rFonts w:ascii="Cambria Math" w:hAnsi="Cambria Math" w:hint="eastAsia"/>
              </w:rPr>
              <m:t>ln</m:t>
            </m:r>
          </m:sub>
        </m:sSub>
      </m:oMath>
      <w:r w:rsidR="00435DA3">
        <w:rPr>
          <w:rFonts w:ascii="Cambria Math" w:hAnsi="Cambria Math" w:hint="eastAsia"/>
        </w:rPr>
        <w:t>——土壤保持的经济效益（万元），计算方法见式子（</w:t>
      </w:r>
      <w:r w:rsidR="00435DA3">
        <w:rPr>
          <w:rFonts w:ascii="Cambria Math" w:hAnsi="Cambria Math" w:hint="eastAsia"/>
        </w:rPr>
        <w:t>C.2</w:t>
      </w:r>
      <w:r w:rsidR="00435DA3">
        <w:rPr>
          <w:rFonts w:ascii="Cambria Math" w:hAnsi="Cambria Math"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3F4FC0E7" w14:textId="77777777">
        <w:tc>
          <w:tcPr>
            <w:tcW w:w="581" w:type="dxa"/>
            <w:tcBorders>
              <w:tl2br w:val="nil"/>
              <w:tr2bl w:val="nil"/>
            </w:tcBorders>
            <w:vAlign w:val="center"/>
          </w:tcPr>
          <w:p w14:paraId="5AD76998" w14:textId="77777777" w:rsidR="00191818" w:rsidRDefault="00191818">
            <w:pPr>
              <w:ind w:firstLineChars="0" w:firstLine="0"/>
            </w:pPr>
          </w:p>
        </w:tc>
        <w:tc>
          <w:tcPr>
            <w:tcW w:w="8060" w:type="dxa"/>
            <w:tcBorders>
              <w:tl2br w:val="nil"/>
              <w:tr2bl w:val="nil"/>
            </w:tcBorders>
            <w:vAlign w:val="center"/>
          </w:tcPr>
          <w:p w14:paraId="4E22E835" w14:textId="77777777" w:rsidR="00191818" w:rsidRDefault="00435DA3">
            <w:pPr>
              <w:ind w:firstLineChars="0" w:firstLine="0"/>
              <w:rPr>
                <w:rFonts w:cs="Calibri"/>
              </w:rPr>
            </w:pPr>
            <w:r>
              <w:rPr>
                <w:rFonts w:hint="eastAsia"/>
              </w:rPr>
              <w:tab/>
            </w:r>
            <m:oMath>
              <m:sSub>
                <m:sSubPr>
                  <m:ctrlPr>
                    <w:rPr>
                      <w:rFonts w:ascii="Cambria Math" w:hAnsi="Cambria Math" w:hint="eastAsia"/>
                    </w:rPr>
                  </m:ctrlPr>
                </m:sSubPr>
                <m:e>
                  <m:r>
                    <m:rPr>
                      <m:sty m:val="p"/>
                    </m:rPr>
                    <w:rPr>
                      <w:rFonts w:ascii="Cambria Math" w:hAnsi="Cambria Math"/>
                    </w:rPr>
                    <m:t>V</m:t>
                  </m:r>
                </m:e>
                <m:sub>
                  <m:r>
                    <m:rPr>
                      <m:sty m:val="p"/>
                    </m:rPr>
                    <w:rPr>
                      <w:rFonts w:ascii="Cambria Math" w:hAnsi="Cambria Math" w:hint="eastAsia"/>
                    </w:rPr>
                    <m:t>ln</m:t>
                  </m:r>
                </m:sub>
              </m:sSub>
              <m:r>
                <m:rPr>
                  <m:sty m:val="p"/>
                </m:rPr>
                <w:rPr>
                  <w:rFonts w:ascii="Cambria Math" w:hAnsi="Cambria Math"/>
                </w:rPr>
                <m:t>=</m:t>
              </m:r>
              <m:d>
                <m:dPr>
                  <m:ctrlPr>
                    <w:rPr>
                      <w:rFonts w:ascii="Cambria Math" w:hAnsi="Cambria Math" w:cs="Calibri"/>
                      <w:i/>
                    </w:rPr>
                  </m:ctrlPr>
                </m:dPr>
                <m:e>
                  <m:r>
                    <m:rPr>
                      <m:sty m:val="p"/>
                    </m:rPr>
                    <w:rPr>
                      <w:rFonts w:hAnsi="Cambria Math" w:hint="eastAsia"/>
                    </w:rPr>
                    <m:t>4%</m:t>
                  </m:r>
                  <m:r>
                    <m:rPr>
                      <m:sty m:val="p"/>
                    </m:rPr>
                    <w:rPr>
                      <w:rFonts w:ascii="Times New Roman" w:hAnsi="Times New Roman" w:hint="eastAsia"/>
                    </w:rPr>
                    <m:t>×</m:t>
                  </m:r>
                  <m:r>
                    <m:rPr>
                      <m:sty m:val="p"/>
                    </m:rPr>
                    <w:rPr>
                      <w:rFonts w:hAnsi="Cambria Math" w:hint="eastAsia"/>
                    </w:rPr>
                    <m:t>SC</m:t>
                  </m:r>
                  <m:r>
                    <m:rPr>
                      <m:sty m:val="p"/>
                    </m:rPr>
                    <w:rPr>
                      <w:rFonts w:ascii="Times New Roman" w:hAnsi="Times New Roman" w:hint="eastAsia"/>
                    </w:rPr>
                    <m:t>×</m:t>
                  </m:r>
                  <m:r>
                    <m:rPr>
                      <m:sty m:val="p"/>
                    </m:rPr>
                    <w:rPr>
                      <w:rFonts w:hAnsi="Cambria Math" w:hint="eastAsia"/>
                    </w:rPr>
                    <m:t>C/</m:t>
                  </m:r>
                  <m:r>
                    <m:rPr>
                      <m:sty m:val="p"/>
                    </m:rPr>
                    <w:rPr>
                      <w:rFonts w:ascii="Cambria Math" w:hAnsi="Cambria Math" w:cs="Calibri"/>
                    </w:rPr>
                    <m:t>ρ</m:t>
                  </m:r>
                </m:e>
              </m:d>
            </m:oMath>
            <w:r>
              <w:rPr>
                <w:rFonts w:hAnsi="Cambria Math" w:cs="Calibri" w:hint="eastAsia"/>
              </w:rPr>
              <w:t>/10000</w:t>
            </w:r>
          </w:p>
        </w:tc>
        <w:tc>
          <w:tcPr>
            <w:tcW w:w="929" w:type="dxa"/>
            <w:tcBorders>
              <w:tl2br w:val="nil"/>
              <w:tr2bl w:val="nil"/>
            </w:tcBorders>
            <w:vAlign w:val="center"/>
          </w:tcPr>
          <w:p w14:paraId="61372C7A" w14:textId="77777777" w:rsidR="00191818" w:rsidRDefault="00435DA3">
            <w:pPr>
              <w:ind w:firstLineChars="0" w:firstLine="0"/>
            </w:pPr>
            <w:r>
              <w:rPr>
                <w:rFonts w:hint="eastAsia"/>
              </w:rPr>
              <w:t>（</w:t>
            </w:r>
            <w:r>
              <w:rPr>
                <w:rFonts w:hint="eastAsia"/>
              </w:rPr>
              <w:t>C.2</w:t>
            </w:r>
            <w:r>
              <w:rPr>
                <w:rFonts w:hint="eastAsia"/>
              </w:rPr>
              <w:t>）</w:t>
            </w:r>
          </w:p>
        </w:tc>
      </w:tr>
    </w:tbl>
    <w:p w14:paraId="042640B1" w14:textId="77777777" w:rsidR="00191818" w:rsidRDefault="00435DA3">
      <w:pPr>
        <w:ind w:firstLineChars="0" w:firstLine="0"/>
      </w:pPr>
      <w:r>
        <w:rPr>
          <w:rFonts w:hint="eastAsia"/>
        </w:rPr>
        <w:t>式中，</w:t>
      </w:r>
    </w:p>
    <w:p w14:paraId="69F9CBB4" w14:textId="77777777" w:rsidR="00191818" w:rsidRDefault="00435DA3">
      <w:pPr>
        <w:ind w:firstLineChars="0" w:firstLine="0"/>
      </w:pPr>
      <w:r>
        <w:rPr>
          <w:rFonts w:hint="eastAsia"/>
        </w:rPr>
        <w:t>SC</w:t>
      </w:r>
      <w:r>
        <w:rPr>
          <w:rFonts w:hint="eastAsia"/>
        </w:rPr>
        <w:t>——土壤保持量</w:t>
      </w:r>
      <w:r>
        <w:rPr>
          <w:rFonts w:hint="eastAsia"/>
        </w:rPr>
        <w:t>(t)</w:t>
      </w:r>
      <w:r>
        <w:rPr>
          <w:rFonts w:hint="eastAsia"/>
        </w:rPr>
        <w:t>，计算方法见式子（</w:t>
      </w:r>
      <w:r>
        <w:rPr>
          <w:rFonts w:hint="eastAsia"/>
        </w:rPr>
        <w:t>C.3</w:t>
      </w:r>
      <w:r>
        <w:rPr>
          <w:rFonts w:hint="eastAsia"/>
        </w:rPr>
        <w:t>）</w:t>
      </w:r>
    </w:p>
    <w:p w14:paraId="141579A7" w14:textId="77777777" w:rsidR="00191818" w:rsidRDefault="00435DA3">
      <w:pPr>
        <w:ind w:firstLineChars="0" w:firstLine="0"/>
      </w:pPr>
      <w:r>
        <w:rPr>
          <w:rFonts w:hint="eastAsia"/>
        </w:rPr>
        <w:t>C</w:t>
      </w:r>
      <w:r>
        <w:rPr>
          <w:rFonts w:hint="eastAsia"/>
        </w:rPr>
        <w:t>——建设单位库容的工程成本</w:t>
      </w:r>
      <w:r>
        <w:rPr>
          <w:rFonts w:hint="eastAsia"/>
        </w:rPr>
        <w:t>(</w:t>
      </w:r>
      <w:r>
        <w:rPr>
          <w:rFonts w:hint="eastAsia"/>
        </w:rPr>
        <w:t>元</w:t>
      </w:r>
      <w:r>
        <w:rPr>
          <w:rFonts w:hint="eastAsia"/>
        </w:rPr>
        <w:t>/m</w:t>
      </w:r>
      <w:r>
        <w:rPr>
          <w:rFonts w:hint="eastAsia"/>
          <w:vertAlign w:val="superscript"/>
        </w:rPr>
        <w:t>3</w:t>
      </w:r>
      <w:r>
        <w:rPr>
          <w:rFonts w:hint="eastAsia"/>
        </w:rPr>
        <w:t>）</w:t>
      </w:r>
    </w:p>
    <w:p w14:paraId="7EC2700C" w14:textId="77777777" w:rsidR="00191818" w:rsidRDefault="00435DA3">
      <w:pPr>
        <w:ind w:firstLineChars="0" w:firstLine="0"/>
      </w:pPr>
      <w:r>
        <w:rPr>
          <w:rFonts w:hint="eastAsia"/>
        </w:rPr>
        <w:t>ρ——土壤容重</w:t>
      </w:r>
      <w:r>
        <w:rPr>
          <w:rFonts w:hint="eastAsia"/>
        </w:rPr>
        <w:t>(t/m</w:t>
      </w:r>
      <w:r>
        <w:rPr>
          <w:rFonts w:hint="eastAsia"/>
          <w:vertAlign w:val="superscript"/>
        </w:rPr>
        <w:t>3</w:t>
      </w:r>
      <w:r>
        <w:rPr>
          <w:rFonts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038D832E" w14:textId="77777777">
        <w:tc>
          <w:tcPr>
            <w:tcW w:w="581" w:type="dxa"/>
            <w:tcBorders>
              <w:tl2br w:val="nil"/>
              <w:tr2bl w:val="nil"/>
            </w:tcBorders>
            <w:vAlign w:val="center"/>
          </w:tcPr>
          <w:p w14:paraId="2451760E" w14:textId="77777777" w:rsidR="00191818" w:rsidRDefault="00191818">
            <w:pPr>
              <w:ind w:firstLineChars="0" w:firstLine="0"/>
            </w:pPr>
          </w:p>
        </w:tc>
        <w:tc>
          <w:tcPr>
            <w:tcW w:w="8060" w:type="dxa"/>
            <w:tcBorders>
              <w:tl2br w:val="nil"/>
              <w:tr2bl w:val="nil"/>
            </w:tcBorders>
            <w:vAlign w:val="center"/>
          </w:tcPr>
          <w:p w14:paraId="16D5420D" w14:textId="77777777" w:rsidR="00191818" w:rsidRDefault="00435DA3">
            <w:pPr>
              <w:ind w:firstLineChars="0" w:firstLine="0"/>
            </w:pPr>
            <w:r>
              <w:rPr>
                <w:rFonts w:hint="eastAsia"/>
              </w:rPr>
              <w:tab/>
            </w:r>
            <m:oMath>
              <m:r>
                <m:rPr>
                  <m:sty m:val="p"/>
                </m:rPr>
                <w:rPr>
                  <w:rFonts w:ascii="Times New Roman" w:hAnsi="Times New Roman" w:hint="eastAsia"/>
                </w:rPr>
                <m:t>SC=R</m:t>
              </m:r>
              <m:r>
                <m:rPr>
                  <m:sty m:val="p"/>
                </m:rPr>
                <w:rPr>
                  <w:rFonts w:ascii="Times New Roman" w:hAnsi="Times New Roman" w:hint="eastAsia"/>
                </w:rPr>
                <m:t>×</m:t>
              </m:r>
              <m:r>
                <m:rPr>
                  <m:sty m:val="p"/>
                </m:rPr>
                <w:rPr>
                  <w:rFonts w:ascii="Times New Roman" w:hAnsi="Times New Roman" w:hint="eastAsia"/>
                </w:rPr>
                <m:t>K</m:t>
              </m:r>
              <m:r>
                <m:rPr>
                  <m:sty m:val="p"/>
                </m:rPr>
                <w:rPr>
                  <w:rFonts w:ascii="Times New Roman" w:hAnsi="Times New Roman" w:hint="eastAsia"/>
                </w:rPr>
                <m:t>×</m:t>
              </m:r>
              <m:r>
                <m:rPr>
                  <m:sty m:val="p"/>
                </m:rPr>
                <w:rPr>
                  <w:rFonts w:ascii="Times New Roman" w:hAnsi="Times New Roman" w:hint="eastAsia"/>
                </w:rPr>
                <m:t>(1</m:t>
              </m:r>
              <m:r>
                <m:rPr>
                  <m:sty m:val="p"/>
                </m:rPr>
                <w:rPr>
                  <w:rFonts w:ascii="Times New Roman" w:hAnsi="Times New Roman" w:hint="eastAsia"/>
                </w:rPr>
                <m:t>-</m:t>
              </m:r>
              <m:r>
                <m:rPr>
                  <m:sty m:val="p"/>
                </m:rPr>
                <w:rPr>
                  <w:rFonts w:ascii="Times New Roman" w:hAnsi="Times New Roman" w:hint="eastAsia"/>
                </w:rPr>
                <m:t>C</m:t>
              </m:r>
              <m:r>
                <m:rPr>
                  <m:sty m:val="p"/>
                </m:rPr>
                <w:rPr>
                  <w:rFonts w:ascii="Times New Roman" w:hAnsi="Times New Roman" w:hint="eastAsia"/>
                </w:rPr>
                <m:t>×</m:t>
              </m:r>
              <m:r>
                <m:rPr>
                  <m:sty m:val="p"/>
                </m:rPr>
                <w:rPr>
                  <w:rFonts w:ascii="Times New Roman" w:hAnsi="Times New Roman" w:hint="eastAsia"/>
                </w:rPr>
                <m:t>P)</m:t>
              </m:r>
            </m:oMath>
            <w:r>
              <w:rPr>
                <w:rFonts w:hint="eastAsia"/>
              </w:rPr>
              <w:t xml:space="preserve"> </w:t>
            </w:r>
          </w:p>
        </w:tc>
        <w:tc>
          <w:tcPr>
            <w:tcW w:w="929" w:type="dxa"/>
            <w:tcBorders>
              <w:tl2br w:val="nil"/>
              <w:tr2bl w:val="nil"/>
            </w:tcBorders>
            <w:vAlign w:val="center"/>
          </w:tcPr>
          <w:p w14:paraId="6FBBD906" w14:textId="77777777" w:rsidR="00191818" w:rsidRDefault="00435DA3">
            <w:pPr>
              <w:ind w:firstLineChars="0" w:firstLine="0"/>
            </w:pPr>
            <w:r>
              <w:rPr>
                <w:rFonts w:hint="eastAsia"/>
              </w:rPr>
              <w:t>（</w:t>
            </w:r>
            <w:r>
              <w:rPr>
                <w:rFonts w:hint="eastAsia"/>
              </w:rPr>
              <w:t>C.3</w:t>
            </w:r>
            <w:r>
              <w:rPr>
                <w:rFonts w:hint="eastAsia"/>
              </w:rPr>
              <w:t>）</w:t>
            </w:r>
          </w:p>
        </w:tc>
      </w:tr>
    </w:tbl>
    <w:p w14:paraId="08AE5121" w14:textId="77777777" w:rsidR="00191818" w:rsidRDefault="00435DA3">
      <w:pPr>
        <w:ind w:firstLineChars="0" w:firstLine="0"/>
      </w:pPr>
      <w:r>
        <w:rPr>
          <w:rFonts w:hint="eastAsia"/>
        </w:rPr>
        <w:t>式中，</w:t>
      </w:r>
    </w:p>
    <w:p w14:paraId="6FF3C900" w14:textId="77777777" w:rsidR="00191818" w:rsidRDefault="00435DA3">
      <w:pPr>
        <w:ind w:firstLineChars="0" w:firstLine="0"/>
      </w:pPr>
      <w:r>
        <w:rPr>
          <w:rFonts w:hint="eastAsia"/>
        </w:rPr>
        <w:t>R</w:t>
      </w:r>
      <w:r>
        <w:rPr>
          <w:rFonts w:hint="eastAsia"/>
        </w:rPr>
        <w:t>——降雨侵蚀力因子（</w:t>
      </w:r>
      <m:oMath>
        <m:r>
          <m:rPr>
            <m:sty m:val="p"/>
          </m:rPr>
          <w:rPr>
            <w:rFonts w:ascii="Times New Roman" w:hAnsi="Times New Roman"/>
          </w:rPr>
          <m:t>MJ</m:t>
        </m:r>
        <m:r>
          <m:rPr>
            <m:sty m:val="p"/>
          </m:rPr>
          <w:rPr>
            <w:rFonts w:ascii="Times New Roman" w:hAnsi="Times New Roman" w:hint="eastAsia"/>
          </w:rPr>
          <m:t>·</m:t>
        </m:r>
        <m:r>
          <m:rPr>
            <m:sty m:val="p"/>
          </m:rPr>
          <w:rPr>
            <w:rFonts w:ascii="Times New Roman" w:hAnsi="Times New Roman"/>
          </w:rPr>
          <m:t>mm</m:t>
        </m:r>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hm</m:t>
            </m:r>
          </m:e>
          <m:sup>
            <m:r>
              <m:rPr>
                <m:sty m:val="p"/>
              </m:rPr>
              <w:rPr>
                <w:rFonts w:ascii="Times New Roman" w:hAnsi="Times New Roman"/>
              </w:rPr>
              <m:t>-2</m:t>
            </m:r>
          </m:sup>
        </m:sSup>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hm</m:t>
            </m:r>
          </m:e>
          <m:sup>
            <m:r>
              <m:rPr>
                <m:sty m:val="p"/>
              </m:rPr>
              <w:rPr>
                <w:rFonts w:ascii="Times New Roman" w:hAnsi="Times New Roman"/>
              </w:rPr>
              <m:t>-1</m:t>
            </m:r>
          </m:sup>
        </m:sSup>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a</m:t>
            </m:r>
          </m:e>
          <m:sup>
            <m:r>
              <m:rPr>
                <m:sty m:val="p"/>
              </m:rPr>
              <w:rPr>
                <w:rFonts w:ascii="Times New Roman" w:hAnsi="Times New Roman"/>
              </w:rPr>
              <m:t>-1</m:t>
            </m:r>
          </m:sup>
        </m:sSup>
      </m:oMath>
      <w:r>
        <w:rPr>
          <w:rFonts w:hint="eastAsia"/>
        </w:rPr>
        <w:t>），计算方法见式子（</w:t>
      </w:r>
      <w:r>
        <w:rPr>
          <w:rFonts w:hint="eastAsia"/>
        </w:rPr>
        <w:t>C.4</w:t>
      </w:r>
      <w:r>
        <w:rPr>
          <w:rFonts w:hint="eastAsia"/>
        </w:rPr>
        <w:t>）</w:t>
      </w:r>
    </w:p>
    <w:p w14:paraId="00D3C580" w14:textId="77777777" w:rsidR="00191818" w:rsidRDefault="00435DA3">
      <w:pPr>
        <w:ind w:firstLineChars="0" w:firstLine="0"/>
      </w:pPr>
      <w:r>
        <w:rPr>
          <w:rFonts w:hint="eastAsia"/>
        </w:rPr>
        <w:t>C</w:t>
      </w:r>
      <w:r>
        <w:rPr>
          <w:rFonts w:hint="eastAsia"/>
        </w:rPr>
        <w:t>——植被覆盖因子，无量纲</w:t>
      </w:r>
    </w:p>
    <w:p w14:paraId="7D82F3C4" w14:textId="77777777" w:rsidR="00191818" w:rsidRDefault="00435DA3">
      <w:pPr>
        <w:ind w:firstLineChars="0" w:firstLine="0"/>
      </w:pPr>
      <w:r>
        <w:rPr>
          <w:rFonts w:hint="eastAsia"/>
        </w:rPr>
        <w:t>P</w:t>
      </w:r>
      <w:r>
        <w:rPr>
          <w:rFonts w:hint="eastAsia"/>
        </w:rPr>
        <w:t>——水土保持措施因子，无量纲</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7846BF42" w14:textId="77777777">
        <w:tc>
          <w:tcPr>
            <w:tcW w:w="581" w:type="dxa"/>
            <w:tcBorders>
              <w:tl2br w:val="nil"/>
              <w:tr2bl w:val="nil"/>
            </w:tcBorders>
            <w:vAlign w:val="center"/>
          </w:tcPr>
          <w:p w14:paraId="516D5FD1" w14:textId="77777777" w:rsidR="00191818" w:rsidRDefault="00191818">
            <w:pPr>
              <w:ind w:firstLineChars="0" w:firstLine="0"/>
            </w:pPr>
          </w:p>
        </w:tc>
        <w:tc>
          <w:tcPr>
            <w:tcW w:w="8060" w:type="dxa"/>
            <w:tcBorders>
              <w:tl2br w:val="nil"/>
              <w:tr2bl w:val="nil"/>
            </w:tcBorders>
            <w:vAlign w:val="center"/>
          </w:tcPr>
          <w:p w14:paraId="4575F181" w14:textId="77777777" w:rsidR="00191818" w:rsidRDefault="00435DA3">
            <w:pPr>
              <w:ind w:firstLineChars="0" w:firstLine="0"/>
            </w:pPr>
            <w:r>
              <w:rPr>
                <w:rFonts w:hint="eastAsia"/>
              </w:rPr>
              <w:tab/>
            </w:r>
            <m:oMath>
              <m:r>
                <m:rPr>
                  <m:sty m:val="p"/>
                </m:rPr>
                <w:rPr>
                  <w:rFonts w:ascii="Times New Roman" w:hAnsi="Times New Roman"/>
                </w:rPr>
                <m:t>R=</m:t>
              </m:r>
              <m:nary>
                <m:naryPr>
                  <m:chr m:val="∑"/>
                  <m:limLoc m:val="undOvr"/>
                  <m:ctrlPr>
                    <w:rPr>
                      <w:rFonts w:ascii="Times New Roman" w:hAnsi="Times New Roman"/>
                    </w:rPr>
                  </m:ctrlPr>
                </m:naryPr>
                <m:sub>
                  <m:r>
                    <m:rPr>
                      <m:sty m:val="p"/>
                    </m:rPr>
                    <w:rPr>
                      <w:rFonts w:ascii="Times New Roman" w:hAnsi="Times New Roman" w:hint="eastAsia"/>
                    </w:rPr>
                    <m:t>i</m:t>
                  </m:r>
                  <m:r>
                    <m:rPr>
                      <m:sty m:val="p"/>
                    </m:rPr>
                    <w:rPr>
                      <w:rFonts w:ascii="Times New Roman" w:hAnsi="Times New Roman"/>
                    </w:rPr>
                    <m:t>=1</m:t>
                  </m:r>
                </m:sub>
                <m:sup>
                  <m:r>
                    <m:rPr>
                      <m:sty m:val="p"/>
                    </m:rPr>
                    <w:rPr>
                      <w:rFonts w:ascii="Times New Roman" w:hAnsi="Times New Roman"/>
                    </w:rPr>
                    <m:t>12</m:t>
                  </m:r>
                </m:sup>
                <m:e>
                  <m:d>
                    <m:dPr>
                      <m:ctrlPr>
                        <w:rPr>
                          <w:rFonts w:ascii="Times New Roman" w:hAnsi="Times New Roman"/>
                        </w:rPr>
                      </m:ctrlPr>
                    </m:dPr>
                    <m:e>
                      <m:r>
                        <m:rPr>
                          <m:sty m:val="p"/>
                        </m:rPr>
                        <w:rPr>
                          <w:rFonts w:ascii="Times New Roman" w:hAnsi="Times New Roman"/>
                        </w:rPr>
                        <m:t>-1.5527+0.1792</m:t>
                      </m:r>
                      <m:sSub>
                        <m:sSubPr>
                          <m:ctrlPr>
                            <w:rPr>
                              <w:rFonts w:ascii="Cambria Math" w:hAnsi="Cambria Math" w:hint="eastAsia"/>
                            </w:rPr>
                          </m:ctrlPr>
                        </m:sSubPr>
                        <m:e>
                          <m:r>
                            <m:rPr>
                              <m:sty m:val="p"/>
                            </m:rPr>
                            <w:rPr>
                              <w:rFonts w:ascii="Cambria Math" w:hAnsi="Cambria Math"/>
                            </w:rPr>
                            <m:t>P</m:t>
                          </m:r>
                        </m:e>
                        <m:sub>
                          <m:r>
                            <m:rPr>
                              <m:sty m:val="p"/>
                            </m:rPr>
                            <w:rPr>
                              <w:rFonts w:ascii="Cambria Math" w:hAnsi="Cambria Math"/>
                            </w:rPr>
                            <m:t>i</m:t>
                          </m:r>
                        </m:sub>
                      </m:sSub>
                    </m:e>
                  </m:d>
                </m:e>
              </m:nary>
            </m:oMath>
            <w:r>
              <w:rPr>
                <w:rFonts w:hint="eastAsia"/>
              </w:rPr>
              <w:t xml:space="preserve"> </w:t>
            </w:r>
          </w:p>
        </w:tc>
        <w:tc>
          <w:tcPr>
            <w:tcW w:w="929" w:type="dxa"/>
            <w:tcBorders>
              <w:tl2br w:val="nil"/>
              <w:tr2bl w:val="nil"/>
            </w:tcBorders>
            <w:vAlign w:val="center"/>
          </w:tcPr>
          <w:p w14:paraId="7E027294" w14:textId="77777777" w:rsidR="00191818" w:rsidRDefault="00435DA3">
            <w:pPr>
              <w:ind w:firstLineChars="0" w:firstLine="0"/>
            </w:pPr>
            <w:r>
              <w:rPr>
                <w:rFonts w:hint="eastAsia"/>
              </w:rPr>
              <w:t>（</w:t>
            </w:r>
            <w:r>
              <w:rPr>
                <w:rFonts w:hint="eastAsia"/>
              </w:rPr>
              <w:t>C.4</w:t>
            </w:r>
            <w:r>
              <w:rPr>
                <w:rFonts w:hint="eastAsia"/>
              </w:rPr>
              <w:t>）</w:t>
            </w:r>
          </w:p>
        </w:tc>
      </w:tr>
    </w:tbl>
    <w:p w14:paraId="24BCDDF1" w14:textId="77777777" w:rsidR="00191818" w:rsidRDefault="00435DA3">
      <w:pPr>
        <w:ind w:firstLineChars="0" w:firstLine="0"/>
      </w:pPr>
      <w:r>
        <w:rPr>
          <w:rFonts w:hint="eastAsia"/>
        </w:rPr>
        <w:t>式中，</w:t>
      </w:r>
    </w:p>
    <w:p w14:paraId="4557478C" w14:textId="77777777" w:rsidR="00191818" w:rsidRDefault="009745AE">
      <w:pPr>
        <w:ind w:firstLineChars="0" w:firstLine="0"/>
        <w:rPr>
          <w:rFonts w:hAnsi="Cambria Math"/>
        </w:rPr>
      </w:pPr>
      <m:oMath>
        <m:sSub>
          <m:sSubPr>
            <m:ctrlPr>
              <w:rPr>
                <w:rFonts w:ascii="Cambria Math" w:hAnsi="Cambria Math" w:hint="eastAsia"/>
              </w:rPr>
            </m:ctrlPr>
          </m:sSubPr>
          <m:e>
            <m:r>
              <m:rPr>
                <m:sty m:val="p"/>
              </m:rPr>
              <w:rPr>
                <w:rFonts w:ascii="Cambria Math" w:hAnsi="Cambria Math"/>
              </w:rPr>
              <m:t>P</m:t>
            </m:r>
          </m:e>
          <m:sub>
            <m:r>
              <m:rPr>
                <m:sty m:val="p"/>
              </m:rPr>
              <w:rPr>
                <w:rFonts w:ascii="Cambria Math" w:hAnsi="Cambria Math"/>
              </w:rPr>
              <m:t>i</m:t>
            </m:r>
          </m:sub>
        </m:sSub>
      </m:oMath>
      <w:r w:rsidR="00435DA3">
        <w:rPr>
          <w:rFonts w:hAnsi="Cambria Math" w:hint="eastAsia"/>
        </w:rPr>
        <w:t>——月降雨量</w:t>
      </w:r>
    </w:p>
    <w:p w14:paraId="4A7F1C00" w14:textId="77777777" w:rsidR="00191818" w:rsidRDefault="00435DA3">
      <w:pPr>
        <w:ind w:firstLineChars="0" w:firstLine="0"/>
        <w:rPr>
          <w:rFonts w:hAnsi="Cambria Math"/>
        </w:rPr>
      </w:pPr>
      <w:r>
        <w:rPr>
          <w:rFonts w:hAnsi="Cambria Math" w:hint="eastAsia"/>
        </w:rPr>
        <w:br w:type="page"/>
      </w:r>
    </w:p>
    <w:p w14:paraId="3F745F07" w14:textId="77777777" w:rsidR="00191818" w:rsidRDefault="00191818">
      <w:pPr>
        <w:ind w:firstLineChars="0" w:firstLine="0"/>
        <w:rPr>
          <w:rFonts w:hAnsi="Cambria Math"/>
        </w:rPr>
      </w:pPr>
    </w:p>
    <w:p w14:paraId="1F296A4C" w14:textId="77777777" w:rsidR="00191818" w:rsidRDefault="00435DA3">
      <w:pPr>
        <w:numPr>
          <w:ilvl w:val="0"/>
          <w:numId w:val="4"/>
        </w:numPr>
        <w:shd w:val="clear" w:color="FFFFFF" w:fill="FFFFFF"/>
        <w:autoSpaceDE/>
        <w:autoSpaceDN/>
        <w:adjustRightInd/>
        <w:spacing w:before="850" w:after="283"/>
        <w:ind w:firstLineChars="0"/>
        <w:jc w:val="center"/>
        <w:outlineLvl w:val="0"/>
        <w:rPr>
          <w:rFonts w:ascii="黑体" w:eastAsia="黑体" w:hAnsi="Times New Roman"/>
        </w:rPr>
      </w:pPr>
      <w:r>
        <w:rPr>
          <w:rFonts w:ascii="黑体" w:eastAsia="黑体" w:hAnsi="Times New Roman"/>
        </w:rPr>
        <w:br/>
      </w:r>
      <w:r>
        <w:rPr>
          <w:rFonts w:ascii="黑体" w:eastAsia="黑体" w:hAnsi="Times New Roman" w:hint="eastAsia"/>
        </w:rPr>
        <w:t>(规范性附录)</w:t>
      </w:r>
      <w:r>
        <w:rPr>
          <w:rFonts w:ascii="黑体" w:eastAsia="黑体" w:hAnsi="Times New Roman"/>
        </w:rPr>
        <w:br/>
      </w:r>
      <w:r>
        <w:rPr>
          <w:rFonts w:ascii="黑体" w:eastAsia="黑体" w:hAnsi="Times New Roman" w:hint="eastAsia"/>
        </w:rPr>
        <w:t>保肥价值增幅的测算方法</w:t>
      </w:r>
    </w:p>
    <w:p w14:paraId="1EED191E" w14:textId="77777777" w:rsidR="00191818" w:rsidRDefault="00435DA3">
      <w:pPr>
        <w:ind w:firstLineChars="0" w:firstLine="0"/>
      </w:pPr>
      <w:r>
        <w:rPr>
          <w:rFonts w:hint="eastAsia"/>
        </w:rPr>
        <w:t>保肥价值增幅计算方法见式子（</w:t>
      </w:r>
      <w:r>
        <w:rPr>
          <w:rFonts w:hint="eastAsia"/>
        </w:rPr>
        <w:t>D.1</w:t>
      </w:r>
      <w:r>
        <w:rPr>
          <w:rFonts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72322186" w14:textId="77777777">
        <w:tc>
          <w:tcPr>
            <w:tcW w:w="581" w:type="dxa"/>
            <w:tcBorders>
              <w:tl2br w:val="nil"/>
              <w:tr2bl w:val="nil"/>
            </w:tcBorders>
            <w:vAlign w:val="center"/>
          </w:tcPr>
          <w:p w14:paraId="6F4216DB" w14:textId="77777777" w:rsidR="00191818" w:rsidRDefault="00191818">
            <w:pPr>
              <w:ind w:firstLineChars="0" w:firstLine="0"/>
            </w:pPr>
          </w:p>
        </w:tc>
        <w:tc>
          <w:tcPr>
            <w:tcW w:w="8060" w:type="dxa"/>
            <w:tcBorders>
              <w:tl2br w:val="nil"/>
              <w:tr2bl w:val="nil"/>
            </w:tcBorders>
            <w:vAlign w:val="center"/>
          </w:tcPr>
          <w:p w14:paraId="58B05C0F" w14:textId="77777777" w:rsidR="00191818" w:rsidRDefault="00435DA3">
            <w:pPr>
              <w:ind w:firstLineChars="0" w:firstLine="0"/>
            </w:pPr>
            <w:r>
              <w:rPr>
                <w:rFonts w:hint="eastAsia"/>
              </w:rPr>
              <w:tab/>
            </w:r>
            <w:r>
              <w:rPr>
                <w:rFonts w:hint="eastAsia"/>
              </w:rPr>
              <w:t>保土价值增幅</w:t>
            </w:r>
            <w:r>
              <w:rPr>
                <w:rFonts w:hint="eastAsia"/>
              </w:rPr>
              <w:t>=(</w:t>
            </w:r>
            <m:oMath>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1f</m:t>
                  </m:r>
                </m:sub>
                <m:sup>
                  <m:r>
                    <m:rPr>
                      <m:sty m:val="p"/>
                    </m:rPr>
                    <w:rPr>
                      <w:rFonts w:ascii="Times New Roman" w:hAnsi="Times New Roman" w:hint="eastAsia"/>
                    </w:rPr>
                    <m:t>当期</m:t>
                  </m:r>
                </m:sup>
              </m:sSubSup>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1f</m:t>
                  </m:r>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m:t>
              </m:r>
              <m:sSubSup>
                <m:sSubSupPr>
                  <m:ctrlPr>
                    <w:rPr>
                      <w:rFonts w:ascii="Cambria Math" w:hAnsi="Cambria Math" w:hint="eastAsia"/>
                    </w:rPr>
                  </m:ctrlPr>
                </m:sSubSupPr>
                <m:e>
                  <m:r>
                    <m:rPr>
                      <m:sty m:val="p"/>
                    </m:rPr>
                    <w:rPr>
                      <w:rFonts w:ascii="Times New Roman" w:hAnsi="Times New Roman" w:hint="eastAsia"/>
                    </w:rPr>
                    <m:t>V</m:t>
                  </m:r>
                </m:e>
                <m:sub>
                  <m:r>
                    <m:rPr>
                      <m:sty m:val="p"/>
                    </m:rPr>
                    <w:rPr>
                      <w:rFonts w:ascii="Times New Roman" w:hAnsi="Times New Roman" w:hint="eastAsia"/>
                    </w:rPr>
                    <m:t>1f</m:t>
                  </m:r>
                </m:sub>
                <m:sup>
                  <m:r>
                    <m:rPr>
                      <m:sty m:val="p"/>
                    </m:rPr>
                    <w:rPr>
                      <w:rFonts w:ascii="Times New Roman" w:hAnsi="Times New Roman" w:hint="eastAsia"/>
                    </w:rPr>
                    <m:t>基期</m:t>
                  </m:r>
                </m:sup>
              </m:sSubSup>
              <m:r>
                <m:rPr>
                  <m:sty m:val="p"/>
                </m:rPr>
                <w:rPr>
                  <w:rFonts w:ascii="Times New Roman" w:hAnsi="Times New Roman" w:hint="eastAsia"/>
                </w:rPr>
                <m:t>×</m:t>
              </m:r>
              <m:r>
                <m:rPr>
                  <m:sty m:val="p"/>
                </m:rPr>
                <w:rPr>
                  <w:rFonts w:ascii="Times New Roman" w:hAnsi="Times New Roman" w:hint="eastAsia"/>
                </w:rPr>
                <m:t>100</m:t>
              </m:r>
            </m:oMath>
            <w:r>
              <w:rPr>
                <w:rFonts w:hint="eastAsia"/>
              </w:rPr>
              <w:t>%</w:t>
            </w:r>
          </w:p>
        </w:tc>
        <w:tc>
          <w:tcPr>
            <w:tcW w:w="929" w:type="dxa"/>
            <w:tcBorders>
              <w:tl2br w:val="nil"/>
              <w:tr2bl w:val="nil"/>
            </w:tcBorders>
            <w:vAlign w:val="center"/>
          </w:tcPr>
          <w:p w14:paraId="2F00AEA2" w14:textId="77777777" w:rsidR="00191818" w:rsidRDefault="00435DA3">
            <w:pPr>
              <w:ind w:firstLineChars="0" w:firstLine="0"/>
            </w:pPr>
            <w:r>
              <w:rPr>
                <w:rFonts w:hint="eastAsia"/>
              </w:rPr>
              <w:t>（</w:t>
            </w:r>
            <w:r>
              <w:rPr>
                <w:rFonts w:hint="eastAsia"/>
              </w:rPr>
              <w:t>D.1</w:t>
            </w:r>
            <w:r>
              <w:rPr>
                <w:rFonts w:hint="eastAsia"/>
              </w:rPr>
              <w:t>）</w:t>
            </w:r>
          </w:p>
        </w:tc>
      </w:tr>
    </w:tbl>
    <w:p w14:paraId="4050BB0E" w14:textId="77777777" w:rsidR="00191818" w:rsidRDefault="00435DA3">
      <w:pPr>
        <w:ind w:firstLineChars="0" w:firstLine="0"/>
      </w:pPr>
      <w:r>
        <w:rPr>
          <w:rFonts w:hint="eastAsia"/>
        </w:rPr>
        <w:t>式中，</w:t>
      </w:r>
    </w:p>
    <w:p w14:paraId="1900713E"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rPr>
              <m:t>V</m:t>
            </m:r>
          </m:e>
          <m:sub>
            <m:r>
              <m:rPr>
                <m:sty m:val="p"/>
              </m:rPr>
              <w:rPr>
                <w:rFonts w:ascii="Times New Roman" w:hAnsi="Times New Roman" w:hint="eastAsia"/>
              </w:rPr>
              <m:t>lf</m:t>
            </m:r>
          </m:sub>
        </m:sSub>
      </m:oMath>
      <w:r w:rsidR="00435DA3">
        <w:rPr>
          <w:rFonts w:hint="eastAsia"/>
        </w:rPr>
        <w:t>——减少面源污染经济效益（万元），计算方法见式子（</w:t>
      </w:r>
      <w:r w:rsidR="00435DA3">
        <w:rPr>
          <w:rFonts w:hint="eastAsia"/>
        </w:rPr>
        <w:t>D.2</w:t>
      </w:r>
      <w:r w:rsidR="00435DA3">
        <w:rPr>
          <w:rFonts w:hint="eastAsia"/>
        </w:rPr>
        <w:t>）</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7F464EFA" w14:textId="77777777">
        <w:tc>
          <w:tcPr>
            <w:tcW w:w="581" w:type="dxa"/>
            <w:tcBorders>
              <w:tl2br w:val="nil"/>
              <w:tr2bl w:val="nil"/>
            </w:tcBorders>
            <w:vAlign w:val="center"/>
          </w:tcPr>
          <w:p w14:paraId="301CA8C2" w14:textId="77777777" w:rsidR="00191818" w:rsidRDefault="00191818">
            <w:pPr>
              <w:ind w:firstLineChars="0" w:firstLine="0"/>
            </w:pPr>
          </w:p>
        </w:tc>
        <w:tc>
          <w:tcPr>
            <w:tcW w:w="8060" w:type="dxa"/>
            <w:tcBorders>
              <w:tl2br w:val="nil"/>
              <w:tr2bl w:val="nil"/>
            </w:tcBorders>
            <w:vAlign w:val="center"/>
          </w:tcPr>
          <w:p w14:paraId="3B02BD51" w14:textId="77777777" w:rsidR="00191818" w:rsidRDefault="00435DA3">
            <w:pPr>
              <w:ind w:firstLineChars="0" w:firstLine="0"/>
              <w:rPr>
                <w:rFonts w:cs="Calibri"/>
              </w:rPr>
            </w:pPr>
            <w:r>
              <w:rPr>
                <w:rFonts w:hint="eastAsia"/>
              </w:rPr>
              <w:tab/>
            </w:r>
            <m:oMath>
              <m:sSub>
                <m:sSubPr>
                  <m:ctrlPr>
                    <w:rPr>
                      <w:rFonts w:ascii="Cambria Math" w:hAnsi="Cambria Math" w:hint="eastAsia"/>
                    </w:rPr>
                  </m:ctrlPr>
                </m:sSubPr>
                <m:e>
                  <m:r>
                    <m:rPr>
                      <m:sty m:val="p"/>
                    </m:rPr>
                    <w:rPr>
                      <w:rFonts w:ascii="Cambria Math" w:hAnsi="Cambria Math"/>
                    </w:rPr>
                    <m:t>V</m:t>
                  </m:r>
                </m:e>
                <m:sub>
                  <m:r>
                    <m:rPr>
                      <m:sty m:val="p"/>
                    </m:rPr>
                    <w:rPr>
                      <w:rFonts w:ascii="Cambria Math" w:hAnsi="Cambria Math" w:hint="eastAsia"/>
                    </w:rPr>
                    <m:t>l</m:t>
                  </m:r>
                  <m:r>
                    <m:rPr>
                      <m:sty m:val="p"/>
                    </m:rPr>
                    <w:rPr>
                      <w:rFonts w:ascii="Cambria Math" w:hAnsi="Cambria Math"/>
                    </w:rPr>
                    <m:t>f</m:t>
                  </m:r>
                </m:sub>
              </m:sSub>
              <m:r>
                <m:rPr>
                  <m:sty m:val="p"/>
                </m:rPr>
                <w:rPr>
                  <w:rFonts w:ascii="Cambria Math" w:hAnsi="Cambria Math"/>
                </w:rPr>
                <m:t>=</m:t>
              </m:r>
              <m:nary>
                <m:naryPr>
                  <m:chr m:val="∑"/>
                  <m:limLoc m:val="undOvr"/>
                  <m:supHide m:val="1"/>
                  <m:ctrlPr>
                    <w:rPr>
                      <w:rFonts w:ascii="Cambria Math" w:hAnsi="Cambria Math"/>
                    </w:rPr>
                  </m:ctrlPr>
                </m:naryPr>
                <m:sub>
                  <m:r>
                    <m:rPr>
                      <m:sty m:val="p"/>
                    </m:rPr>
                    <w:rPr>
                      <w:rFonts w:ascii="Cambria Math" w:hAnsi="Cambria Math"/>
                    </w:rPr>
                    <m:t>i</m:t>
                  </m:r>
                </m:sub>
                <m:sup/>
                <m:e>
                  <m:r>
                    <m:rPr>
                      <m:sty m:val="p"/>
                    </m:rPr>
                    <w:rPr>
                      <w:rFonts w:ascii="Cambria Math" w:hAnsi="Cambria Math"/>
                    </w:rPr>
                    <m:t>SC</m:t>
                  </m:r>
                </m:e>
              </m:nary>
              <m:r>
                <m:rPr>
                  <m:sty m:val="p"/>
                </m:rPr>
                <w:rPr>
                  <w:rFonts w:ascii="Times New Roman" w:hAnsi="Times New Roman" w:hint="eastAsia"/>
                </w:rPr>
                <m:t>×</m:t>
              </m:r>
              <m:sSub>
                <m:sSubPr>
                  <m:ctrlPr>
                    <w:rPr>
                      <w:rFonts w:ascii="Cambria Math" w:hAnsi="Cambria Math" w:hint="eastAsia"/>
                    </w:rPr>
                  </m:ctrlPr>
                </m:sSubPr>
                <m:e>
                  <m:r>
                    <m:rPr>
                      <m:sty m:val="p"/>
                    </m:rPr>
                    <w:rPr>
                      <w:rFonts w:ascii="Cambria Math" w:hAnsi="Cambria Math"/>
                    </w:rPr>
                    <m:t>C</m:t>
                  </m:r>
                </m:e>
                <m:sub>
                  <m:r>
                    <m:rPr>
                      <m:sty m:val="p"/>
                    </m:rPr>
                    <w:rPr>
                      <w:rFonts w:ascii="Cambria Math" w:hAnsi="Cambria Math" w:hint="eastAsia"/>
                    </w:rPr>
                    <m:t>i</m:t>
                  </m:r>
                </m:sub>
              </m:sSub>
              <m:r>
                <m:rPr>
                  <m:sty m:val="p"/>
                </m:rPr>
                <w:rPr>
                  <w:rFonts w:ascii="Times New Roman" w:hAnsi="Times New Roman" w:hint="eastAsia"/>
                </w:rPr>
                <m:t>×</m:t>
              </m:r>
              <m:sSub>
                <m:sSubPr>
                  <m:ctrlPr>
                    <w:rPr>
                      <w:rFonts w:ascii="Cambria Math" w:hAnsi="Cambria Math" w:hint="eastAsia"/>
                    </w:rPr>
                  </m:ctrlPr>
                </m:sSubPr>
                <m:e>
                  <m:r>
                    <m:rPr>
                      <m:sty m:val="p"/>
                    </m:rPr>
                    <w:rPr>
                      <w:rFonts w:ascii="Cambria Math" w:hAnsi="Cambria Math"/>
                    </w:rPr>
                    <m:t>R</m:t>
                  </m:r>
                </m:e>
                <m:sub>
                  <m:r>
                    <m:rPr>
                      <m:sty m:val="p"/>
                    </m:rPr>
                    <w:rPr>
                      <w:rFonts w:ascii="Cambria Math" w:hAnsi="Cambria Math" w:hint="eastAsia"/>
                    </w:rPr>
                    <m:t>i</m:t>
                  </m:r>
                </m:sub>
              </m:sSub>
              <m:r>
                <m:rPr>
                  <m:sty m:val="p"/>
                </m:rPr>
                <w:rPr>
                  <w:rFonts w:ascii="Times New Roman" w:hAnsi="Times New Roman" w:hint="eastAsia"/>
                </w:rPr>
                <m:t>×</m:t>
              </m:r>
              <m:sSub>
                <m:sSubPr>
                  <m:ctrlPr>
                    <w:rPr>
                      <w:rFonts w:ascii="Cambria Math" w:hAnsi="Cambria Math" w:hint="eastAsia"/>
                    </w:rPr>
                  </m:ctrlPr>
                </m:sSubPr>
                <m:e>
                  <m:r>
                    <m:rPr>
                      <m:sty m:val="p"/>
                    </m:rPr>
                    <w:rPr>
                      <w:rFonts w:ascii="Cambria Math" w:hAnsi="Cambria Math"/>
                    </w:rPr>
                    <m:t>P</m:t>
                  </m:r>
                </m:e>
                <m:sub>
                  <m:r>
                    <m:rPr>
                      <m:sty m:val="p"/>
                    </m:rPr>
                    <w:rPr>
                      <w:rFonts w:ascii="Cambria Math" w:hAnsi="Cambria Math" w:hint="eastAsia"/>
                    </w:rPr>
                    <m:t>i</m:t>
                  </m:r>
                </m:sub>
              </m:sSub>
              <m:r>
                <m:rPr>
                  <m:sty m:val="p"/>
                </m:rPr>
                <w:rPr>
                  <w:rFonts w:ascii="Cambria Math" w:hAnsi="Cambria Math"/>
                </w:rPr>
                <m:t>/10000</m:t>
              </m:r>
            </m:oMath>
          </w:p>
        </w:tc>
        <w:tc>
          <w:tcPr>
            <w:tcW w:w="929" w:type="dxa"/>
            <w:tcBorders>
              <w:tl2br w:val="nil"/>
              <w:tr2bl w:val="nil"/>
            </w:tcBorders>
            <w:vAlign w:val="center"/>
          </w:tcPr>
          <w:p w14:paraId="31B1445F" w14:textId="77777777" w:rsidR="00191818" w:rsidRDefault="00435DA3">
            <w:pPr>
              <w:ind w:firstLineChars="0" w:firstLine="0"/>
            </w:pPr>
            <w:r>
              <w:rPr>
                <w:rFonts w:hint="eastAsia"/>
              </w:rPr>
              <w:t>（</w:t>
            </w:r>
            <w:r>
              <w:rPr>
                <w:rFonts w:hint="eastAsia"/>
              </w:rPr>
              <w:t>D.2</w:t>
            </w:r>
            <w:r>
              <w:rPr>
                <w:rFonts w:hint="eastAsia"/>
              </w:rPr>
              <w:t>）</w:t>
            </w:r>
          </w:p>
        </w:tc>
      </w:tr>
    </w:tbl>
    <w:p w14:paraId="0B7DED77" w14:textId="77777777" w:rsidR="00191818" w:rsidRDefault="00435DA3">
      <w:pPr>
        <w:ind w:firstLineChars="0" w:firstLine="0"/>
      </w:pPr>
      <w:r>
        <w:rPr>
          <w:rFonts w:hint="eastAsia"/>
        </w:rPr>
        <w:t>式中，</w:t>
      </w:r>
    </w:p>
    <w:p w14:paraId="799E56E8" w14:textId="77777777" w:rsidR="00191818" w:rsidRDefault="00435DA3">
      <w:pPr>
        <w:ind w:firstLineChars="0" w:firstLine="0"/>
      </w:pPr>
      <w:r>
        <w:rPr>
          <w:rFonts w:hint="eastAsia"/>
        </w:rPr>
        <w:t>SC</w:t>
      </w:r>
      <w:r>
        <w:rPr>
          <w:rFonts w:hint="eastAsia"/>
        </w:rPr>
        <w:t>——土壤保持量</w:t>
      </w:r>
      <w:r>
        <w:rPr>
          <w:rFonts w:hint="eastAsia"/>
        </w:rPr>
        <w:t>(t)</w:t>
      </w:r>
      <w:r>
        <w:rPr>
          <w:rFonts w:hint="eastAsia"/>
        </w:rPr>
        <w:t>，计算方法见式子（</w:t>
      </w:r>
      <w:r>
        <w:rPr>
          <w:rFonts w:hint="eastAsia"/>
        </w:rPr>
        <w:t>D.3</w:t>
      </w:r>
      <w:r>
        <w:rPr>
          <w:rFonts w:hint="eastAsia"/>
        </w:rPr>
        <w:t>）</w:t>
      </w:r>
    </w:p>
    <w:p w14:paraId="6A0F1776"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rPr>
              <m:t>C</m:t>
            </m:r>
          </m:e>
          <m:sub>
            <m:r>
              <m:rPr>
                <m:sty m:val="p"/>
              </m:rPr>
              <w:rPr>
                <w:rFonts w:ascii="Times New Roman" w:hAnsi="Times New Roman" w:hint="eastAsia"/>
              </w:rPr>
              <m:t>i</m:t>
            </m:r>
          </m:sub>
        </m:sSub>
      </m:oMath>
      <w:r w:rsidR="00435DA3">
        <w:rPr>
          <w:rFonts w:hint="eastAsia"/>
        </w:rPr>
        <w:t>——土壤中氮、磷、钾和有机质的纯含量</w:t>
      </w:r>
    </w:p>
    <w:p w14:paraId="4D2905A6"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rPr>
              <m:t>R</m:t>
            </m:r>
          </m:e>
          <m:sub>
            <m:r>
              <m:rPr>
                <m:sty m:val="p"/>
              </m:rPr>
              <w:rPr>
                <w:rFonts w:ascii="Times New Roman" w:hAnsi="Times New Roman" w:hint="eastAsia"/>
              </w:rPr>
              <m:t>i</m:t>
            </m:r>
          </m:sub>
        </m:sSub>
      </m:oMath>
      <w:r w:rsidR="00435DA3">
        <w:rPr>
          <w:rFonts w:hint="eastAsia"/>
        </w:rPr>
        <w:t>——氮、磷、钾元素转换成相应肥料（尿素、过磷酸钙和氯化钾）比率</w:t>
      </w:r>
    </w:p>
    <w:p w14:paraId="4CADA239" w14:textId="77777777" w:rsidR="00191818" w:rsidRDefault="009745AE">
      <w:pPr>
        <w:ind w:firstLineChars="0" w:firstLine="0"/>
      </w:pPr>
      <m:oMath>
        <m:sSub>
          <m:sSubPr>
            <m:ctrlPr>
              <w:rPr>
                <w:rFonts w:ascii="Cambria Math" w:hAnsi="Cambria Math" w:hint="eastAsia"/>
              </w:rPr>
            </m:ctrlPr>
          </m:sSubPr>
          <m:e>
            <m:r>
              <m:rPr>
                <m:sty m:val="p"/>
              </m:rPr>
              <w:rPr>
                <w:rFonts w:ascii="Times New Roman" w:hAnsi="Times New Roman"/>
              </w:rPr>
              <m:t>P</m:t>
            </m:r>
          </m:e>
          <m:sub>
            <m:r>
              <m:rPr>
                <m:sty m:val="p"/>
              </m:rPr>
              <w:rPr>
                <w:rFonts w:ascii="Times New Roman" w:hAnsi="Times New Roman" w:hint="eastAsia"/>
              </w:rPr>
              <m:t>i</m:t>
            </m:r>
          </m:sub>
        </m:sSub>
      </m:oMath>
      <w:r w:rsidR="00435DA3">
        <w:rPr>
          <w:rFonts w:hint="eastAsia"/>
        </w:rPr>
        <w:t>——尿素、过磷酸钙、氯化钾价格（元）</w:t>
      </w:r>
    </w:p>
    <w:tbl>
      <w:tblPr>
        <w:tblStyle w:val="af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
        <w:gridCol w:w="8060"/>
        <w:gridCol w:w="929"/>
      </w:tblGrid>
      <w:tr w:rsidR="00191818" w14:paraId="6FF0F671" w14:textId="77777777">
        <w:tc>
          <w:tcPr>
            <w:tcW w:w="581" w:type="dxa"/>
            <w:tcBorders>
              <w:tl2br w:val="nil"/>
              <w:tr2bl w:val="nil"/>
            </w:tcBorders>
            <w:vAlign w:val="center"/>
          </w:tcPr>
          <w:p w14:paraId="64D09146" w14:textId="77777777" w:rsidR="00191818" w:rsidRDefault="00191818">
            <w:pPr>
              <w:ind w:firstLineChars="0" w:firstLine="0"/>
            </w:pPr>
          </w:p>
        </w:tc>
        <w:tc>
          <w:tcPr>
            <w:tcW w:w="8060" w:type="dxa"/>
            <w:tcBorders>
              <w:tl2br w:val="nil"/>
              <w:tr2bl w:val="nil"/>
            </w:tcBorders>
            <w:vAlign w:val="center"/>
          </w:tcPr>
          <w:p w14:paraId="70DF90D8" w14:textId="77777777" w:rsidR="00191818" w:rsidRDefault="00435DA3">
            <w:pPr>
              <w:ind w:firstLineChars="0" w:firstLine="0"/>
            </w:pPr>
            <w:r>
              <w:rPr>
                <w:rFonts w:hint="eastAsia"/>
              </w:rPr>
              <w:tab/>
            </w:r>
            <m:oMath>
              <m:r>
                <m:rPr>
                  <m:sty m:val="p"/>
                </m:rPr>
                <w:rPr>
                  <w:rFonts w:ascii="Times New Roman" w:hAnsi="Times New Roman" w:hint="eastAsia"/>
                </w:rPr>
                <m:t>SC=R</m:t>
              </m:r>
              <m:r>
                <m:rPr>
                  <m:sty m:val="p"/>
                </m:rPr>
                <w:rPr>
                  <w:rFonts w:ascii="Times New Roman" w:hAnsi="Times New Roman" w:hint="eastAsia"/>
                </w:rPr>
                <m:t>×</m:t>
              </m:r>
              <m:r>
                <m:rPr>
                  <m:sty m:val="p"/>
                </m:rPr>
                <w:rPr>
                  <w:rFonts w:ascii="Times New Roman" w:hAnsi="Times New Roman" w:hint="eastAsia"/>
                </w:rPr>
                <m:t>K</m:t>
              </m:r>
              <m:r>
                <m:rPr>
                  <m:sty m:val="p"/>
                </m:rPr>
                <w:rPr>
                  <w:rFonts w:ascii="Times New Roman" w:hAnsi="Times New Roman" w:hint="eastAsia"/>
                </w:rPr>
                <m:t>×</m:t>
              </m:r>
              <m:r>
                <m:rPr>
                  <m:sty m:val="p"/>
                </m:rPr>
                <w:rPr>
                  <w:rFonts w:ascii="Times New Roman" w:hAnsi="Times New Roman" w:hint="eastAsia"/>
                </w:rPr>
                <m:t>(1</m:t>
              </m:r>
              <m:r>
                <m:rPr>
                  <m:sty m:val="p"/>
                </m:rPr>
                <w:rPr>
                  <w:rFonts w:ascii="Times New Roman" w:hAnsi="Times New Roman" w:hint="eastAsia"/>
                </w:rPr>
                <m:t>-</m:t>
              </m:r>
              <m:r>
                <m:rPr>
                  <m:sty m:val="p"/>
                </m:rPr>
                <w:rPr>
                  <w:rFonts w:ascii="Times New Roman" w:hAnsi="Times New Roman" w:hint="eastAsia"/>
                </w:rPr>
                <m:t>C</m:t>
              </m:r>
              <m:r>
                <m:rPr>
                  <m:sty m:val="p"/>
                </m:rPr>
                <w:rPr>
                  <w:rFonts w:ascii="Times New Roman" w:hAnsi="Times New Roman" w:hint="eastAsia"/>
                </w:rPr>
                <m:t>×</m:t>
              </m:r>
              <m:r>
                <m:rPr>
                  <m:sty m:val="p"/>
                </m:rPr>
                <w:rPr>
                  <w:rFonts w:ascii="Times New Roman" w:hAnsi="Times New Roman" w:hint="eastAsia"/>
                </w:rPr>
                <m:t>P)</m:t>
              </m:r>
            </m:oMath>
            <w:r>
              <w:rPr>
                <w:rFonts w:hint="eastAsia"/>
              </w:rPr>
              <w:t xml:space="preserve"> </w:t>
            </w:r>
          </w:p>
        </w:tc>
        <w:tc>
          <w:tcPr>
            <w:tcW w:w="929" w:type="dxa"/>
            <w:tcBorders>
              <w:tl2br w:val="nil"/>
              <w:tr2bl w:val="nil"/>
            </w:tcBorders>
            <w:vAlign w:val="center"/>
          </w:tcPr>
          <w:p w14:paraId="1091857A" w14:textId="77777777" w:rsidR="00191818" w:rsidRDefault="00435DA3">
            <w:pPr>
              <w:ind w:firstLineChars="0" w:firstLine="0"/>
            </w:pPr>
            <w:r>
              <w:rPr>
                <w:rFonts w:hint="eastAsia"/>
              </w:rPr>
              <w:t>（</w:t>
            </w:r>
            <w:r>
              <w:rPr>
                <w:rFonts w:hint="eastAsia"/>
              </w:rPr>
              <w:t>D.3</w:t>
            </w:r>
            <w:r>
              <w:rPr>
                <w:rFonts w:hint="eastAsia"/>
              </w:rPr>
              <w:t>）</w:t>
            </w:r>
          </w:p>
        </w:tc>
      </w:tr>
    </w:tbl>
    <w:p w14:paraId="744F9060" w14:textId="77777777" w:rsidR="00191818" w:rsidRDefault="00435DA3">
      <w:pPr>
        <w:ind w:firstLineChars="0" w:firstLine="0"/>
      </w:pPr>
      <w:r>
        <w:rPr>
          <w:rFonts w:hint="eastAsia"/>
        </w:rPr>
        <w:t>式中，</w:t>
      </w:r>
    </w:p>
    <w:p w14:paraId="322BF0A8" w14:textId="77777777" w:rsidR="00191818" w:rsidRDefault="00435DA3">
      <w:pPr>
        <w:ind w:firstLineChars="0" w:firstLine="0"/>
      </w:pPr>
      <w:r>
        <w:rPr>
          <w:rFonts w:hint="eastAsia"/>
        </w:rPr>
        <w:t>R</w:t>
      </w:r>
      <w:r>
        <w:rPr>
          <w:rFonts w:hint="eastAsia"/>
        </w:rPr>
        <w:t>——降雨侵蚀力因子（</w:t>
      </w:r>
      <m:oMath>
        <m:r>
          <m:rPr>
            <m:sty m:val="p"/>
          </m:rPr>
          <w:rPr>
            <w:rFonts w:ascii="Times New Roman" w:hAnsi="Times New Roman"/>
          </w:rPr>
          <m:t>MJ</m:t>
        </m:r>
        <m:r>
          <m:rPr>
            <m:sty m:val="p"/>
          </m:rPr>
          <w:rPr>
            <w:rFonts w:ascii="Times New Roman" w:hAnsi="Times New Roman" w:hint="eastAsia"/>
          </w:rPr>
          <m:t>·</m:t>
        </m:r>
        <m:r>
          <m:rPr>
            <m:sty m:val="p"/>
          </m:rPr>
          <w:rPr>
            <w:rFonts w:ascii="Times New Roman" w:hAnsi="Times New Roman"/>
          </w:rPr>
          <m:t>mm</m:t>
        </m:r>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hm</m:t>
            </m:r>
          </m:e>
          <m:sup>
            <m:r>
              <m:rPr>
                <m:sty m:val="p"/>
              </m:rPr>
              <w:rPr>
                <w:rFonts w:ascii="Times New Roman" w:hAnsi="Times New Roman"/>
              </w:rPr>
              <m:t>-2</m:t>
            </m:r>
          </m:sup>
        </m:sSup>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hm</m:t>
            </m:r>
          </m:e>
          <m:sup>
            <m:r>
              <m:rPr>
                <m:sty m:val="p"/>
              </m:rPr>
              <w:rPr>
                <w:rFonts w:ascii="Times New Roman" w:hAnsi="Times New Roman"/>
              </w:rPr>
              <m:t>-1</m:t>
            </m:r>
          </m:sup>
        </m:sSup>
        <m:r>
          <m:rPr>
            <m:sty m:val="p"/>
          </m:rPr>
          <w:rPr>
            <w:rFonts w:ascii="Times New Roman" w:hAnsi="Times New Roman" w:hint="eastAsia"/>
          </w:rPr>
          <m:t>·</m:t>
        </m:r>
        <m:sSup>
          <m:sSupPr>
            <m:ctrlPr>
              <w:rPr>
                <w:rFonts w:ascii="Times New Roman" w:hAnsi="Times New Roman" w:hint="eastAsia"/>
              </w:rPr>
            </m:ctrlPr>
          </m:sSupPr>
          <m:e>
            <m:r>
              <m:rPr>
                <m:sty m:val="p"/>
              </m:rPr>
              <w:rPr>
                <w:rFonts w:ascii="Times New Roman" w:hAnsi="Times New Roman" w:hint="eastAsia"/>
              </w:rPr>
              <m:t>a</m:t>
            </m:r>
          </m:e>
          <m:sup>
            <m:r>
              <m:rPr>
                <m:sty m:val="p"/>
              </m:rPr>
              <w:rPr>
                <w:rFonts w:ascii="Times New Roman" w:hAnsi="Times New Roman"/>
              </w:rPr>
              <m:t>-1</m:t>
            </m:r>
          </m:sup>
        </m:sSup>
      </m:oMath>
      <w:r>
        <w:rPr>
          <w:rFonts w:hint="eastAsia"/>
        </w:rPr>
        <w:t>），计算方法见式子（</w:t>
      </w:r>
      <w:r>
        <w:rPr>
          <w:rFonts w:hint="eastAsia"/>
        </w:rPr>
        <w:t>D.4</w:t>
      </w:r>
      <w:r>
        <w:rPr>
          <w:rFonts w:hint="eastAsia"/>
        </w:rPr>
        <w:t>）</w:t>
      </w:r>
    </w:p>
    <w:p w14:paraId="463525CD" w14:textId="77777777" w:rsidR="00191818" w:rsidRDefault="00435DA3">
      <w:pPr>
        <w:ind w:firstLineChars="0" w:firstLine="0"/>
      </w:pPr>
      <w:r>
        <w:rPr>
          <w:rFonts w:hint="eastAsia"/>
        </w:rPr>
        <w:t>C</w:t>
      </w:r>
      <w:r>
        <w:rPr>
          <w:rFonts w:hint="eastAsia"/>
        </w:rPr>
        <w:t>——植被覆盖因子，无量纲</w:t>
      </w:r>
    </w:p>
    <w:p w14:paraId="5FCC29F7" w14:textId="77777777" w:rsidR="00191818" w:rsidRDefault="00435DA3">
      <w:pPr>
        <w:ind w:firstLineChars="0" w:firstLine="0"/>
      </w:pPr>
      <w:r>
        <w:rPr>
          <w:rFonts w:hint="eastAsia"/>
        </w:rPr>
        <w:t>P</w:t>
      </w:r>
      <w:r>
        <w:rPr>
          <w:rFonts w:hint="eastAsia"/>
        </w:rPr>
        <w:t>——水土保持措施因子，无量纲</w:t>
      </w:r>
    </w:p>
    <w:tbl>
      <w:tblPr>
        <w:tblStyle w:val="affff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
        <w:gridCol w:w="7947"/>
        <w:gridCol w:w="920"/>
      </w:tblGrid>
      <w:tr w:rsidR="00191818" w14:paraId="2DC5A99D" w14:textId="77777777">
        <w:tc>
          <w:tcPr>
            <w:tcW w:w="303" w:type="pct"/>
            <w:tcBorders>
              <w:tl2br w:val="nil"/>
              <w:tr2bl w:val="nil"/>
            </w:tcBorders>
            <w:vAlign w:val="center"/>
          </w:tcPr>
          <w:p w14:paraId="1E5FD2C2" w14:textId="77777777" w:rsidR="00191818" w:rsidRDefault="00191818">
            <w:pPr>
              <w:ind w:firstLineChars="0" w:firstLine="0"/>
            </w:pPr>
          </w:p>
        </w:tc>
        <w:tc>
          <w:tcPr>
            <w:tcW w:w="4288" w:type="pct"/>
            <w:tcBorders>
              <w:tl2br w:val="nil"/>
              <w:tr2bl w:val="nil"/>
            </w:tcBorders>
            <w:vAlign w:val="center"/>
          </w:tcPr>
          <w:p w14:paraId="51AF2203" w14:textId="77777777" w:rsidR="00191818" w:rsidRDefault="00435DA3">
            <w:pPr>
              <w:ind w:firstLineChars="0" w:firstLine="0"/>
            </w:pPr>
            <w:r>
              <w:rPr>
                <w:rFonts w:hint="eastAsia"/>
              </w:rPr>
              <w:tab/>
            </w:r>
            <m:oMath>
              <m:r>
                <m:rPr>
                  <m:sty m:val="p"/>
                </m:rPr>
                <w:rPr>
                  <w:rFonts w:ascii="Times New Roman" w:hAnsi="Times New Roman"/>
                </w:rPr>
                <m:t>R=</m:t>
              </m:r>
              <m:nary>
                <m:naryPr>
                  <m:chr m:val="∑"/>
                  <m:limLoc m:val="undOvr"/>
                  <m:ctrlPr>
                    <w:rPr>
                      <w:rFonts w:ascii="Cambria Math" w:hAnsi="Cambria Math"/>
                    </w:rPr>
                  </m:ctrlPr>
                </m:naryPr>
                <m:sub>
                  <m:r>
                    <m:rPr>
                      <m:sty m:val="p"/>
                    </m:rPr>
                    <w:rPr>
                      <w:rFonts w:ascii="Times New Roman" w:hAnsi="Times New Roman" w:hint="eastAsia"/>
                    </w:rPr>
                    <m:t>i</m:t>
                  </m:r>
                  <m:r>
                    <m:rPr>
                      <m:sty m:val="p"/>
                    </m:rPr>
                    <w:rPr>
                      <w:rFonts w:ascii="Times New Roman" w:hAnsi="Times New Roman"/>
                    </w:rPr>
                    <m:t>=1</m:t>
                  </m:r>
                </m:sub>
                <m:sup>
                  <m:r>
                    <m:rPr>
                      <m:sty m:val="p"/>
                    </m:rPr>
                    <w:rPr>
                      <w:rFonts w:ascii="Times New Roman" w:hAnsi="Times New Roman"/>
                    </w:rPr>
                    <m:t>12</m:t>
                  </m:r>
                </m:sup>
                <m:e>
                  <m:d>
                    <m:dPr>
                      <m:ctrlPr>
                        <w:rPr>
                          <w:rFonts w:ascii="Cambria Math" w:hAnsi="Cambria Math"/>
                        </w:rPr>
                      </m:ctrlPr>
                    </m:dPr>
                    <m:e>
                      <m:r>
                        <m:rPr>
                          <m:sty m:val="p"/>
                        </m:rPr>
                        <w:rPr>
                          <w:rFonts w:ascii="Times New Roman" w:hAnsi="Times New Roman"/>
                        </w:rPr>
                        <m:t>-1.5527+0.1792</m:t>
                      </m:r>
                      <m:sSub>
                        <m:sSubPr>
                          <m:ctrlPr>
                            <w:rPr>
                              <w:rFonts w:ascii="Cambria Math" w:hAnsi="Cambria Math" w:hint="eastAsia"/>
                            </w:rPr>
                          </m:ctrlPr>
                        </m:sSubPr>
                        <m:e>
                          <m:r>
                            <m:rPr>
                              <m:sty m:val="p"/>
                            </m:rPr>
                            <w:rPr>
                              <w:rFonts w:ascii="Times New Roman" w:hAnsi="Times New Roman"/>
                            </w:rPr>
                            <m:t>P</m:t>
                          </m:r>
                        </m:e>
                        <m:sub>
                          <m:r>
                            <m:rPr>
                              <m:sty m:val="p"/>
                            </m:rPr>
                            <w:rPr>
                              <w:rFonts w:ascii="Times New Roman" w:hAnsi="Times New Roman"/>
                            </w:rPr>
                            <m:t>i</m:t>
                          </m:r>
                        </m:sub>
                      </m:sSub>
                    </m:e>
                  </m:d>
                </m:e>
              </m:nary>
            </m:oMath>
            <w:r>
              <w:rPr>
                <w:rFonts w:hint="eastAsia"/>
              </w:rPr>
              <w:t xml:space="preserve"> </w:t>
            </w:r>
          </w:p>
        </w:tc>
        <w:tc>
          <w:tcPr>
            <w:tcW w:w="407" w:type="pct"/>
            <w:tcBorders>
              <w:tl2br w:val="nil"/>
              <w:tr2bl w:val="nil"/>
            </w:tcBorders>
            <w:vAlign w:val="center"/>
          </w:tcPr>
          <w:p w14:paraId="726AFFCC" w14:textId="77777777" w:rsidR="00191818" w:rsidRDefault="00435DA3">
            <w:pPr>
              <w:ind w:firstLineChars="0" w:firstLine="0"/>
            </w:pPr>
            <w:r>
              <w:rPr>
                <w:rFonts w:hint="eastAsia"/>
              </w:rPr>
              <w:t>（</w:t>
            </w:r>
            <w:r>
              <w:rPr>
                <w:rFonts w:hint="eastAsia"/>
              </w:rPr>
              <w:t>D.4</w:t>
            </w:r>
            <w:r>
              <w:rPr>
                <w:rFonts w:hint="eastAsia"/>
              </w:rPr>
              <w:t>）</w:t>
            </w:r>
          </w:p>
        </w:tc>
      </w:tr>
    </w:tbl>
    <w:p w14:paraId="64D1D657" w14:textId="77777777" w:rsidR="00191818" w:rsidRDefault="00435DA3">
      <w:pPr>
        <w:ind w:firstLineChars="0" w:firstLine="0"/>
      </w:pPr>
      <w:r>
        <w:rPr>
          <w:rFonts w:hint="eastAsia"/>
        </w:rPr>
        <w:t>式中，</w:t>
      </w:r>
    </w:p>
    <w:p w14:paraId="121F45FA" w14:textId="77777777" w:rsidR="00191818" w:rsidRDefault="009745AE">
      <w:pPr>
        <w:ind w:firstLineChars="0" w:firstLine="0"/>
        <w:rPr>
          <w:rFonts w:ascii="Times New Roman" w:eastAsia="仿宋_GB2312" w:hAnsi="Times New Roman"/>
          <w:sz w:val="32"/>
          <w:szCs w:val="32"/>
        </w:rPr>
      </w:pPr>
      <m:oMath>
        <m:sSub>
          <m:sSubPr>
            <m:ctrlPr>
              <w:rPr>
                <w:rFonts w:ascii="Cambria Math" w:hAnsi="Cambria Math" w:hint="eastAsia"/>
              </w:rPr>
            </m:ctrlPr>
          </m:sSubPr>
          <m:e>
            <m:r>
              <m:rPr>
                <m:sty m:val="p"/>
              </m:rPr>
              <w:rPr>
                <w:rFonts w:ascii="Cambria Math" w:hAnsi="Cambria Math"/>
              </w:rPr>
              <m:t>P</m:t>
            </m:r>
          </m:e>
          <m:sub>
            <m:r>
              <m:rPr>
                <m:sty m:val="p"/>
              </m:rPr>
              <w:rPr>
                <w:rFonts w:ascii="Cambria Math" w:hAnsi="Cambria Math"/>
              </w:rPr>
              <m:t>i</m:t>
            </m:r>
          </m:sub>
        </m:sSub>
      </m:oMath>
      <w:r w:rsidR="00435DA3">
        <w:rPr>
          <w:rFonts w:hAnsi="Cambria Math" w:hint="eastAsia"/>
        </w:rPr>
        <w:t>——月降雨量</w:t>
      </w:r>
    </w:p>
    <w:p w14:paraId="2308F1F0" w14:textId="77777777" w:rsidR="00191818" w:rsidRDefault="00435DA3">
      <w:pPr>
        <w:rPr>
          <w:rFonts w:ascii="黑体" w:eastAsia="黑体"/>
        </w:rPr>
      </w:pPr>
      <w:bookmarkStart w:id="67" w:name="_Toc108190016"/>
      <w:bookmarkEnd w:id="66"/>
      <w:r>
        <w:br w:type="page"/>
      </w:r>
      <w:bookmarkEnd w:id="67"/>
    </w:p>
    <w:p w14:paraId="542D5DC2" w14:textId="77777777" w:rsidR="00191818" w:rsidRDefault="00191818"/>
    <w:p w14:paraId="6B72C0C7" w14:textId="77777777" w:rsidR="00191818" w:rsidRDefault="00191818">
      <w:pPr>
        <w:pStyle w:val="afffa"/>
      </w:pPr>
    </w:p>
    <w:p w14:paraId="2C5A8250" w14:textId="77777777" w:rsidR="00191818" w:rsidRDefault="00191818">
      <w:pPr>
        <w:pStyle w:val="afffa"/>
      </w:pPr>
    </w:p>
    <w:p w14:paraId="2745FFD2" w14:textId="77777777" w:rsidR="00191818" w:rsidRDefault="00191818">
      <w:pPr>
        <w:pStyle w:val="afffa"/>
      </w:pPr>
    </w:p>
    <w:p w14:paraId="4373DD14" w14:textId="77777777" w:rsidR="00191818" w:rsidRDefault="00191818">
      <w:pPr>
        <w:pStyle w:val="afffa"/>
      </w:pPr>
    </w:p>
    <w:p w14:paraId="4EF50E2C" w14:textId="77777777" w:rsidR="00191818" w:rsidRDefault="00191818">
      <w:pPr>
        <w:pStyle w:val="afffa"/>
      </w:pPr>
    </w:p>
    <w:p w14:paraId="4EC4815B" w14:textId="77777777" w:rsidR="00191818" w:rsidRDefault="00191818">
      <w:pPr>
        <w:pStyle w:val="afffa"/>
      </w:pPr>
    </w:p>
    <w:p w14:paraId="08253EA8" w14:textId="77777777" w:rsidR="00191818" w:rsidRDefault="00191818">
      <w:pPr>
        <w:pStyle w:val="afffa"/>
      </w:pPr>
    </w:p>
    <w:p w14:paraId="10072FE5" w14:textId="77777777" w:rsidR="00191818" w:rsidRDefault="00191818">
      <w:pPr>
        <w:pStyle w:val="afffa"/>
      </w:pPr>
    </w:p>
    <w:p w14:paraId="1E944A7A" w14:textId="77777777" w:rsidR="00191818" w:rsidRDefault="00191818">
      <w:pPr>
        <w:pStyle w:val="afffa"/>
      </w:pPr>
    </w:p>
    <w:p w14:paraId="2A2D99E2" w14:textId="77777777" w:rsidR="00191818" w:rsidRDefault="00191818">
      <w:pPr>
        <w:pStyle w:val="afffa"/>
      </w:pPr>
    </w:p>
    <w:p w14:paraId="32753C28" w14:textId="77777777" w:rsidR="00191818" w:rsidRDefault="00191818">
      <w:pPr>
        <w:pStyle w:val="afffa"/>
      </w:pPr>
    </w:p>
    <w:p w14:paraId="5691A831" w14:textId="77777777" w:rsidR="00191818" w:rsidRDefault="00191818">
      <w:pPr>
        <w:pStyle w:val="afffa"/>
      </w:pPr>
    </w:p>
    <w:p w14:paraId="2CEE3B97" w14:textId="77777777" w:rsidR="00191818" w:rsidRDefault="00191818">
      <w:pPr>
        <w:pStyle w:val="afffa"/>
      </w:pPr>
    </w:p>
    <w:p w14:paraId="4A70D6E3" w14:textId="77777777" w:rsidR="00191818" w:rsidRDefault="00191818">
      <w:pPr>
        <w:pStyle w:val="afffa"/>
      </w:pPr>
    </w:p>
    <w:p w14:paraId="65F0A3CB" w14:textId="77777777" w:rsidR="00191818" w:rsidRDefault="00191818">
      <w:pPr>
        <w:pStyle w:val="afffa"/>
      </w:pPr>
    </w:p>
    <w:p w14:paraId="5BC8A113" w14:textId="77777777" w:rsidR="00191818" w:rsidRDefault="00191818">
      <w:pPr>
        <w:pStyle w:val="afffa"/>
      </w:pPr>
    </w:p>
    <w:p w14:paraId="3AD8392F" w14:textId="77777777" w:rsidR="00191818" w:rsidRDefault="00191818">
      <w:pPr>
        <w:pStyle w:val="afffa"/>
      </w:pPr>
    </w:p>
    <w:p w14:paraId="14168D67" w14:textId="77777777" w:rsidR="00191818" w:rsidRDefault="00191818">
      <w:pPr>
        <w:pStyle w:val="afffa"/>
      </w:pPr>
    </w:p>
    <w:p w14:paraId="403B6D47" w14:textId="77777777" w:rsidR="00191818" w:rsidRDefault="00191818">
      <w:pPr>
        <w:pStyle w:val="afffa"/>
      </w:pPr>
    </w:p>
    <w:p w14:paraId="16266F83" w14:textId="77777777" w:rsidR="00191818" w:rsidRDefault="00435DA3">
      <w:pPr>
        <w:pStyle w:val="afffa"/>
      </w:pPr>
      <w:r>
        <w:rPr>
          <w:rFonts w:hint="eastAsia"/>
        </w:rPr>
        <w:t xml:space="preserve">   </w:t>
      </w:r>
      <w:commentRangeStart w:id="68"/>
    </w:p>
    <w:p w14:paraId="42DC13DC" w14:textId="77777777" w:rsidR="00191818" w:rsidRDefault="00435DA3">
      <w:pPr>
        <w:pStyle w:val="afffa"/>
        <w:tabs>
          <w:tab w:val="clear" w:pos="4201"/>
        </w:tabs>
        <w:jc w:val="center"/>
      </w:pPr>
      <w:r>
        <w:rPr>
          <w:rFonts w:hint="eastAsia"/>
        </w:rPr>
        <w:t xml:space="preserve">                      </w:t>
      </w:r>
      <w:r>
        <w:t>中</w:t>
      </w:r>
      <w:r>
        <w:t xml:space="preserve"> </w:t>
      </w:r>
      <w:r>
        <w:t>华</w:t>
      </w:r>
      <w:r>
        <w:t xml:space="preserve"> </w:t>
      </w:r>
      <w:r>
        <w:t>人</w:t>
      </w:r>
      <w:r>
        <w:t xml:space="preserve"> </w:t>
      </w:r>
      <w:r>
        <w:t>民</w:t>
      </w:r>
      <w:r>
        <w:t xml:space="preserve"> </w:t>
      </w:r>
      <w:r>
        <w:t>共</w:t>
      </w:r>
      <w:r>
        <w:t xml:space="preserve"> </w:t>
      </w:r>
      <w:r>
        <w:t>和</w:t>
      </w:r>
      <w:r>
        <w:t xml:space="preserve"> </w:t>
      </w:r>
      <w:r>
        <w:t>国</w:t>
      </w:r>
    </w:p>
    <w:p w14:paraId="0FF2BB50" w14:textId="77777777" w:rsidR="00191818" w:rsidRDefault="00435DA3">
      <w:pPr>
        <w:pStyle w:val="afffa"/>
        <w:tabs>
          <w:tab w:val="clear" w:pos="4201"/>
        </w:tabs>
        <w:jc w:val="center"/>
      </w:pPr>
      <w:r>
        <w:rPr>
          <w:rFonts w:hint="eastAsia"/>
        </w:rPr>
        <w:t xml:space="preserve">                        </w:t>
      </w:r>
      <w:r>
        <w:t>团</w:t>
      </w:r>
      <w:r>
        <w:t xml:space="preserve"> </w:t>
      </w:r>
      <w:r>
        <w:t>体</w:t>
      </w:r>
      <w:r>
        <w:t xml:space="preserve"> </w:t>
      </w:r>
      <w:r>
        <w:t>标</w:t>
      </w:r>
      <w:r>
        <w:t xml:space="preserve"> </w:t>
      </w:r>
      <w:r>
        <w:t>准</w:t>
      </w:r>
    </w:p>
    <w:p w14:paraId="6E089E1D" w14:textId="4CE5A3A4" w:rsidR="00191818" w:rsidRDefault="00435DA3">
      <w:pPr>
        <w:pStyle w:val="afffa"/>
        <w:tabs>
          <w:tab w:val="clear" w:pos="4201"/>
        </w:tabs>
        <w:jc w:val="center"/>
      </w:pPr>
      <w:r>
        <w:rPr>
          <w:rFonts w:hint="eastAsia"/>
        </w:rPr>
        <w:t xml:space="preserve">                          </w:t>
      </w:r>
      <w:r w:rsidR="001825F4" w:rsidRPr="001825F4">
        <w:t>南方丘陵刈牧草地地力提升和高效利用技术评价指标体系</w:t>
      </w:r>
    </w:p>
    <w:p w14:paraId="5BA6A543" w14:textId="77777777" w:rsidR="00191818" w:rsidRDefault="00435DA3">
      <w:pPr>
        <w:pStyle w:val="afffa"/>
        <w:tabs>
          <w:tab w:val="clear" w:pos="4201"/>
        </w:tabs>
        <w:jc w:val="center"/>
      </w:pPr>
      <w:r>
        <w:rPr>
          <w:rFonts w:hint="eastAsia"/>
        </w:rPr>
        <w:t xml:space="preserve">                          </w:t>
      </w:r>
      <w:r>
        <w:t>T/</w:t>
      </w:r>
      <w:r>
        <w:rPr>
          <w:rFonts w:hint="eastAsia"/>
        </w:rPr>
        <w:t>HXCY XXX</w:t>
      </w:r>
      <w:r>
        <w:t>-</w:t>
      </w:r>
      <w:r>
        <w:rPr>
          <w:rFonts w:hint="eastAsia"/>
        </w:rPr>
        <w:t>2025</w:t>
      </w:r>
    </w:p>
    <w:p w14:paraId="231ED661" w14:textId="77777777" w:rsidR="00191818" w:rsidRDefault="00435DA3">
      <w:pPr>
        <w:pStyle w:val="afffa"/>
        <w:tabs>
          <w:tab w:val="clear" w:pos="4201"/>
        </w:tabs>
        <w:ind w:firstLine="413"/>
        <w:jc w:val="center"/>
      </w:pPr>
      <w:r>
        <w:rPr>
          <w:rFonts w:hint="eastAsia"/>
          <w:w w:val="99"/>
        </w:rPr>
        <w:t xml:space="preserve">                          </w:t>
      </w:r>
      <w:r>
        <w:rPr>
          <w:w w:val="99"/>
        </w:rPr>
        <w:t>*</w:t>
      </w:r>
    </w:p>
    <w:p w14:paraId="71131550" w14:textId="77777777" w:rsidR="00191818" w:rsidRDefault="00435DA3">
      <w:pPr>
        <w:pStyle w:val="afffa"/>
        <w:tabs>
          <w:tab w:val="clear" w:pos="4201"/>
        </w:tabs>
        <w:jc w:val="center"/>
      </w:pPr>
      <w:r>
        <w:rPr>
          <w:rFonts w:hint="eastAsia"/>
        </w:rPr>
        <w:t xml:space="preserve">                           </w:t>
      </w:r>
      <w:r>
        <w:rPr>
          <w:rFonts w:hint="eastAsia"/>
        </w:rPr>
        <w:t>北京华夏草业产业技术创新战略联盟</w:t>
      </w:r>
    </w:p>
    <w:p w14:paraId="0425823F" w14:textId="77777777" w:rsidR="00191818" w:rsidRDefault="00435DA3">
      <w:pPr>
        <w:pStyle w:val="afffa"/>
        <w:tabs>
          <w:tab w:val="clear" w:pos="4201"/>
        </w:tabs>
        <w:jc w:val="center"/>
      </w:pPr>
      <w:r>
        <w:rPr>
          <w:rFonts w:hint="eastAsia"/>
        </w:rPr>
        <w:t xml:space="preserve">                         </w:t>
      </w:r>
      <w:r>
        <w:rPr>
          <w:rFonts w:hint="eastAsia"/>
        </w:rPr>
        <w:t>北京华夏草业产业技术创新战略联盟标准与认证专业委员会</w:t>
      </w:r>
    </w:p>
    <w:p w14:paraId="2B163107" w14:textId="77777777" w:rsidR="00191818" w:rsidRDefault="00435DA3">
      <w:pPr>
        <w:pStyle w:val="afffa"/>
        <w:tabs>
          <w:tab w:val="clear" w:pos="4201"/>
        </w:tabs>
        <w:ind w:firstLine="413"/>
        <w:jc w:val="center"/>
      </w:pPr>
      <w:r>
        <w:rPr>
          <w:rFonts w:hint="eastAsia"/>
          <w:w w:val="99"/>
        </w:rPr>
        <w:t xml:space="preserve">                           </w:t>
      </w:r>
      <w:r>
        <w:rPr>
          <w:w w:val="99"/>
        </w:rPr>
        <w:t>*</w:t>
      </w:r>
    </w:p>
    <w:p w14:paraId="0D63B0FD" w14:textId="77777777" w:rsidR="00191818" w:rsidRDefault="00435DA3">
      <w:pPr>
        <w:pStyle w:val="afffa"/>
        <w:tabs>
          <w:tab w:val="clear" w:pos="4201"/>
        </w:tabs>
        <w:jc w:val="center"/>
      </w:pPr>
      <w:r>
        <w:rPr>
          <w:rFonts w:hint="eastAsia"/>
        </w:rPr>
        <w:t xml:space="preserve">                           </w:t>
      </w:r>
      <w:r>
        <w:rPr>
          <w:rFonts w:hint="eastAsia"/>
        </w:rPr>
        <w:t>开本</w:t>
      </w:r>
      <w:r>
        <w:t xml:space="preserve"> 880×1230  1/16  </w:t>
      </w:r>
      <w:r>
        <w:t>印张</w:t>
      </w:r>
      <w:r>
        <w:rPr>
          <w:rFonts w:hint="eastAsia"/>
        </w:rPr>
        <w:t>5</w:t>
      </w:r>
      <w:r>
        <w:t xml:space="preserve">.5  </w:t>
      </w:r>
      <w:r>
        <w:t>字数</w:t>
      </w:r>
      <w:r>
        <w:rPr>
          <w:rFonts w:hint="eastAsia"/>
        </w:rPr>
        <w:t>2.8</w:t>
      </w:r>
      <w:r>
        <w:t>千字</w:t>
      </w:r>
    </w:p>
    <w:p w14:paraId="44898C69" w14:textId="77777777" w:rsidR="00191818" w:rsidRDefault="00435DA3">
      <w:pPr>
        <w:pStyle w:val="afffa"/>
        <w:tabs>
          <w:tab w:val="clear" w:pos="4201"/>
        </w:tabs>
        <w:jc w:val="center"/>
      </w:pPr>
      <w:r>
        <w:rPr>
          <w:rFonts w:hint="eastAsia"/>
        </w:rPr>
        <w:t xml:space="preserve">                          </w:t>
      </w:r>
      <w:r>
        <w:t>202</w:t>
      </w:r>
      <w:r>
        <w:rPr>
          <w:rFonts w:hint="eastAsia"/>
        </w:rPr>
        <w:t>5</w:t>
      </w:r>
      <w:r>
        <w:t>年</w:t>
      </w:r>
      <w:r>
        <w:rPr>
          <w:rFonts w:hint="eastAsia"/>
        </w:rPr>
        <w:t>X</w:t>
      </w:r>
      <w:r>
        <w:t>月第一版</w:t>
      </w:r>
      <w:r>
        <w:t xml:space="preserve">  202</w:t>
      </w:r>
      <w:r>
        <w:rPr>
          <w:rFonts w:hint="eastAsia"/>
        </w:rPr>
        <w:t>5</w:t>
      </w:r>
      <w:r>
        <w:t>年</w:t>
      </w:r>
      <w:r>
        <w:rPr>
          <w:rFonts w:hint="eastAsia"/>
        </w:rPr>
        <w:t>X</w:t>
      </w:r>
      <w:r>
        <w:t>月第一次印刷</w:t>
      </w:r>
    </w:p>
    <w:p w14:paraId="6BDC8251" w14:textId="77777777" w:rsidR="00191818" w:rsidRDefault="00435DA3">
      <w:pPr>
        <w:pStyle w:val="afffa"/>
        <w:tabs>
          <w:tab w:val="clear" w:pos="4201"/>
        </w:tabs>
        <w:jc w:val="center"/>
        <w:rPr>
          <w:w w:val="99"/>
        </w:rPr>
      </w:pPr>
      <w:r>
        <w:rPr>
          <w:noProof/>
        </w:rPr>
        <w:drawing>
          <wp:anchor distT="0" distB="0" distL="0" distR="0" simplePos="0" relativeHeight="251665408" behindDoc="0" locked="0" layoutInCell="1" allowOverlap="1" wp14:anchorId="66B9292D" wp14:editId="686D9AEE">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7"/>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14:textId="77777777" w:rsidR="00191818" w:rsidRDefault="00435DA3">
      <w:pPr>
        <w:pStyle w:val="afffa"/>
        <w:tabs>
          <w:tab w:val="clear" w:pos="4201"/>
        </w:tabs>
        <w:jc w:val="center"/>
        <w:rPr>
          <w:spacing w:val="-12"/>
        </w:rPr>
      </w:pPr>
      <w:r>
        <w:rPr>
          <w:rFonts w:hint="eastAsia"/>
        </w:rPr>
        <w:t xml:space="preserve">                             </w:t>
      </w:r>
      <w:r>
        <w:rPr>
          <w:rFonts w:hint="eastAsia"/>
        </w:rPr>
        <w:t>如有印装差错</w:t>
      </w:r>
      <w:r>
        <w:t xml:space="preserve"> </w:t>
      </w:r>
      <w:r>
        <w:rPr>
          <w:rFonts w:hint="eastAsia"/>
        </w:rPr>
        <w:t>由北京华夏草业产业技术创新战略联盟调</w:t>
      </w:r>
      <w:r>
        <w:rPr>
          <w:rFonts w:hint="eastAsia"/>
          <w:spacing w:val="-12"/>
        </w:rPr>
        <w:t>换</w:t>
      </w:r>
    </w:p>
    <w:p w14:paraId="250B43E6" w14:textId="77777777" w:rsidR="00191818" w:rsidRDefault="00435DA3">
      <w:pPr>
        <w:pStyle w:val="afffa"/>
        <w:tabs>
          <w:tab w:val="clear" w:pos="4201"/>
        </w:tabs>
        <w:jc w:val="center"/>
      </w:pPr>
      <w:r>
        <w:rPr>
          <w:rFonts w:hint="eastAsia"/>
        </w:rPr>
        <w:t xml:space="preserve">                            </w:t>
      </w:r>
      <w:r>
        <w:rPr>
          <w:rFonts w:hint="eastAsia"/>
        </w:rPr>
        <w:t>版权专有</w:t>
      </w:r>
      <w:r>
        <w:t xml:space="preserve">  </w:t>
      </w:r>
      <w:r>
        <w:rPr>
          <w:rFonts w:hint="eastAsia"/>
        </w:rPr>
        <w:t>侵权必究</w:t>
      </w:r>
    </w:p>
    <w:p w14:paraId="3C38A1BA" w14:textId="77777777" w:rsidR="00191818" w:rsidRDefault="00435DA3">
      <w:pPr>
        <w:pStyle w:val="afffa"/>
        <w:tabs>
          <w:tab w:val="clear" w:pos="4201"/>
        </w:tabs>
        <w:jc w:val="center"/>
      </w:pPr>
      <w:r>
        <w:rPr>
          <w:noProof/>
        </w:rPr>
        <mc:AlternateContent>
          <mc:Choice Requires="wps">
            <w:drawing>
              <wp:anchor distT="0" distB="0" distL="114300" distR="114300" simplePos="0" relativeHeight="251666432" behindDoc="0" locked="0" layoutInCell="1" allowOverlap="1" wp14:anchorId="4FDD98C4" wp14:editId="033A7E29">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14:textId="77777777" w:rsidR="00191818" w:rsidRDefault="00435DA3">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FDD98C4" id="_x0000_t202" coordsize="21600,21600" o:spt="202" path="m,l,21600r21600,l21600,xe">
                <v:stroke joinstyle="miter"/>
                <v:path gradientshapeok="t" o:connecttype="rect"/>
              </v:shapetype>
              <v:shape id="文本框 75" o:spid="_x0000_s1026" type="#_x0000_t202" style="position:absolute;left:0;text-align:left;margin-left:98.85pt;margin-top:2.45pt;width:102.1pt;height:19.55pt;z-index:251666432;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" filled="f" stroked="f" strokeweight=".5pt">
                <v:textbox>
                  <w:txbxContent>
                    <w:p w14:paraId="5FAB4980" w14:textId="77777777" w:rsidR="00191818" w:rsidRDefault="00435DA3">
                      <w:r>
                        <w:t xml:space="preserve">T/CAMAA </w:t>
                      </w:r>
                      <w:r>
                        <w:rPr>
                          <w:rFonts w:hint="eastAsia"/>
                        </w:rPr>
                        <w:t>027</w:t>
                      </w:r>
                      <w:r>
                        <w:t>-</w:t>
                      </w:r>
                      <w:r>
                        <w:rPr>
                          <w:rFonts w:hint="eastAsia"/>
                        </w:rPr>
                        <w:t>2025</w:t>
                      </w:r>
                    </w:p>
                  </w:txbxContent>
                </v:textbox>
                <w10:wrap anchorx="page"/>
              </v:shape>
            </w:pict>
          </mc:Fallback>
        </mc:AlternateContent>
      </w:r>
      <w:r>
        <w:rPr>
          <w:rFonts w:hint="eastAsia"/>
        </w:rPr>
        <w:t xml:space="preserve">                             </w:t>
      </w:r>
      <w:r>
        <w:rPr>
          <w:rFonts w:hint="eastAsia"/>
        </w:rPr>
        <w:t>举报电话：</w:t>
      </w:r>
      <w:r>
        <w:t>010-6</w:t>
      </w:r>
      <w:r>
        <w:rPr>
          <w:rFonts w:hint="eastAsia"/>
        </w:rPr>
        <w:t>2734252</w:t>
      </w:r>
      <w:commentRangeEnd w:id="68"/>
      <w:r>
        <w:rPr>
          <w:rStyle w:val="afffff"/>
        </w:rPr>
        <w:commentReference w:id="68"/>
      </w:r>
    </w:p>
    <w:p w14:paraId="63A127DF" w14:textId="77777777" w:rsidR="00191818" w:rsidRDefault="00191818">
      <w:pPr>
        <w:tabs>
          <w:tab w:val="clear" w:pos="4201"/>
          <w:tab w:val="center" w:pos="5245"/>
        </w:tabs>
        <w:jc w:val="center"/>
      </w:pPr>
    </w:p>
    <w:sectPr w:rsidR="00191818">
      <w:headerReference w:type="even" r:id="rId28"/>
      <w:headerReference w:type="default" r:id="rId29"/>
      <w:footerReference w:type="even" r:id="rId30"/>
      <w:footerReference w:type="default" r:id="rId31"/>
      <w:pgSz w:w="11906" w:h="16838"/>
      <w:pgMar w:top="1928" w:right="1134" w:bottom="1134" w:left="1134" w:header="1418" w:footer="1134" w:gutter="284"/>
      <w:pgNumType w:start="1"/>
      <w:cols w:space="425"/>
      <w:formProt w:val="0"/>
      <w:docGrid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周晓丽" w:date="2025-10-21T10:50:00Z" w:initials="T">
    <w:p w14:paraId="744934B1" w14:textId="77777777" w:rsidR="00191818" w:rsidRDefault="00B84D41">
      <w:pPr>
        <w:pStyle w:val="afff8"/>
      </w:pPr>
      <w:r>
        <w:rPr>
          <w:rStyle w:val="afffff"/>
        </w:rPr>
        <w:annotationRef/>
      </w:r>
      <w:r w:rsidR="00435DA3">
        <w:rPr>
          <w:rFonts w:hint="eastAsia"/>
        </w:rPr>
        <w:t>标准中文题目黑体一号字；英文题目黑体四号字，首字母大写。英文跨行的上下间距格式：固定值</w:t>
      </w:r>
      <w:r w:rsidR="00435DA3">
        <w:rPr>
          <w:rFonts w:hint="eastAsia"/>
        </w:rPr>
        <w:t>3mm</w:t>
      </w:r>
      <w:r w:rsidR="00435DA3">
        <w:rPr>
          <w:rFonts w:hint="eastAsia"/>
        </w:rPr>
        <w:t>。</w:t>
      </w:r>
    </w:p>
    <w:p w14:paraId="5049AE22" w14:textId="77777777" w:rsidR="00191818" w:rsidRDefault="00191818">
      <w:pPr>
        <w:pStyle w:val="afff8"/>
      </w:pPr>
    </w:p>
    <w:p w14:paraId="22690ACE" w14:textId="77777777" w:rsidR="00191818" w:rsidRDefault="00435DA3">
      <w:pPr>
        <w:pStyle w:val="afff8"/>
      </w:pPr>
      <w:r>
        <w:rPr>
          <w:rFonts w:hint="eastAsia"/>
        </w:rPr>
        <w:t>除中英文题目外，根据文件具体情况，还需标明与国际文件的一致性程度标识、被替代文件的编号、征集文件涉及专利的信息（如有）。</w:t>
      </w:r>
    </w:p>
  </w:comment>
  <w:comment w:id="68" w:author="周晓丽" w:date="2025-10-21T11:19:00Z" w:initials="T">
    <w:p w14:paraId="41E3D857" w14:textId="77777777" w:rsidR="00191818" w:rsidRDefault="00B84D41">
      <w:pPr>
        <w:pStyle w:val="afff8"/>
        <w:ind w:firstLineChars="0" w:firstLine="0"/>
      </w:pPr>
      <w:r>
        <w:rPr>
          <w:rStyle w:val="afffff"/>
        </w:rPr>
        <w:annotationRef/>
      </w:r>
      <w:r w:rsidR="00435DA3">
        <w:rPr>
          <w:rFonts w:hint="eastAsia"/>
        </w:rPr>
        <w:t>出版所用，不用动。通常定价为</w:t>
      </w:r>
      <w:r w:rsidR="00435DA3">
        <w:rPr>
          <w:rFonts w:hint="eastAsia"/>
        </w:rPr>
        <w:t>65</w:t>
      </w:r>
      <w:r w:rsidR="00435DA3">
        <w:rPr>
          <w:rFonts w:hint="eastAsia"/>
        </w:rPr>
        <w:t>元，如有特殊要求，请提前告知。</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690ACE" w15:done="0"/>
  <w15:commentEx w15:paraId="41E3D85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690ACE" w16cid:durableId="22690ACE"/>
  <w16cid:commentId w16cid:paraId="41E3D857" w16cid:durableId="41E3D8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DF94E" w14:textId="77777777" w:rsidR="009745AE" w:rsidRDefault="009745AE">
      <w:r>
        <w:separator/>
      </w:r>
    </w:p>
  </w:endnote>
  <w:endnote w:type="continuationSeparator" w:id="0">
    <w:p w14:paraId="79DA1D4A" w14:textId="77777777" w:rsidR="009745AE" w:rsidRDefault="00974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FangSong_GB2312"/>
    <w:panose1 w:val="02010609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DC013" w14:textId="77777777" w:rsidR="00191818" w:rsidRDefault="00191818">
    <w:pPr>
      <w:pStyle w:val="afff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966E0" w14:textId="77777777" w:rsidR="00191818" w:rsidRDefault="00191818">
    <w:pPr>
      <w:pStyle w:val="afffe"/>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01729" w14:textId="77777777" w:rsidR="00191818" w:rsidRDefault="00191818">
    <w:pPr>
      <w:pStyle w:val="afffe"/>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69CEF" w14:textId="77777777" w:rsidR="00191818" w:rsidRDefault="00435DA3">
    <w:pPr>
      <w:pStyle w:val="afffe"/>
      <w:ind w:firstLine="360"/>
    </w:pPr>
    <w:r>
      <w:rPr>
        <w:noProof/>
      </w:rPr>
      <mc:AlternateContent>
        <mc:Choice Requires="wps">
          <w:drawing>
            <wp:anchor distT="0" distB="0" distL="114300" distR="114300" simplePos="0" relativeHeight="251662336" behindDoc="0" locked="0" layoutInCell="1" allowOverlap="1" wp14:anchorId="76068E08" wp14:editId="7483D060">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14:textId="77777777" w:rsidR="00191818" w:rsidRDefault="00435DA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6068E08" id="_x0000_t202" coordsize="21600,21600" o:spt="202" path="m,l,21600r21600,l21600,xe">
              <v:stroke joinstyle="miter"/>
              <v:path gradientshapeok="t" o:connecttype="rect"/>
            </v:shapetype>
            <v:shape id="文本框 15" o:spid="_x0000_s1027"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5642CD24" w14:textId="77777777" w:rsidR="00191818" w:rsidRDefault="00435DA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EAC9C" w14:textId="77777777" w:rsidR="00191818" w:rsidRDefault="00435DA3">
    <w:pPr>
      <w:pStyle w:val="afffff6"/>
    </w:pPr>
    <w:r>
      <w:rPr>
        <w:noProof/>
      </w:rPr>
      <mc:AlternateContent>
        <mc:Choice Requires="wps">
          <w:drawing>
            <wp:anchor distT="0" distB="0" distL="114300" distR="114300" simplePos="0" relativeHeight="251661312" behindDoc="0" locked="0" layoutInCell="1" allowOverlap="1" wp14:anchorId="7FDDF360" wp14:editId="00CE9780">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14:textId="0E1B0BA1" w:rsidR="00191818" w:rsidRDefault="00435DA3">
                          <w:pPr>
                            <w:pStyle w:val="afffe"/>
                            <w:ind w:firstLine="360"/>
                          </w:pPr>
                          <w:r>
                            <w:fldChar w:fldCharType="begin"/>
                          </w:r>
                          <w:r>
                            <w:instrText xml:space="preserve"> PAGE  \* MERGEFORMAT </w:instrText>
                          </w:r>
                          <w:r>
                            <w:fldChar w:fldCharType="separate"/>
                          </w:r>
                          <w:r w:rsidR="00151365">
                            <w:rPr>
                              <w:noProof/>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FDDF360" id="_x0000_t202" coordsize="21600,21600" o:spt="202" path="m,l,21600r21600,l21600,xe">
              <v:stroke joinstyle="miter"/>
              <v:path gradientshapeok="t" o:connecttype="rect"/>
            </v:shapetype>
            <v:shape id="文本框 14" o:spid="_x0000_s1028" type="#_x0000_t202" style="position:absolute;left:0;text-align:left;margin-left:92.8pt;margin-top:0;width:2in;height:2in;z-index:251661312;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4709F451" w14:textId="0E1B0BA1" w:rsidR="00191818" w:rsidRDefault="00435DA3">
                    <w:pPr>
                      <w:pStyle w:val="afffe"/>
                      <w:ind w:firstLine="360"/>
                    </w:pPr>
                    <w:r>
                      <w:fldChar w:fldCharType="begin"/>
                    </w:r>
                    <w:r>
                      <w:instrText xml:space="preserve"> PAGE  \* MERGEFORMAT </w:instrText>
                    </w:r>
                    <w:r>
                      <w:fldChar w:fldCharType="separate"/>
                    </w:r>
                    <w:r w:rsidR="00151365">
                      <w:rPr>
                        <w:noProof/>
                      </w:rPr>
                      <w:t>I</w:t>
                    </w:r>
                    <w:r>
                      <w:fldChar w:fldCharType="end"/>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90444" w14:textId="77777777" w:rsidR="00191818" w:rsidRDefault="00435DA3">
    <w:pPr>
      <w:pStyle w:val="afffe"/>
      <w:ind w:firstLine="360"/>
    </w:pPr>
    <w:r>
      <w:rPr>
        <w:noProof/>
      </w:rPr>
      <mc:AlternateContent>
        <mc:Choice Requires="wps">
          <w:drawing>
            <wp:anchor distT="0" distB="0" distL="114300" distR="114300" simplePos="0" relativeHeight="251664384" behindDoc="0" locked="0" layoutInCell="1" allowOverlap="1" wp14:anchorId="1096B317" wp14:editId="00612592">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14:textId="1391BC10" w:rsidR="00191818" w:rsidRDefault="00435DA3">
                          <w:pPr>
                            <w:pStyle w:val="afffe"/>
                            <w:ind w:firstLine="360"/>
                          </w:pPr>
                          <w:r>
                            <w:fldChar w:fldCharType="begin"/>
                          </w:r>
                          <w:r>
                            <w:instrText xml:space="preserve"> PAGE  \* MERGEFORMAT </w:instrText>
                          </w:r>
                          <w:r>
                            <w:fldChar w:fldCharType="separate"/>
                          </w:r>
                          <w:r w:rsidR="00151365">
                            <w:rPr>
                              <w:noProof/>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096B317" id="_x0000_t202" coordsize="21600,21600" o:spt="202" path="m,l,21600r21600,l21600,xe">
              <v:stroke joinstyle="miter"/>
              <v:path gradientshapeok="t" o:connecttype="rect"/>
            </v:shapetype>
            <v:shape id="文本框 17" o:spid="_x0000_s1029" type="#_x0000_t202" style="position:absolute;left:0;text-align:left;margin-left:92.8pt;margin-top:0;width:2in;height:2in;z-index:251664384;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60400AC4" w14:textId="1391BC10" w:rsidR="00191818" w:rsidRDefault="00435DA3">
                    <w:pPr>
                      <w:pStyle w:val="afffe"/>
                      <w:ind w:firstLine="360"/>
                    </w:pPr>
                    <w:r>
                      <w:fldChar w:fldCharType="begin"/>
                    </w:r>
                    <w:r>
                      <w:instrText xml:space="preserve"> PAGE  \* MERGEFORMAT </w:instrText>
                    </w:r>
                    <w:r>
                      <w:fldChar w:fldCharType="separate"/>
                    </w:r>
                    <w:r w:rsidR="00151365">
                      <w:rPr>
                        <w:noProof/>
                      </w:rPr>
                      <w:t>II</w:t>
                    </w:r>
                    <w:r>
                      <w:fldChar w:fldCharType="end"/>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5473" w14:textId="77777777" w:rsidR="00191818" w:rsidRDefault="00435DA3">
    <w:pPr>
      <w:pStyle w:val="afffff6"/>
    </w:pPr>
    <w:r>
      <w:rPr>
        <w:noProof/>
      </w:rPr>
      <mc:AlternateContent>
        <mc:Choice Requires="wps">
          <w:drawing>
            <wp:anchor distT="0" distB="0" distL="114300" distR="114300" simplePos="0" relativeHeight="251663360" behindDoc="0" locked="0" layoutInCell="1" allowOverlap="1" wp14:anchorId="29EAF119" wp14:editId="35301DDE">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14:textId="77777777" w:rsidR="00191818" w:rsidRDefault="00435DA3">
                          <w:pPr>
                            <w:pStyle w:val="afffe"/>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9EAF119" id="_x0000_t202" coordsize="21600,21600" o:spt="202" path="m,l,21600r21600,l21600,xe">
              <v:stroke joinstyle="miter"/>
              <v:path gradientshapeok="t" o:connecttype="rect"/>
            </v:shapetype>
            <v:shape id="文本框 16" o:spid="_x0000_s1030" type="#_x0000_t202" style="position:absolute;left:0;text-align:left;margin-left:92.8pt;margin-top:0;width:2in;height:2in;z-index:251663360;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E7AE85" w14:textId="77777777" w:rsidR="00191818" w:rsidRDefault="00435DA3">
                    <w:pPr>
                      <w:pStyle w:val="afffe"/>
                      <w:ind w:firstLine="360"/>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E8FEF" w14:textId="77777777" w:rsidR="00191818" w:rsidRDefault="00435DA3">
    <w:pPr>
      <w:pStyle w:val="afffe"/>
      <w:ind w:firstLine="360"/>
    </w:pPr>
    <w:r>
      <w:rPr>
        <w:noProof/>
      </w:rPr>
      <mc:AlternateContent>
        <mc:Choice Requires="wps">
          <w:drawing>
            <wp:anchor distT="0" distB="0" distL="114300" distR="114300" simplePos="0" relativeHeight="251668480" behindDoc="0" locked="0" layoutInCell="1" allowOverlap="1" wp14:anchorId="11F6ACB3" wp14:editId="3F4BFF18">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14:textId="15F0EE63" w:rsidR="00191818" w:rsidRDefault="00435DA3">
                          <w:pPr>
                            <w:pStyle w:val="afffe"/>
                            <w:ind w:firstLine="360"/>
                          </w:pPr>
                          <w:r>
                            <w:fldChar w:fldCharType="begin"/>
                          </w:r>
                          <w:r>
                            <w:instrText xml:space="preserve"> PAGE  \* MERGEFORMAT </w:instrText>
                          </w:r>
                          <w:r>
                            <w:fldChar w:fldCharType="separate"/>
                          </w:r>
                          <w:r w:rsidR="00151365">
                            <w:rPr>
                              <w:noProof/>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1F6ACB3" id="_x0000_t202" coordsize="21600,21600" o:spt="202" path="m,l,21600r21600,l21600,xe">
              <v:stroke joinstyle="miter"/>
              <v:path gradientshapeok="t" o:connecttype="rect"/>
            </v:shapetype>
            <v:shape id="文本框 6" o:spid="_x0000_s1031" type="#_x0000_t202" style="position:absolute;left:0;text-align:left;margin-left:92.8pt;margin-top:0;width:2in;height:2in;z-index:251668480;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0EE90267" w14:textId="15F0EE63" w:rsidR="00191818" w:rsidRDefault="00435DA3">
                    <w:pPr>
                      <w:pStyle w:val="afffe"/>
                      <w:ind w:firstLine="360"/>
                    </w:pPr>
                    <w:r>
                      <w:fldChar w:fldCharType="begin"/>
                    </w:r>
                    <w:r>
                      <w:instrText xml:space="preserve"> PAGE  \* MERGEFORMAT </w:instrText>
                    </w:r>
                    <w:r>
                      <w:fldChar w:fldCharType="separate"/>
                    </w:r>
                    <w:r w:rsidR="00151365">
                      <w:rPr>
                        <w:noProof/>
                      </w:rPr>
                      <w:t>2</w:t>
                    </w:r>
                    <w: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9135918"/>
      <w:docPartObj>
        <w:docPartGallery w:val="Page Numbers (Bottom of Page)"/>
        <w:docPartUnique/>
      </w:docPartObj>
    </w:sdtPr>
    <w:sdtContent>
      <w:p w14:paraId="3686B8E7" w14:textId="465040ED" w:rsidR="00191818" w:rsidRDefault="00A626CA" w:rsidP="00A626CA">
        <w:pPr>
          <w:pStyle w:val="afffe"/>
          <w:ind w:firstLine="360"/>
          <w:rPr>
            <w:rFonts w:hint="eastAsia"/>
          </w:rPr>
        </w:pPr>
        <w:r>
          <w:fldChar w:fldCharType="begin"/>
        </w:r>
        <w:r>
          <w:instrText>PAGE   \* MERGEFORMAT</w:instrText>
        </w:r>
        <w:r>
          <w:fldChar w:fldCharType="separate"/>
        </w:r>
        <w:r>
          <w:rPr>
            <w:lang w:val="zh-C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87C24" w14:textId="77777777" w:rsidR="009745AE" w:rsidRDefault="009745AE">
      <w:r>
        <w:separator/>
      </w:r>
    </w:p>
  </w:footnote>
  <w:footnote w:type="continuationSeparator" w:id="0">
    <w:p w14:paraId="2E91242C" w14:textId="77777777" w:rsidR="009745AE" w:rsidRDefault="00974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E907" w14:textId="77777777" w:rsidR="00191818" w:rsidRDefault="00191818">
    <w:pPr>
      <w:pStyle w:val="affff0"/>
      <w:framePr w:wrap="around"/>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73FF7" w14:textId="77777777" w:rsidR="00191818" w:rsidRDefault="00435DA3">
    <w:pPr>
      <w:pStyle w:val="affff0"/>
      <w:framePr w:wrap="around"/>
      <w:rPr>
        <w:rFonts w:hint="eastAsia"/>
      </w:rPr>
    </w:pPr>
    <w:r>
      <w:t>Q/LB.</w:t>
    </w:r>
    <w:r>
      <w:rPr>
        <w:rFonts w:hint="eastAsia"/>
      </w:rPr>
      <w:t>□</w:t>
    </w:r>
    <w: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5F21" w14:textId="77777777" w:rsidR="00191818" w:rsidRDefault="00191818">
    <w:pPr>
      <w:pStyle w:val="affff0"/>
      <w:framePr w:wrap="around"/>
      <w:rPr>
        <w:rFonts w:hint="eastAsia"/>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9E530" w14:textId="77777777" w:rsidR="00191818" w:rsidRDefault="00435DA3">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DC40E" w14:textId="7152C864" w:rsidR="00191818" w:rsidRDefault="00435DA3">
    <w:pPr>
      <w:pStyle w:val="afffffe"/>
      <w:rPr>
        <w:rFonts w:hint="eastAsia"/>
      </w:rPr>
    </w:pPr>
    <w:r>
      <w:fldChar w:fldCharType="begin"/>
    </w:r>
    <w:r>
      <w:instrText xml:space="preserve"> STYLEREF  标准文件_文件编号  \* MERGEFORMAT </w:instrText>
    </w:r>
    <w:r>
      <w:fldChar w:fldCharType="separate"/>
    </w:r>
    <w:r w:rsidR="001825F4">
      <w:rPr>
        <w:rFonts w:hint="eastAsia"/>
        <w:noProof/>
      </w:rPr>
      <w:t>T/HXCY 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785C5" w14:textId="36452647" w:rsidR="00191818" w:rsidRDefault="00435DA3">
    <w:pPr>
      <w:pStyle w:val="afffffe"/>
      <w:rPr>
        <w:rFonts w:hint="eastAsia"/>
      </w:rPr>
    </w:pPr>
    <w:r>
      <w:fldChar w:fldCharType="begin"/>
    </w:r>
    <w:r>
      <w:instrText xml:space="preserve"> STYLEREF  标准文件_文件编号  \* MERGEFORMAT </w:instrText>
    </w:r>
    <w:r>
      <w:fldChar w:fldCharType="separate"/>
    </w:r>
    <w:r w:rsidR="001825F4">
      <w:rPr>
        <w:rFonts w:hint="eastAsia"/>
        <w:noProof/>
      </w:rPr>
      <w:t>T/HXCY 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F1D7" w14:textId="77777777" w:rsidR="00191818" w:rsidRDefault="00435DA3">
    <w:pPr>
      <w:pStyle w:val="afffffe"/>
      <w:rPr>
        <w:rFonts w:hint="eastAsia"/>
      </w:rPr>
    </w:pPr>
    <w:r>
      <w:fldChar w:fldCharType="begin"/>
    </w:r>
    <w:r>
      <w:instrText xml:space="preserve"> STYLEREF  标准文件_文件编号  \* MERGEFORMAT </w:instrText>
    </w:r>
    <w:r>
      <w:fldChar w:fldCharType="separate"/>
    </w:r>
    <w:r>
      <w:t>T/HXCY XXX</w:t>
    </w:r>
    <w:r>
      <w:t>—</w:t>
    </w:r>
    <w: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65B84" w14:textId="3EF62F30" w:rsidR="00191818" w:rsidRDefault="00435DA3">
    <w:pPr>
      <w:pStyle w:val="afffffe"/>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sidR="001825F4">
      <w:rPr>
        <w:rFonts w:hint="eastAsia"/>
        <w:noProof/>
      </w:rPr>
      <w:t>T/HXCY XXX—XXXX</w:t>
    </w:r>
    <w:r>
      <w:rPr>
        <w:rFonts w:hint="eastAsia"/>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01870" w14:textId="77777777" w:rsidR="00191818" w:rsidRDefault="00191818">
    <w:pPr>
      <w:pStyle w:val="afffffe"/>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00BFB2"/>
    <w:multiLevelType w:val="multilevel"/>
    <w:tmpl w:val="FB00BFB2"/>
    <w:lvl w:ilvl="0">
      <w:start w:val="1"/>
      <w:numFmt w:val="none"/>
      <w:pStyle w:val="a"/>
      <w:suff w:val="nothing"/>
      <w:lvlText w:val="%1"/>
      <w:lvlJc w:val="left"/>
      <w:pPr>
        <w:ind w:left="0" w:firstLine="0"/>
      </w:pPr>
      <w:rPr>
        <w:rFonts w:hint="eastAsia"/>
      </w:rPr>
    </w:lvl>
    <w:lvl w:ilvl="1">
      <w:start w:val="1"/>
      <w:numFmt w:val="decimal"/>
      <w:pStyle w:val="a0"/>
      <w:suff w:val="nothing"/>
      <w:lvlText w:val="%1%2　"/>
      <w:lvlJc w:val="left"/>
      <w:pPr>
        <w:ind w:left="0" w:firstLine="0"/>
      </w:pPr>
      <w:rPr>
        <w:rFonts w:ascii="黑体" w:eastAsia="黑体" w:hint="eastAsia"/>
        <w:b w:val="0"/>
        <w:i w:val="0"/>
        <w:sz w:val="21"/>
      </w:rPr>
    </w:lvl>
    <w:lvl w:ilvl="2">
      <w:start w:val="1"/>
      <w:numFmt w:val="decimal"/>
      <w:pStyle w:val="a1"/>
      <w:lvlText w:val="%1%2.%3　"/>
      <w:lvlJc w:val="left"/>
      <w:pPr>
        <w:tabs>
          <w:tab w:val="left" w:pos="420"/>
        </w:tabs>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2"/>
      <w:suff w:val="nothing"/>
      <w:lvlText w:val="%1%2.%3.%4　"/>
      <w:lvlJc w:val="left"/>
      <w:pPr>
        <w:ind w:left="0" w:firstLine="0"/>
      </w:pPr>
      <w:rPr>
        <w:rFonts w:ascii="黑体" w:eastAsia="黑体" w:hint="eastAsia"/>
        <w:b w:val="0"/>
        <w:i w:val="0"/>
        <w:sz w:val="21"/>
      </w:rPr>
    </w:lvl>
    <w:lvl w:ilvl="4">
      <w:start w:val="1"/>
      <w:numFmt w:val="decimal"/>
      <w:pStyle w:val="a3"/>
      <w:suff w:val="nothing"/>
      <w:lvlText w:val="%1%2.%3.%4.%5　"/>
      <w:lvlJc w:val="left"/>
      <w:pPr>
        <w:ind w:left="0" w:firstLine="0"/>
      </w:pPr>
      <w:rPr>
        <w:rFonts w:ascii="黑体" w:eastAsia="黑体" w:hint="eastAsia"/>
        <w:b w:val="0"/>
        <w:i w:val="0"/>
        <w:sz w:val="21"/>
      </w:rPr>
    </w:lvl>
    <w:lvl w:ilvl="5">
      <w:start w:val="1"/>
      <w:numFmt w:val="decimal"/>
      <w:pStyle w:val="a4"/>
      <w:suff w:val="nothing"/>
      <w:lvlText w:val="%1%2.%3.%4.%5.%6　"/>
      <w:lvlJc w:val="left"/>
      <w:pPr>
        <w:ind w:left="0" w:firstLine="0"/>
      </w:pPr>
      <w:rPr>
        <w:rFonts w:ascii="黑体" w:eastAsia="黑体" w:hint="eastAsia"/>
        <w:b w:val="0"/>
        <w:i w:val="0"/>
        <w:sz w:val="21"/>
      </w:rPr>
    </w:lvl>
    <w:lvl w:ilvl="6">
      <w:start w:val="1"/>
      <w:numFmt w:val="decimal"/>
      <w:pStyle w:val="a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02837933"/>
    <w:multiLevelType w:val="multilevel"/>
    <w:tmpl w:val="02837933"/>
    <w:lvl w:ilvl="0">
      <w:start w:val="1"/>
      <w:numFmt w:val="decimal"/>
      <w:pStyle w:val="a6"/>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7"/>
      <w:suff w:val="nothing"/>
      <w:lvlText w:val="%1%2.%3　"/>
      <w:lvlJc w:val="left"/>
      <w:pPr>
        <w:ind w:left="0" w:firstLine="0"/>
      </w:pPr>
    </w:lvl>
    <w:lvl w:ilvl="3">
      <w:start w:val="1"/>
      <w:numFmt w:val="decimal"/>
      <w:pStyle w:val="a8"/>
      <w:suff w:val="nothing"/>
      <w:lvlText w:val="%1%2.%3.%4　"/>
      <w:lvlJc w:val="left"/>
      <w:pPr>
        <w:ind w:left="0" w:firstLine="0"/>
      </w:pPr>
    </w:lvl>
    <w:lvl w:ilvl="4">
      <w:start w:val="1"/>
      <w:numFmt w:val="decimal"/>
      <w:pStyle w:val="a9"/>
      <w:suff w:val="nothing"/>
      <w:lvlText w:val="%1%2.%3.%4.%5　"/>
      <w:lvlJc w:val="left"/>
      <w:pPr>
        <w:ind w:left="0" w:firstLine="0"/>
      </w:pPr>
    </w:lvl>
    <w:lvl w:ilvl="5">
      <w:start w:val="1"/>
      <w:numFmt w:val="decimal"/>
      <w:pStyle w:val="aa"/>
      <w:suff w:val="nothing"/>
      <w:lvlText w:val="%1%2.%3.%4.%5.%6　"/>
      <w:lvlJc w:val="left"/>
      <w:pPr>
        <w:ind w:left="0" w:firstLine="0"/>
      </w:pPr>
    </w:lvl>
    <w:lvl w:ilvl="6">
      <w:start w:val="1"/>
      <w:numFmt w:val="decimal"/>
      <w:pStyle w:val="ab"/>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15:restartNumberingAfterBreak="0">
    <w:nsid w:val="079102AD"/>
    <w:multiLevelType w:val="multilevel"/>
    <w:tmpl w:val="079102AD"/>
    <w:lvl w:ilvl="0">
      <w:start w:val="1"/>
      <w:numFmt w:val="decimal"/>
      <w:pStyle w:val="ac"/>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15:restartNumberingAfterBreak="0">
    <w:nsid w:val="07ED3FEA"/>
    <w:multiLevelType w:val="multilevel"/>
    <w:tmpl w:val="07ED3FEA"/>
    <w:lvl w:ilvl="0">
      <w:start w:val="1"/>
      <w:numFmt w:val="none"/>
      <w:pStyle w:val="ad"/>
      <w:lvlText w:val="%1"/>
      <w:lvlJc w:val="left"/>
      <w:pPr>
        <w:ind w:left="425" w:hanging="425"/>
      </w:pPr>
      <w:rPr>
        <w:rFonts w:hint="eastAsia"/>
      </w:rPr>
    </w:lvl>
    <w:lvl w:ilvl="1">
      <w:start w:val="1"/>
      <w:numFmt w:val="decimal"/>
      <w:pStyle w:val="ae"/>
      <w:suff w:val="nothing"/>
      <w:lvlText w:val="%10.%2 "/>
      <w:lvlJc w:val="left"/>
      <w:pPr>
        <w:ind w:left="0" w:firstLine="0"/>
      </w:pPr>
      <w:rPr>
        <w:rFonts w:ascii="黑体" w:eastAsia="黑体" w:hAnsiTheme="minorHAnsi" w:hint="eastAsia"/>
        <w:b w:val="0"/>
        <w:i w:val="0"/>
        <w:sz w:val="21"/>
      </w:rPr>
    </w:lvl>
    <w:lvl w:ilvl="2">
      <w:start w:val="1"/>
      <w:numFmt w:val="decimal"/>
      <w:pStyle w:val="af"/>
      <w:suff w:val="nothing"/>
      <w:lvlText w:val="%10.%2.%3 "/>
      <w:lvlJc w:val="left"/>
      <w:pPr>
        <w:ind w:left="0" w:firstLine="0"/>
      </w:pPr>
      <w:rPr>
        <w:rFonts w:ascii="黑体" w:eastAsia="黑体" w:hAnsiTheme="minorHAnsi" w:hint="eastAsia"/>
        <w:b w:val="0"/>
        <w:i w:val="0"/>
        <w:sz w:val="21"/>
      </w:rPr>
    </w:lvl>
    <w:lvl w:ilvl="3">
      <w:start w:val="1"/>
      <w:numFmt w:val="decimal"/>
      <w:pStyle w:val="af0"/>
      <w:suff w:val="nothing"/>
      <w:lvlText w:val="%10.%2.%3.%4 "/>
      <w:lvlJc w:val="left"/>
      <w:pPr>
        <w:ind w:left="0" w:firstLine="0"/>
      </w:pPr>
      <w:rPr>
        <w:rFonts w:ascii="黑体" w:eastAsia="黑体" w:hAnsiTheme="minorHAnsi" w:hint="eastAsia"/>
        <w:b w:val="0"/>
        <w:i w:val="0"/>
        <w:sz w:val="21"/>
      </w:rPr>
    </w:lvl>
    <w:lvl w:ilvl="4">
      <w:start w:val="1"/>
      <w:numFmt w:val="decimal"/>
      <w:pStyle w:val="af1"/>
      <w:suff w:val="nothing"/>
      <w:lvlText w:val="%10.%2.%3.%4.%5 "/>
      <w:lvlJc w:val="left"/>
      <w:pPr>
        <w:ind w:left="0" w:firstLine="0"/>
      </w:pPr>
      <w:rPr>
        <w:rFonts w:ascii="黑体" w:eastAsia="黑体" w:hAnsiTheme="minorHAnsi" w:hint="eastAsia"/>
        <w:b w:val="0"/>
        <w:i w:val="0"/>
        <w:sz w:val="21"/>
      </w:rPr>
    </w:lvl>
    <w:lvl w:ilvl="5">
      <w:start w:val="1"/>
      <w:numFmt w:val="decimal"/>
      <w:pStyle w:val="af2"/>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0AE367E9"/>
    <w:lvl w:ilvl="0">
      <w:start w:val="1"/>
      <w:numFmt w:val="none"/>
      <w:pStyle w:val="af3"/>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15:restartNumberingAfterBreak="0">
    <w:nsid w:val="0BDC1670"/>
    <w:multiLevelType w:val="multilevel"/>
    <w:tmpl w:val="0BDC1670"/>
    <w:lvl w:ilvl="0">
      <w:start w:val="1"/>
      <w:numFmt w:val="decimal"/>
      <w:pStyle w:val="af4"/>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0D051F45"/>
    <w:multiLevelType w:val="multilevel"/>
    <w:tmpl w:val="0D051F45"/>
    <w:lvl w:ilvl="0">
      <w:start w:val="1"/>
      <w:numFmt w:val="lowerRoman"/>
      <w:pStyle w:val="a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15:restartNumberingAfterBreak="0">
    <w:nsid w:val="1AD20F90"/>
    <w:multiLevelType w:val="multilevel"/>
    <w:tmpl w:val="1AD20F90"/>
    <w:lvl w:ilvl="0">
      <w:start w:val="1"/>
      <w:numFmt w:val="none"/>
      <w:pStyle w:val="af6"/>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1AF15012"/>
    <w:multiLevelType w:val="multilevel"/>
    <w:tmpl w:val="1AF15012"/>
    <w:lvl w:ilvl="0">
      <w:start w:val="1"/>
      <w:numFmt w:val="upperLetter"/>
      <w:pStyle w:val="af7"/>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15:restartNumberingAfterBreak="0">
    <w:nsid w:val="1C616579"/>
    <w:multiLevelType w:val="multilevel"/>
    <w:tmpl w:val="1C616579"/>
    <w:lvl w:ilvl="0">
      <w:start w:val="1"/>
      <w:numFmt w:val="decimal"/>
      <w:lvlText w:val="%1."/>
      <w:lvlJc w:val="left"/>
      <w:pPr>
        <w:ind w:left="780" w:hanging="360"/>
      </w:pPr>
      <w:rPr>
        <w:rFont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abstractNum w:abstractNumId="11" w15:restartNumberingAfterBreak="0">
    <w:nsid w:val="1EAA1992"/>
    <w:multiLevelType w:val="multilevel"/>
    <w:tmpl w:val="1EAA1992"/>
    <w:lvl w:ilvl="0">
      <w:start w:val="1"/>
      <w:numFmt w:val="none"/>
      <w:pStyle w:val="af8"/>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15:restartNumberingAfterBreak="0">
    <w:nsid w:val="2C5917C3"/>
    <w:multiLevelType w:val="multilevel"/>
    <w:tmpl w:val="2C5917C3"/>
    <w:lvl w:ilvl="0">
      <w:start w:val="1"/>
      <w:numFmt w:val="none"/>
      <w:pStyle w:val="af9"/>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a"/>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15:restartNumberingAfterBreak="0">
    <w:nsid w:val="32F04FB2"/>
    <w:multiLevelType w:val="multilevel"/>
    <w:tmpl w:val="32F04FB2"/>
    <w:lvl w:ilvl="0">
      <w:start w:val="1"/>
      <w:numFmt w:val="lowerLetter"/>
      <w:pStyle w:val="afb"/>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3843D90"/>
    <w:multiLevelType w:val="multilevel"/>
    <w:tmpl w:val="43843D90"/>
    <w:lvl w:ilvl="0">
      <w:start w:val="1"/>
      <w:numFmt w:val="upperLetter"/>
      <w:pStyle w:val="afc"/>
      <w:lvlText w:val="%1"/>
      <w:lvlJc w:val="left"/>
      <w:pPr>
        <w:ind w:left="420" w:hanging="420"/>
      </w:pPr>
      <w:rPr>
        <w:rFonts w:hint="eastAsia"/>
      </w:rPr>
    </w:lvl>
    <w:lvl w:ilvl="1">
      <w:start w:val="1"/>
      <w:numFmt w:val="decimal"/>
      <w:pStyle w:val="afd"/>
      <w:suff w:val="space"/>
      <w:lvlText w:val="图%2"/>
      <w:lvlJc w:val="center"/>
      <w:pPr>
        <w:tabs>
          <w:tab w:val="left" w:pos="0"/>
        </w:tabs>
        <w:ind w:left="0" w:firstLine="0"/>
      </w:pPr>
      <w:rPr>
        <w:rFonts w:hint="default"/>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default"/>
        <w:strike w:val="0"/>
        <w:sz w:val="21"/>
        <w:highlight w:val="none"/>
      </w:rPr>
    </w:lvl>
    <w:lvl w:ilvl="1">
      <w:start w:val="1"/>
      <w:numFmt w:val="decimal"/>
      <w:pStyle w:val="afe"/>
      <w:lvlText w:val="%2)"/>
      <w:lvlJc w:val="left"/>
      <w:pPr>
        <w:tabs>
          <w:tab w:val="left" w:pos="1276"/>
        </w:tabs>
        <w:ind w:left="1276" w:hanging="425"/>
      </w:pPr>
      <w:rPr>
        <w:rFonts w:ascii="宋体" w:eastAsia="宋体" w:hAnsi="Times New Roman" w:hint="eastAsia"/>
        <w:sz w:val="21"/>
      </w:rPr>
    </w:lvl>
    <w:lvl w:ilvl="2">
      <w:start w:val="1"/>
      <w:numFmt w:val="decimal"/>
      <w:pStyle w:val="aff"/>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15:restartNumberingAfterBreak="0">
    <w:nsid w:val="4D7723F3"/>
    <w:multiLevelType w:val="multilevel"/>
    <w:tmpl w:val="4D7723F3"/>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8"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0"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15:restartNumberingAfterBreak="0">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8"/>
      <w:suff w:val="nothing"/>
      <w:lvlText w:val="附录%1"/>
      <w:lvlJc w:val="left"/>
      <w:pPr>
        <w:ind w:left="0" w:firstLine="0"/>
      </w:pPr>
      <w:rPr>
        <w:rFonts w:hint="eastAsia"/>
        <w:spacing w:val="100"/>
      </w:rPr>
    </w:lvl>
    <w:lvl w:ilvl="1">
      <w:start w:val="1"/>
      <w:numFmt w:val="decimal"/>
      <w:pStyle w:val="aff9"/>
      <w:suff w:val="nothing"/>
      <w:lvlText w:val="%1.%2　"/>
      <w:lvlJc w:val="left"/>
      <w:pPr>
        <w:ind w:left="0" w:firstLine="0"/>
      </w:pPr>
      <w:rPr>
        <w:rFonts w:ascii="黑体" w:eastAsia="黑体" w:hint="eastAsia"/>
        <w:b w:val="0"/>
        <w:i w:val="0"/>
        <w:sz w:val="21"/>
      </w:rPr>
    </w:lvl>
    <w:lvl w:ilvl="2">
      <w:start w:val="1"/>
      <w:numFmt w:val="decimal"/>
      <w:pStyle w:val="affa"/>
      <w:suff w:val="nothing"/>
      <w:lvlText w:val="%1.%2.%3　"/>
      <w:lvlJc w:val="left"/>
      <w:pPr>
        <w:ind w:left="0" w:firstLine="0"/>
      </w:pPr>
      <w:rPr>
        <w:rFonts w:ascii="黑体" w:eastAsia="黑体" w:hint="eastAsia"/>
        <w:b w:val="0"/>
        <w:i w:val="0"/>
        <w:sz w:val="21"/>
      </w:rPr>
    </w:lvl>
    <w:lvl w:ilvl="3">
      <w:start w:val="1"/>
      <w:numFmt w:val="decimal"/>
      <w:pStyle w:val="affb"/>
      <w:suff w:val="nothing"/>
      <w:lvlText w:val="%1.%2.%3.%4　"/>
      <w:lvlJc w:val="left"/>
      <w:pPr>
        <w:ind w:left="0" w:firstLine="0"/>
      </w:pPr>
      <w:rPr>
        <w:rFonts w:ascii="黑体" w:eastAsia="黑体" w:hint="eastAsia"/>
        <w:b w:val="0"/>
        <w:i w:val="0"/>
        <w:sz w:val="21"/>
      </w:rPr>
    </w:lvl>
    <w:lvl w:ilvl="4">
      <w:start w:val="1"/>
      <w:numFmt w:val="decimal"/>
      <w:pStyle w:val="affc"/>
      <w:suff w:val="nothing"/>
      <w:lvlText w:val="%1.%2.%3.%4.%5　"/>
      <w:lvlJc w:val="left"/>
      <w:pPr>
        <w:ind w:left="0" w:firstLine="0"/>
      </w:pPr>
      <w:rPr>
        <w:rFonts w:ascii="黑体" w:eastAsia="黑体" w:hint="eastAsia"/>
        <w:b w:val="0"/>
        <w:i w:val="0"/>
        <w:sz w:val="21"/>
      </w:rPr>
    </w:lvl>
    <w:lvl w:ilvl="5">
      <w:start w:val="1"/>
      <w:numFmt w:val="decimal"/>
      <w:pStyle w:val="affd"/>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e"/>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DBF04F4"/>
    <w:multiLevelType w:val="multilevel"/>
    <w:tmpl w:val="6DBF04F4"/>
    <w:lvl w:ilvl="0">
      <w:start w:val="1"/>
      <w:numFmt w:val="none"/>
      <w:pStyle w:val="afff0"/>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1"/>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2"/>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48793953">
    <w:abstractNumId w:val="1"/>
  </w:num>
  <w:num w:numId="2" w16cid:durableId="306129340">
    <w:abstractNumId w:val="0"/>
  </w:num>
  <w:num w:numId="3" w16cid:durableId="141696396">
    <w:abstractNumId w:val="6"/>
  </w:num>
  <w:num w:numId="4" w16cid:durableId="547496455">
    <w:abstractNumId w:val="25"/>
  </w:num>
  <w:num w:numId="5" w16cid:durableId="1555194797">
    <w:abstractNumId w:val="21"/>
  </w:num>
  <w:num w:numId="6" w16cid:durableId="484784005">
    <w:abstractNumId w:val="14"/>
  </w:num>
  <w:num w:numId="7" w16cid:durableId="930745601">
    <w:abstractNumId w:val="9"/>
  </w:num>
  <w:num w:numId="8" w16cid:durableId="1440444567">
    <w:abstractNumId w:val="4"/>
  </w:num>
  <w:num w:numId="9" w16cid:durableId="2047411924">
    <w:abstractNumId w:val="11"/>
  </w:num>
  <w:num w:numId="10" w16cid:durableId="1500120529">
    <w:abstractNumId w:val="19"/>
  </w:num>
  <w:num w:numId="11" w16cid:durableId="473837377">
    <w:abstractNumId w:val="27"/>
  </w:num>
  <w:num w:numId="12" w16cid:durableId="1034619371">
    <w:abstractNumId w:val="13"/>
  </w:num>
  <w:num w:numId="13" w16cid:durableId="529421609">
    <w:abstractNumId w:val="15"/>
  </w:num>
  <w:num w:numId="14" w16cid:durableId="922572208">
    <w:abstractNumId w:val="8"/>
  </w:num>
  <w:num w:numId="15" w16cid:durableId="1120147586">
    <w:abstractNumId w:val="22"/>
  </w:num>
  <w:num w:numId="16" w16cid:durableId="417944716">
    <w:abstractNumId w:val="20"/>
  </w:num>
  <w:num w:numId="17" w16cid:durableId="2139453147">
    <w:abstractNumId w:val="30"/>
  </w:num>
  <w:num w:numId="18" w16cid:durableId="1925261488">
    <w:abstractNumId w:val="18"/>
  </w:num>
  <w:num w:numId="19" w16cid:durableId="2002851905">
    <w:abstractNumId w:val="2"/>
  </w:num>
  <w:num w:numId="20" w16cid:durableId="78478891">
    <w:abstractNumId w:val="12"/>
  </w:num>
  <w:num w:numId="21" w16cid:durableId="1145052844">
    <w:abstractNumId w:val="31"/>
  </w:num>
  <w:num w:numId="22" w16cid:durableId="368838472">
    <w:abstractNumId w:val="23"/>
  </w:num>
  <w:num w:numId="23" w16cid:durableId="1956404901">
    <w:abstractNumId w:val="7"/>
  </w:num>
  <w:num w:numId="24" w16cid:durableId="1567716783">
    <w:abstractNumId w:val="28"/>
  </w:num>
  <w:num w:numId="25" w16cid:durableId="818765196">
    <w:abstractNumId w:val="29"/>
  </w:num>
  <w:num w:numId="26" w16cid:durableId="1159805259">
    <w:abstractNumId w:val="3"/>
  </w:num>
  <w:num w:numId="27" w16cid:durableId="159279066">
    <w:abstractNumId w:val="5"/>
  </w:num>
  <w:num w:numId="28" w16cid:durableId="1059741256">
    <w:abstractNumId w:val="16"/>
  </w:num>
  <w:num w:numId="29" w16cid:durableId="278949236">
    <w:abstractNumId w:val="26"/>
  </w:num>
  <w:num w:numId="30" w16cid:durableId="1682395352">
    <w:abstractNumId w:val="24"/>
  </w:num>
  <w:num w:numId="31" w16cid:durableId="483200201">
    <w:abstractNumId w:val="17"/>
  </w:num>
  <w:num w:numId="32" w16cid:durableId="374238412">
    <w:abstractNumId w:val="10"/>
  </w:num>
  <w:num w:numId="33" w16cid:durableId="17716619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周晓丽">
    <w15:presenceInfo w15:providerId="None" w15:userId="周晓丽"/>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documentProtection w:edit="forms" w:enforcement="0"/>
  <w:defaultTabStop w:val="420"/>
  <w:evenAndOddHeaders/>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Y2tDAzMbewMDM2MrFQ0lEKTi0uzszPAykwrAUAfolEMSwAAAA="/>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8FA"/>
    <w:rsid w:val="00113B1E"/>
    <w:rsid w:val="0011711C"/>
    <w:rsid w:val="00124E4F"/>
    <w:rsid w:val="001260B7"/>
    <w:rsid w:val="001265CB"/>
    <w:rsid w:val="001321C6"/>
    <w:rsid w:val="001325C4"/>
    <w:rsid w:val="00132A42"/>
    <w:rsid w:val="00133010"/>
    <w:rsid w:val="001338EE"/>
    <w:rsid w:val="00133AAE"/>
    <w:rsid w:val="00135323"/>
    <w:rsid w:val="001356C4"/>
    <w:rsid w:val="00137565"/>
    <w:rsid w:val="00141114"/>
    <w:rsid w:val="00142969"/>
    <w:rsid w:val="001446C2"/>
    <w:rsid w:val="001457E7"/>
    <w:rsid w:val="00145D9D"/>
    <w:rsid w:val="00146388"/>
    <w:rsid w:val="00147CBA"/>
    <w:rsid w:val="00151365"/>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25F4"/>
    <w:rsid w:val="00184D20"/>
    <w:rsid w:val="001852C9"/>
    <w:rsid w:val="00187A0B"/>
    <w:rsid w:val="00190087"/>
    <w:rsid w:val="0019139A"/>
    <w:rsid w:val="001913C4"/>
    <w:rsid w:val="00191818"/>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0C5A"/>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4163"/>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55629"/>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97DC2"/>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172B4"/>
    <w:rsid w:val="00424EC7"/>
    <w:rsid w:val="00425257"/>
    <w:rsid w:val="00432DAA"/>
    <w:rsid w:val="00434305"/>
    <w:rsid w:val="00435DA3"/>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2C7D"/>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48A5"/>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2FF5"/>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3FA"/>
    <w:rsid w:val="00716ED4"/>
    <w:rsid w:val="00722FBF"/>
    <w:rsid w:val="00722FC2"/>
    <w:rsid w:val="00722FDA"/>
    <w:rsid w:val="00724E1B"/>
    <w:rsid w:val="00725949"/>
    <w:rsid w:val="00727FA2"/>
    <w:rsid w:val="007322D9"/>
    <w:rsid w:val="00732BC0"/>
    <w:rsid w:val="00732CA2"/>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1E0"/>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49C5"/>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45AE"/>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26CA"/>
    <w:rsid w:val="00A648CD"/>
    <w:rsid w:val="00A6537A"/>
    <w:rsid w:val="00A67866"/>
    <w:rsid w:val="00A70B07"/>
    <w:rsid w:val="00A723F8"/>
    <w:rsid w:val="00A77CCB"/>
    <w:rsid w:val="00A81829"/>
    <w:rsid w:val="00A83D8D"/>
    <w:rsid w:val="00A8446B"/>
    <w:rsid w:val="00A8473F"/>
    <w:rsid w:val="00A8554D"/>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227"/>
    <w:rsid w:val="00B773C1"/>
    <w:rsid w:val="00B77EC8"/>
    <w:rsid w:val="00B827A6"/>
    <w:rsid w:val="00B831CE"/>
    <w:rsid w:val="00B84D41"/>
    <w:rsid w:val="00B86677"/>
    <w:rsid w:val="00B87131"/>
    <w:rsid w:val="00B939B1"/>
    <w:rsid w:val="00B95F60"/>
    <w:rsid w:val="00B96D40"/>
    <w:rsid w:val="00B97386"/>
    <w:rsid w:val="00BA18A4"/>
    <w:rsid w:val="00BA263B"/>
    <w:rsid w:val="00BA42B2"/>
    <w:rsid w:val="00BA58D4"/>
    <w:rsid w:val="00BA5B9E"/>
    <w:rsid w:val="00BA7C9A"/>
    <w:rsid w:val="00BA7DAB"/>
    <w:rsid w:val="00BB5F8F"/>
    <w:rsid w:val="00BB657A"/>
    <w:rsid w:val="00BC1A4E"/>
    <w:rsid w:val="00BC4B42"/>
    <w:rsid w:val="00BC5DC7"/>
    <w:rsid w:val="00BC6B8B"/>
    <w:rsid w:val="00BC73D8"/>
    <w:rsid w:val="00BD52D7"/>
    <w:rsid w:val="00BD5AD2"/>
    <w:rsid w:val="00BD6850"/>
    <w:rsid w:val="00BE22F3"/>
    <w:rsid w:val="00BE5B52"/>
    <w:rsid w:val="00BE5F9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46B83"/>
    <w:rsid w:val="00C4761F"/>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A0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77FC5"/>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3C57"/>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2EB"/>
    <w:rsid w:val="00EF054A"/>
    <w:rsid w:val="00EF3235"/>
    <w:rsid w:val="00EF7E72"/>
    <w:rsid w:val="00F01AA1"/>
    <w:rsid w:val="00F06D37"/>
    <w:rsid w:val="00F07B9D"/>
    <w:rsid w:val="00F11276"/>
    <w:rsid w:val="00F11586"/>
    <w:rsid w:val="00F1183B"/>
    <w:rsid w:val="00F11C9F"/>
    <w:rsid w:val="00F12263"/>
    <w:rsid w:val="00F1409D"/>
    <w:rsid w:val="00F14214"/>
    <w:rsid w:val="00F1472F"/>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2D1"/>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6AF1"/>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9F26855"/>
    <w:rsid w:val="0A344626"/>
    <w:rsid w:val="0ABF0394"/>
    <w:rsid w:val="0B9335CE"/>
    <w:rsid w:val="0BA12B07"/>
    <w:rsid w:val="0BCA3494"/>
    <w:rsid w:val="0BF16C73"/>
    <w:rsid w:val="0C175FAD"/>
    <w:rsid w:val="0C5E3BDC"/>
    <w:rsid w:val="0C994C14"/>
    <w:rsid w:val="0D3A1F53"/>
    <w:rsid w:val="0D42705A"/>
    <w:rsid w:val="0D576FA9"/>
    <w:rsid w:val="0DEE0F90"/>
    <w:rsid w:val="0E344696"/>
    <w:rsid w:val="0E3B0878"/>
    <w:rsid w:val="0E4868F2"/>
    <w:rsid w:val="0E811E04"/>
    <w:rsid w:val="0E903DF5"/>
    <w:rsid w:val="0E904CC5"/>
    <w:rsid w:val="0EBC4BEA"/>
    <w:rsid w:val="0ED818B2"/>
    <w:rsid w:val="0F080F37"/>
    <w:rsid w:val="0F135152"/>
    <w:rsid w:val="0F2A5FF8"/>
    <w:rsid w:val="0F3C1993"/>
    <w:rsid w:val="0F827BE2"/>
    <w:rsid w:val="0FE8213B"/>
    <w:rsid w:val="0FFB2BDE"/>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3D35C6C"/>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4E421B"/>
    <w:rsid w:val="1B7906D2"/>
    <w:rsid w:val="1CFE79E7"/>
    <w:rsid w:val="1D5B36DB"/>
    <w:rsid w:val="1D862F93"/>
    <w:rsid w:val="1DE1641B"/>
    <w:rsid w:val="1E9A4F48"/>
    <w:rsid w:val="1EC71AB5"/>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627FFE"/>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71370C3"/>
    <w:rsid w:val="273E172E"/>
    <w:rsid w:val="27653582"/>
    <w:rsid w:val="27800A53"/>
    <w:rsid w:val="27B958A3"/>
    <w:rsid w:val="28264612"/>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20971"/>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7A45C5"/>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CD147E"/>
    <w:rsid w:val="49EC224C"/>
    <w:rsid w:val="4A665B7D"/>
    <w:rsid w:val="4A8E69F4"/>
    <w:rsid w:val="4B603D4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3BD36E6"/>
    <w:rsid w:val="53C3063B"/>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4C4583"/>
    <w:rsid w:val="5C4F21C6"/>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076303"/>
    <w:rsid w:val="69470DF5"/>
    <w:rsid w:val="69603C6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1106CC"/>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9D1FD9"/>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4D67ED"/>
    <w:rsid w:val="78544641"/>
    <w:rsid w:val="7859644F"/>
    <w:rsid w:val="786B1CDE"/>
    <w:rsid w:val="796E7CD8"/>
    <w:rsid w:val="79AC25AE"/>
    <w:rsid w:val="7A37456E"/>
    <w:rsid w:val="7A7845A4"/>
    <w:rsid w:val="7AB160CE"/>
    <w:rsid w:val="7ACA7190"/>
    <w:rsid w:val="7AE77D42"/>
    <w:rsid w:val="7B3F192C"/>
    <w:rsid w:val="7C0A2C05"/>
    <w:rsid w:val="7C0D37D8"/>
    <w:rsid w:val="7C8021FC"/>
    <w:rsid w:val="7C8E41ED"/>
    <w:rsid w:val="7C9C690A"/>
    <w:rsid w:val="7CDA1398"/>
    <w:rsid w:val="7CDF26B8"/>
    <w:rsid w:val="7D01709E"/>
    <w:rsid w:val="7D4939A5"/>
    <w:rsid w:val="7D930B6C"/>
    <w:rsid w:val="7DB56082"/>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69EBB23"/>
  <w15:docId w15:val="{4586C358-BF2A-4125-9F64-E4F45F9A8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3">
    <w:name w:val="Normal"/>
    <w:autoRedefine/>
    <w:qFormat/>
    <w:pPr>
      <w:tabs>
        <w:tab w:val="center" w:pos="4201"/>
        <w:tab w:val="right" w:leader="dot" w:pos="9298"/>
      </w:tabs>
      <w:autoSpaceDE w:val="0"/>
      <w:autoSpaceDN w:val="0"/>
      <w:adjustRightInd w:val="0"/>
      <w:ind w:firstLineChars="200" w:firstLine="420"/>
      <w:jc w:val="both"/>
    </w:pPr>
    <w:rPr>
      <w:rFonts w:ascii="Calibri" w:hAnsi="Calibri"/>
      <w:kern w:val="2"/>
      <w:sz w:val="21"/>
      <w:szCs w:val="21"/>
    </w:rPr>
  </w:style>
  <w:style w:type="paragraph" w:styleId="1">
    <w:name w:val="heading 1"/>
    <w:basedOn w:val="afff3"/>
    <w:next w:val="afff3"/>
    <w:link w:val="10"/>
    <w:qFormat/>
    <w:pPr>
      <w:keepNext/>
      <w:keepLines/>
      <w:spacing w:before="340" w:after="330" w:line="578" w:lineRule="auto"/>
      <w:outlineLvl w:val="0"/>
    </w:pPr>
    <w:rPr>
      <w:b/>
      <w:bCs/>
      <w:kern w:val="44"/>
      <w:sz w:val="44"/>
      <w:szCs w:val="44"/>
    </w:rPr>
  </w:style>
  <w:style w:type="paragraph" w:styleId="22">
    <w:name w:val="heading 2"/>
    <w:basedOn w:val="afff3"/>
    <w:next w:val="afff3"/>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3"/>
    <w:next w:val="afff3"/>
    <w:link w:val="30"/>
    <w:autoRedefine/>
    <w:qFormat/>
    <w:pPr>
      <w:keepNext/>
      <w:keepLines/>
      <w:spacing w:before="260" w:after="260" w:line="416" w:lineRule="auto"/>
      <w:outlineLvl w:val="2"/>
    </w:pPr>
    <w:rPr>
      <w:b/>
      <w:bCs/>
      <w:sz w:val="32"/>
      <w:szCs w:val="32"/>
    </w:rPr>
  </w:style>
  <w:style w:type="paragraph" w:styleId="4">
    <w:name w:val="heading 4"/>
    <w:basedOn w:val="afff3"/>
    <w:next w:val="afff3"/>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3"/>
    <w:next w:val="afff3"/>
    <w:link w:val="50"/>
    <w:autoRedefine/>
    <w:qFormat/>
    <w:pPr>
      <w:keepNext/>
      <w:keepLines/>
      <w:adjustRightInd/>
      <w:spacing w:before="280" w:after="290" w:line="376" w:lineRule="auto"/>
      <w:outlineLvl w:val="4"/>
    </w:pPr>
    <w:rPr>
      <w:b/>
      <w:bCs/>
      <w:sz w:val="28"/>
      <w:szCs w:val="28"/>
    </w:rPr>
  </w:style>
  <w:style w:type="paragraph" w:styleId="6">
    <w:name w:val="heading 6"/>
    <w:basedOn w:val="afff3"/>
    <w:next w:val="afff3"/>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3"/>
    <w:next w:val="afff3"/>
    <w:link w:val="70"/>
    <w:autoRedefine/>
    <w:qFormat/>
    <w:pPr>
      <w:keepNext/>
      <w:keepLines/>
      <w:adjustRightInd/>
      <w:spacing w:before="240" w:after="64" w:line="320" w:lineRule="auto"/>
      <w:outlineLvl w:val="6"/>
    </w:pPr>
    <w:rPr>
      <w:b/>
      <w:bCs/>
      <w:sz w:val="24"/>
      <w:szCs w:val="24"/>
    </w:rPr>
  </w:style>
  <w:style w:type="paragraph" w:styleId="8">
    <w:name w:val="heading 8"/>
    <w:basedOn w:val="afff3"/>
    <w:next w:val="afff3"/>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3"/>
    <w:next w:val="afff3"/>
    <w:link w:val="90"/>
    <w:autoRedefine/>
    <w:qFormat/>
    <w:pPr>
      <w:keepNext/>
      <w:keepLines/>
      <w:adjustRightInd/>
      <w:spacing w:before="240" w:after="64" w:line="320" w:lineRule="auto"/>
      <w:outlineLvl w:val="8"/>
    </w:pPr>
    <w:rPr>
      <w:rFonts w:ascii="Arial" w:eastAsia="黑体" w:hAnsi="Arial"/>
    </w:rPr>
  </w:style>
  <w:style w:type="character" w:default="1" w:styleId="afff4">
    <w:name w:val="Default Paragraph Font"/>
    <w:uiPriority w:val="1"/>
    <w:semiHidden/>
    <w:unhideWhenUsed/>
  </w:style>
  <w:style w:type="table" w:default="1" w:styleId="afff5">
    <w:name w:val="Normal Table"/>
    <w:uiPriority w:val="99"/>
    <w:semiHidden/>
    <w:unhideWhenUsed/>
    <w:tblPr>
      <w:tblInd w:w="0" w:type="dxa"/>
      <w:tblCellMar>
        <w:top w:w="0" w:type="dxa"/>
        <w:left w:w="108" w:type="dxa"/>
        <w:bottom w:w="0" w:type="dxa"/>
        <w:right w:w="108" w:type="dxa"/>
      </w:tblCellMar>
    </w:tblPr>
  </w:style>
  <w:style w:type="numbering" w:default="1" w:styleId="afff6">
    <w:name w:val="No List"/>
    <w:uiPriority w:val="99"/>
    <w:semiHidden/>
    <w:unhideWhenUsed/>
  </w:style>
  <w:style w:type="paragraph" w:styleId="TOC7">
    <w:name w:val="toc 7"/>
    <w:basedOn w:val="afff3"/>
    <w:next w:val="afff3"/>
    <w:autoRedefine/>
    <w:uiPriority w:val="39"/>
    <w:unhideWhenUsed/>
    <w:qFormat/>
    <w:pPr>
      <w:tabs>
        <w:tab w:val="right" w:leader="dot" w:pos="9344"/>
      </w:tabs>
      <w:spacing w:line="300" w:lineRule="exact"/>
      <w:ind w:left="1259"/>
    </w:pPr>
    <w:rPr>
      <w:rFonts w:ascii="宋体"/>
    </w:rPr>
  </w:style>
  <w:style w:type="paragraph" w:styleId="afff7">
    <w:name w:val="Normal Indent"/>
    <w:basedOn w:val="afff3"/>
    <w:autoRedefine/>
    <w:qFormat/>
  </w:style>
  <w:style w:type="paragraph" w:styleId="afff8">
    <w:name w:val="annotation text"/>
    <w:basedOn w:val="afff3"/>
    <w:link w:val="afff9"/>
    <w:uiPriority w:val="99"/>
    <w:semiHidden/>
    <w:unhideWhenUsed/>
    <w:qFormat/>
    <w:pPr>
      <w:jc w:val="left"/>
    </w:pPr>
  </w:style>
  <w:style w:type="paragraph" w:styleId="afffa">
    <w:name w:val="Body Text"/>
    <w:basedOn w:val="afff3"/>
    <w:link w:val="afffb"/>
    <w:autoRedefine/>
    <w:qFormat/>
    <w:pPr>
      <w:spacing w:after="120"/>
    </w:pPr>
  </w:style>
  <w:style w:type="paragraph" w:styleId="TOC5">
    <w:name w:val="toc 5"/>
    <w:basedOn w:val="afff3"/>
    <w:next w:val="afff3"/>
    <w:autoRedefine/>
    <w:uiPriority w:val="39"/>
    <w:unhideWhenUsed/>
    <w:qFormat/>
    <w:pPr>
      <w:ind w:left="839"/>
    </w:pPr>
    <w:rPr>
      <w:rFonts w:ascii="宋体"/>
    </w:rPr>
  </w:style>
  <w:style w:type="paragraph" w:styleId="TOC3">
    <w:name w:val="toc 3"/>
    <w:basedOn w:val="afff3"/>
    <w:next w:val="afff3"/>
    <w:autoRedefine/>
    <w:uiPriority w:val="39"/>
    <w:unhideWhenUsed/>
    <w:qFormat/>
    <w:pPr>
      <w:spacing w:line="300" w:lineRule="exact"/>
      <w:ind w:left="420"/>
    </w:pPr>
    <w:rPr>
      <w:rFonts w:ascii="宋体"/>
    </w:rPr>
  </w:style>
  <w:style w:type="paragraph" w:styleId="afffc">
    <w:name w:val="Balloon Text"/>
    <w:basedOn w:val="afff3"/>
    <w:link w:val="afffd"/>
    <w:autoRedefine/>
    <w:uiPriority w:val="99"/>
    <w:semiHidden/>
    <w:unhideWhenUsed/>
    <w:qFormat/>
    <w:rPr>
      <w:sz w:val="18"/>
      <w:szCs w:val="18"/>
    </w:rPr>
  </w:style>
  <w:style w:type="paragraph" w:styleId="afffe">
    <w:name w:val="footer"/>
    <w:basedOn w:val="afff3"/>
    <w:link w:val="affff"/>
    <w:autoRedefine/>
    <w:uiPriority w:val="99"/>
    <w:qFormat/>
    <w:pPr>
      <w:tabs>
        <w:tab w:val="center" w:pos="4153"/>
        <w:tab w:val="right" w:pos="8306"/>
      </w:tabs>
      <w:adjustRightInd/>
      <w:snapToGrid w:val="0"/>
      <w:jc w:val="right"/>
    </w:pPr>
    <w:rPr>
      <w:rFonts w:ascii="宋体"/>
      <w:sz w:val="18"/>
      <w:szCs w:val="18"/>
    </w:rPr>
  </w:style>
  <w:style w:type="paragraph" w:styleId="affff0">
    <w:name w:val="header"/>
    <w:basedOn w:val="afff3"/>
    <w:link w:val="affff1"/>
    <w:autoRedefine/>
    <w:uiPriority w:val="99"/>
    <w:qFormat/>
    <w:pPr>
      <w:framePr w:hSpace="180" w:wrap="around" w:vAnchor="text" w:hAnchor="margin" w:y="-999"/>
      <w:tabs>
        <w:tab w:val="center" w:pos="4153"/>
        <w:tab w:val="right" w:pos="8306"/>
      </w:tabs>
      <w:adjustRightInd/>
      <w:snapToGrid w:val="0"/>
      <w:ind w:firstLineChars="0" w:firstLine="0"/>
    </w:pPr>
    <w:rPr>
      <w:rFonts w:ascii="黑体" w:eastAsia="黑体" w:hAnsi="黑体"/>
    </w:rPr>
  </w:style>
  <w:style w:type="paragraph" w:styleId="TOC1">
    <w:name w:val="toc 1"/>
    <w:basedOn w:val="afff3"/>
    <w:next w:val="afff3"/>
    <w:autoRedefine/>
    <w:uiPriority w:val="39"/>
    <w:unhideWhenUsed/>
    <w:qFormat/>
    <w:pPr>
      <w:tabs>
        <w:tab w:val="clear" w:pos="4201"/>
      </w:tabs>
      <w:spacing w:line="400" w:lineRule="exact"/>
    </w:pPr>
    <w:rPr>
      <w:rFonts w:ascii="宋体"/>
    </w:rPr>
  </w:style>
  <w:style w:type="paragraph" w:styleId="TOC4">
    <w:name w:val="toc 4"/>
    <w:basedOn w:val="afff3"/>
    <w:next w:val="afff3"/>
    <w:autoRedefine/>
    <w:uiPriority w:val="39"/>
    <w:unhideWhenUsed/>
    <w:qFormat/>
    <w:pPr>
      <w:tabs>
        <w:tab w:val="right" w:leader="dot" w:pos="9344"/>
      </w:tabs>
      <w:spacing w:line="300" w:lineRule="exact"/>
      <w:ind w:left="629"/>
    </w:pPr>
    <w:rPr>
      <w:rFonts w:ascii="宋体"/>
    </w:rPr>
  </w:style>
  <w:style w:type="paragraph" w:styleId="affff2">
    <w:name w:val="footnote text"/>
    <w:basedOn w:val="afff3"/>
    <w:next w:val="afff3"/>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3"/>
    <w:next w:val="afff3"/>
    <w:autoRedefine/>
    <w:uiPriority w:val="39"/>
    <w:unhideWhenUsed/>
    <w:qFormat/>
    <w:pPr>
      <w:spacing w:line="300" w:lineRule="exact"/>
      <w:ind w:left="1049"/>
    </w:pPr>
    <w:rPr>
      <w:rFonts w:ascii="宋体"/>
    </w:rPr>
  </w:style>
  <w:style w:type="paragraph" w:styleId="affff4">
    <w:name w:val="table of figures"/>
    <w:basedOn w:val="afff3"/>
    <w:next w:val="afff3"/>
    <w:autoRedefine/>
    <w:semiHidden/>
    <w:qFormat/>
    <w:pPr>
      <w:adjustRightInd/>
      <w:jc w:val="left"/>
    </w:pPr>
    <w:rPr>
      <w:szCs w:val="24"/>
    </w:rPr>
  </w:style>
  <w:style w:type="paragraph" w:styleId="TOC2">
    <w:name w:val="toc 2"/>
    <w:basedOn w:val="afff3"/>
    <w:next w:val="afff3"/>
    <w:autoRedefine/>
    <w:uiPriority w:val="39"/>
    <w:unhideWhenUsed/>
    <w:qFormat/>
    <w:pPr>
      <w:tabs>
        <w:tab w:val="right" w:leader="dot" w:pos="9344"/>
      </w:tabs>
      <w:spacing w:line="300" w:lineRule="exact"/>
      <w:ind w:left="210"/>
    </w:pPr>
    <w:rPr>
      <w:rFonts w:ascii="宋体"/>
    </w:rPr>
  </w:style>
  <w:style w:type="paragraph" w:styleId="affff5">
    <w:name w:val="Normal (Web)"/>
    <w:basedOn w:val="afff3"/>
    <w:qFormat/>
    <w:pPr>
      <w:spacing w:before="100" w:beforeAutospacing="1" w:after="100" w:afterAutospacing="1"/>
      <w:jc w:val="left"/>
    </w:pPr>
    <w:rPr>
      <w:kern w:val="0"/>
      <w:sz w:val="24"/>
    </w:rPr>
  </w:style>
  <w:style w:type="paragraph" w:styleId="affff6">
    <w:name w:val="Title"/>
    <w:basedOn w:val="afff3"/>
    <w:link w:val="affff7"/>
    <w:autoRedefine/>
    <w:qFormat/>
    <w:pPr>
      <w:spacing w:before="240" w:after="60"/>
      <w:jc w:val="center"/>
      <w:outlineLvl w:val="0"/>
    </w:pPr>
    <w:rPr>
      <w:rFonts w:ascii="Arial" w:hAnsi="Arial" w:cs="Arial"/>
      <w:b/>
      <w:bCs/>
      <w:sz w:val="32"/>
      <w:szCs w:val="32"/>
    </w:rPr>
  </w:style>
  <w:style w:type="paragraph" w:styleId="affff8">
    <w:name w:val="annotation subject"/>
    <w:basedOn w:val="afff8"/>
    <w:next w:val="afff8"/>
    <w:link w:val="affff9"/>
    <w:uiPriority w:val="99"/>
    <w:semiHidden/>
    <w:unhideWhenUsed/>
    <w:qFormat/>
    <w:rPr>
      <w:b/>
      <w:bCs/>
    </w:rPr>
  </w:style>
  <w:style w:type="table" w:styleId="affffa">
    <w:name w:val="Table Grid"/>
    <w:basedOn w:val="afff5"/>
    <w:autoRedefine/>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autoRedefine/>
    <w:uiPriority w:val="22"/>
    <w:qFormat/>
    <w:rPr>
      <w:b/>
      <w:bCs/>
    </w:rPr>
  </w:style>
  <w:style w:type="character" w:styleId="affffc">
    <w:name w:val="page number"/>
    <w:autoRedefine/>
    <w:qFormat/>
    <w:rPr>
      <w:rFonts w:ascii="宋体" w:eastAsia="宋体" w:hAnsi="Times New Roman"/>
      <w:sz w:val="18"/>
    </w:rPr>
  </w:style>
  <w:style w:type="character" w:styleId="affffd">
    <w:name w:val="Emphasis"/>
    <w:autoRedefine/>
    <w:uiPriority w:val="20"/>
    <w:qFormat/>
    <w:rPr>
      <w:i/>
      <w:iCs/>
    </w:rPr>
  </w:style>
  <w:style w:type="character" w:styleId="affffe">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
    <w:name w:val="annotation reference"/>
    <w:basedOn w:val="afff4"/>
    <w:uiPriority w:val="99"/>
    <w:semiHidden/>
    <w:unhideWhenUsed/>
    <w:qFormat/>
    <w:rPr>
      <w:sz w:val="21"/>
      <w:szCs w:val="21"/>
    </w:rPr>
  </w:style>
  <w:style w:type="character" w:styleId="afffff0">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1">
    <w:name w:val="页眉 字符"/>
    <w:link w:val="affff0"/>
    <w:autoRedefine/>
    <w:uiPriority w:val="99"/>
    <w:qFormat/>
    <w:rPr>
      <w:rFonts w:ascii="黑体" w:eastAsia="黑体" w:hAnsi="黑体" w:cs="Times New Roman"/>
      <w:kern w:val="2"/>
      <w:sz w:val="21"/>
      <w:szCs w:val="21"/>
    </w:rPr>
  </w:style>
  <w:style w:type="character" w:customStyle="1" w:styleId="affff">
    <w:name w:val="页脚 字符"/>
    <w:link w:val="afffe"/>
    <w:autoRedefine/>
    <w:uiPriority w:val="99"/>
    <w:qFormat/>
    <w:rPr>
      <w:rFonts w:ascii="宋体"/>
      <w:kern w:val="2"/>
      <w:sz w:val="18"/>
      <w:szCs w:val="18"/>
    </w:rPr>
  </w:style>
  <w:style w:type="character" w:customStyle="1" w:styleId="afffd">
    <w:name w:val="批注框文本 字符"/>
    <w:link w:val="afffc"/>
    <w:autoRedefine/>
    <w:uiPriority w:val="99"/>
    <w:semiHidden/>
    <w:qFormat/>
    <w:rPr>
      <w:kern w:val="2"/>
      <w:sz w:val="18"/>
      <w:szCs w:val="18"/>
    </w:rPr>
  </w:style>
  <w:style w:type="paragraph" w:styleId="afffff1">
    <w:name w:val="Quote"/>
    <w:basedOn w:val="afff3"/>
    <w:next w:val="afff3"/>
    <w:link w:val="afffff2"/>
    <w:autoRedefine/>
    <w:uiPriority w:val="29"/>
    <w:qFormat/>
    <w:rPr>
      <w:i/>
      <w:iCs/>
      <w:color w:val="000000"/>
    </w:rPr>
  </w:style>
  <w:style w:type="character" w:customStyle="1" w:styleId="afffff2">
    <w:name w:val="引用 字符"/>
    <w:link w:val="afffff1"/>
    <w:autoRedefine/>
    <w:uiPriority w:val="29"/>
    <w:qFormat/>
    <w:rPr>
      <w:i/>
      <w:iCs/>
      <w:color w:val="000000"/>
      <w:kern w:val="2"/>
      <w:sz w:val="21"/>
      <w:szCs w:val="21"/>
    </w:rPr>
  </w:style>
  <w:style w:type="character" w:customStyle="1" w:styleId="affff7">
    <w:name w:val="标题 字符"/>
    <w:link w:val="affff6"/>
    <w:autoRedefine/>
    <w:qFormat/>
    <w:rPr>
      <w:rFonts w:ascii="Arial" w:hAnsi="Arial" w:cs="Arial"/>
      <w:b/>
      <w:bCs/>
      <w:kern w:val="2"/>
      <w:sz w:val="32"/>
      <w:szCs w:val="32"/>
    </w:rPr>
  </w:style>
  <w:style w:type="paragraph" w:customStyle="1" w:styleId="afffff3">
    <w:name w:val="标准标志"/>
    <w:next w:val="afff3"/>
    <w:autoRedefine/>
    <w:qFormat/>
    <w:pPr>
      <w:framePr w:hSpace="180" w:wrap="around" w:vAnchor="text" w:hAnchor="margin" w:y="-999"/>
      <w:shd w:val="solid" w:color="FFFFFF" w:fill="FFFFFF"/>
      <w:spacing w:line="0" w:lineRule="atLeast"/>
      <w:ind w:left="420" w:right="1762"/>
      <w:jc w:val="right"/>
    </w:pPr>
    <w:rPr>
      <w:rFonts w:ascii="黑体" w:eastAsia="黑体" w:hAnsi="黑体"/>
      <w:bCs/>
      <w:w w:val="130"/>
      <w:sz w:val="84"/>
      <w:szCs w:val="84"/>
    </w:rPr>
  </w:style>
  <w:style w:type="paragraph" w:customStyle="1" w:styleId="afffff4">
    <w:name w:val="标准称谓"/>
    <w:next w:val="afff3"/>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5">
    <w:name w:val="标准文件_页脚偶数页"/>
    <w:autoRedefine/>
    <w:qFormat/>
    <w:pPr>
      <w:ind w:left="198"/>
    </w:pPr>
    <w:rPr>
      <w:rFonts w:ascii="宋体"/>
      <w:sz w:val="18"/>
    </w:rPr>
  </w:style>
  <w:style w:type="paragraph" w:customStyle="1" w:styleId="afffff6">
    <w:name w:val="标准文件_页脚奇数页"/>
    <w:autoRedefine/>
    <w:qFormat/>
    <w:pPr>
      <w:ind w:right="227"/>
      <w:jc w:val="right"/>
    </w:pPr>
    <w:rPr>
      <w:rFonts w:ascii="宋体"/>
      <w:sz w:val="18"/>
    </w:rPr>
  </w:style>
  <w:style w:type="paragraph" w:customStyle="1" w:styleId="afffff7">
    <w:name w:val="标准书眉一"/>
    <w:autoRedefine/>
    <w:qFormat/>
    <w:pPr>
      <w:jc w:val="both"/>
    </w:pPr>
  </w:style>
  <w:style w:type="paragraph" w:customStyle="1" w:styleId="ICS">
    <w:name w:val="标准文件_ICS"/>
    <w:basedOn w:val="afff3"/>
    <w:autoRedefine/>
    <w:qFormat/>
    <w:pPr>
      <w:spacing w:line="0" w:lineRule="atLeast"/>
    </w:pPr>
    <w:rPr>
      <w:rFonts w:ascii="黑体" w:eastAsia="黑体" w:hAnsi="宋体"/>
    </w:rPr>
  </w:style>
  <w:style w:type="paragraph" w:customStyle="1" w:styleId="afffff8">
    <w:name w:val="标准文件_标准正文"/>
    <w:basedOn w:val="afff3"/>
    <w:next w:val="afffff9"/>
    <w:autoRedefine/>
    <w:qFormat/>
    <w:pPr>
      <w:snapToGrid w:val="0"/>
      <w:ind w:firstLine="200"/>
    </w:pPr>
    <w:rPr>
      <w:kern w:val="0"/>
    </w:rPr>
  </w:style>
  <w:style w:type="paragraph" w:customStyle="1" w:styleId="afffff9">
    <w:name w:val="标准文件_段"/>
    <w:link w:val="Char"/>
    <w:autoRedefine/>
    <w:qFormat/>
    <w:pPr>
      <w:autoSpaceDE w:val="0"/>
      <w:autoSpaceDN w:val="0"/>
      <w:ind w:firstLineChars="200" w:firstLine="200"/>
      <w:jc w:val="both"/>
    </w:pPr>
    <w:rPr>
      <w:rFonts w:ascii="宋体"/>
      <w:sz w:val="21"/>
    </w:rPr>
  </w:style>
  <w:style w:type="paragraph" w:customStyle="1" w:styleId="afffffa">
    <w:name w:val="标准文件_版本"/>
    <w:basedOn w:val="afffff8"/>
    <w:autoRedefine/>
    <w:qFormat/>
    <w:pPr>
      <w:adjustRightInd/>
      <w:snapToGrid/>
      <w:ind w:firstLineChars="0" w:firstLine="0"/>
    </w:pPr>
    <w:rPr>
      <w:rFonts w:ascii="宋体" w:hAnsi="宋体"/>
      <w:kern w:val="2"/>
    </w:rPr>
  </w:style>
  <w:style w:type="paragraph" w:customStyle="1" w:styleId="afffffb">
    <w:name w:val="标准文件_标准部门"/>
    <w:basedOn w:val="afff3"/>
    <w:autoRedefine/>
    <w:qFormat/>
    <w:pPr>
      <w:jc w:val="center"/>
    </w:pPr>
    <w:rPr>
      <w:rFonts w:ascii="黑体" w:eastAsia="黑体"/>
      <w:kern w:val="0"/>
      <w:sz w:val="44"/>
    </w:rPr>
  </w:style>
  <w:style w:type="paragraph" w:customStyle="1" w:styleId="afffffc">
    <w:name w:val="标准文件_标准代替"/>
    <w:basedOn w:val="afff3"/>
    <w:next w:val="afff3"/>
    <w:autoRedefine/>
    <w:qFormat/>
    <w:pPr>
      <w:spacing w:line="310" w:lineRule="exact"/>
      <w:jc w:val="right"/>
    </w:pPr>
    <w:rPr>
      <w:rFonts w:ascii="宋体" w:hAnsi="宋体"/>
      <w:kern w:val="0"/>
    </w:rPr>
  </w:style>
  <w:style w:type="paragraph" w:customStyle="1" w:styleId="afffffd">
    <w:name w:val="标准文件_标准名称标题"/>
    <w:basedOn w:val="afff3"/>
    <w:next w:val="afff3"/>
    <w:autoRedefine/>
    <w:qFormat/>
    <w:pPr>
      <w:shd w:val="clear" w:color="FFFFFF" w:fill="FFFFFF"/>
      <w:adjustRightInd/>
      <w:spacing w:before="640" w:after="100"/>
      <w:jc w:val="center"/>
    </w:pPr>
    <w:rPr>
      <w:rFonts w:ascii="黑体" w:eastAsia="黑体"/>
      <w:kern w:val="0"/>
      <w:sz w:val="32"/>
    </w:rPr>
  </w:style>
  <w:style w:type="paragraph" w:customStyle="1" w:styleId="afffffe">
    <w:name w:val="标准文件_页眉奇数页"/>
    <w:next w:val="afff3"/>
    <w:autoRedefine/>
    <w:qFormat/>
    <w:pPr>
      <w:tabs>
        <w:tab w:val="center" w:pos="4154"/>
        <w:tab w:val="right" w:pos="8306"/>
      </w:tabs>
      <w:spacing w:line="400" w:lineRule="exact"/>
      <w:jc w:val="right"/>
    </w:pPr>
    <w:rPr>
      <w:rFonts w:ascii="黑体" w:eastAsia="黑体" w:hAnsi="宋体"/>
      <w:sz w:val="21"/>
    </w:rPr>
  </w:style>
  <w:style w:type="paragraph" w:customStyle="1" w:styleId="affffff">
    <w:name w:val="标准文件_页眉偶数页"/>
    <w:basedOn w:val="afffffe"/>
    <w:next w:val="afff3"/>
    <w:autoRedefine/>
    <w:qFormat/>
    <w:pPr>
      <w:jc w:val="left"/>
    </w:pPr>
  </w:style>
  <w:style w:type="paragraph" w:customStyle="1" w:styleId="affffff0">
    <w:name w:val="标准文件_参考文献标题"/>
    <w:basedOn w:val="afff3"/>
    <w:next w:val="afff3"/>
    <w:autoRedefine/>
    <w:qFormat/>
    <w:pPr>
      <w:shd w:val="clear" w:color="FFFFFF" w:fill="FFFFFF"/>
      <w:adjustRightInd/>
      <w:spacing w:before="560" w:afterLines="50" w:after="50"/>
      <w:jc w:val="center"/>
      <w:outlineLvl w:val="0"/>
    </w:pPr>
    <w:rPr>
      <w:rFonts w:ascii="黑体" w:eastAsia="黑体"/>
      <w:kern w:val="0"/>
    </w:rPr>
  </w:style>
  <w:style w:type="paragraph" w:customStyle="1" w:styleId="a6">
    <w:name w:val="标准文件_参考文献条目"/>
    <w:autoRedefine/>
    <w:qFormat/>
    <w:pPr>
      <w:numPr>
        <w:numId w:val="1"/>
      </w:numPr>
    </w:pPr>
    <w:rPr>
      <w:rFonts w:ascii="宋体"/>
    </w:rPr>
  </w:style>
  <w:style w:type="paragraph" w:customStyle="1" w:styleId="a2">
    <w:name w:val="标准文件_二级条标题"/>
    <w:next w:val="afffff9"/>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1">
    <w:name w:val="标准文件_发布"/>
    <w:autoRedefine/>
    <w:qFormat/>
    <w:rPr>
      <w:rFonts w:ascii="黑体" w:eastAsia="黑体"/>
      <w:spacing w:val="0"/>
      <w:w w:val="100"/>
      <w:position w:val="3"/>
      <w:sz w:val="28"/>
    </w:rPr>
  </w:style>
  <w:style w:type="paragraph" w:customStyle="1" w:styleId="af4">
    <w:name w:val="标准文件_方框数字列项"/>
    <w:basedOn w:val="afffff9"/>
    <w:autoRedefine/>
    <w:qFormat/>
    <w:pPr>
      <w:numPr>
        <w:numId w:val="3"/>
      </w:numPr>
      <w:ind w:firstLineChars="0" w:firstLine="0"/>
    </w:pPr>
  </w:style>
  <w:style w:type="paragraph" w:customStyle="1" w:styleId="affffff2">
    <w:name w:val="标准文件_封面标准编号"/>
    <w:basedOn w:val="afff3"/>
    <w:next w:val="afffffc"/>
    <w:autoRedefine/>
    <w:qFormat/>
    <w:pPr>
      <w:spacing w:line="310" w:lineRule="exact"/>
      <w:jc w:val="right"/>
    </w:pPr>
    <w:rPr>
      <w:rFonts w:ascii="黑体" w:eastAsia="黑体"/>
      <w:kern w:val="0"/>
      <w:sz w:val="28"/>
    </w:rPr>
  </w:style>
  <w:style w:type="paragraph" w:customStyle="1" w:styleId="affffff3">
    <w:name w:val="标准文件_封面标准分类号"/>
    <w:basedOn w:val="afff3"/>
    <w:autoRedefine/>
    <w:qFormat/>
    <w:rPr>
      <w:rFonts w:ascii="黑体" w:eastAsia="黑体"/>
      <w:b/>
      <w:kern w:val="0"/>
      <w:sz w:val="28"/>
    </w:rPr>
  </w:style>
  <w:style w:type="paragraph" w:customStyle="1" w:styleId="affffff4">
    <w:name w:val="标准文件_封面标准名称"/>
    <w:basedOn w:val="afff3"/>
    <w:autoRedefine/>
    <w:qFormat/>
    <w:pPr>
      <w:jc w:val="center"/>
    </w:pPr>
    <w:rPr>
      <w:rFonts w:ascii="黑体" w:eastAsia="黑体"/>
      <w:kern w:val="0"/>
      <w:sz w:val="52"/>
    </w:rPr>
  </w:style>
  <w:style w:type="paragraph" w:customStyle="1" w:styleId="affffff5">
    <w:name w:val="标准文件_封面标准英文名称"/>
    <w:basedOn w:val="afff3"/>
    <w:autoRedefine/>
    <w:qFormat/>
    <w:pPr>
      <w:jc w:val="center"/>
    </w:pPr>
    <w:rPr>
      <w:rFonts w:ascii="黑体" w:eastAsia="黑体"/>
      <w:b/>
      <w:sz w:val="28"/>
    </w:rPr>
  </w:style>
  <w:style w:type="paragraph" w:customStyle="1" w:styleId="affffff6">
    <w:name w:val="标准文件_封面发布日期"/>
    <w:basedOn w:val="afff3"/>
    <w:autoRedefine/>
    <w:qFormat/>
    <w:pPr>
      <w:spacing w:line="310" w:lineRule="exact"/>
    </w:pPr>
    <w:rPr>
      <w:rFonts w:ascii="黑体" w:eastAsia="黑体"/>
      <w:kern w:val="0"/>
      <w:sz w:val="28"/>
    </w:rPr>
  </w:style>
  <w:style w:type="paragraph" w:customStyle="1" w:styleId="affffff7">
    <w:name w:val="标准文件_封面密级"/>
    <w:basedOn w:val="afff3"/>
    <w:autoRedefine/>
    <w:qFormat/>
    <w:rPr>
      <w:rFonts w:eastAsia="黑体"/>
      <w:sz w:val="32"/>
    </w:rPr>
  </w:style>
  <w:style w:type="paragraph" w:customStyle="1" w:styleId="affffff8">
    <w:name w:val="标准文件_封面实施日期"/>
    <w:basedOn w:val="afff3"/>
    <w:autoRedefine/>
    <w:qFormat/>
    <w:pPr>
      <w:spacing w:line="310" w:lineRule="exact"/>
      <w:jc w:val="right"/>
    </w:pPr>
    <w:rPr>
      <w:rFonts w:ascii="黑体" w:eastAsia="黑体"/>
      <w:sz w:val="28"/>
    </w:rPr>
  </w:style>
  <w:style w:type="paragraph" w:customStyle="1" w:styleId="affffff9">
    <w:name w:val="标准文件_封面抬头"/>
    <w:basedOn w:val="afffff9"/>
    <w:autoRedefine/>
    <w:qFormat/>
    <w:pPr>
      <w:adjustRightInd w:val="0"/>
      <w:spacing w:line="800" w:lineRule="exact"/>
      <w:ind w:firstLineChars="0" w:firstLine="0"/>
      <w:jc w:val="distribute"/>
    </w:pPr>
    <w:rPr>
      <w:rFonts w:ascii="黑体" w:eastAsia="黑体"/>
      <w:b/>
      <w:sz w:val="64"/>
    </w:rPr>
  </w:style>
  <w:style w:type="paragraph" w:customStyle="1" w:styleId="aff8">
    <w:name w:val="标准文件_附录标识"/>
    <w:next w:val="afffff9"/>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5">
    <w:name w:val="标准文件_附录表标题"/>
    <w:next w:val="afffff9"/>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9">
    <w:name w:val="标准文件_附录一级条标题"/>
    <w:next w:val="afffff9"/>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a">
    <w:name w:val="标准文件_附录二级条标题"/>
    <w:basedOn w:val="aff9"/>
    <w:next w:val="afffff9"/>
    <w:autoRedefine/>
    <w:qFormat/>
    <w:pPr>
      <w:widowControl/>
      <w:numPr>
        <w:ilvl w:val="2"/>
      </w:numPr>
      <w:wordWrap w:val="0"/>
      <w:overflowPunct w:val="0"/>
      <w:autoSpaceDE w:val="0"/>
      <w:autoSpaceDN w:val="0"/>
      <w:textAlignment w:val="baseline"/>
      <w:outlineLvl w:val="3"/>
    </w:pPr>
  </w:style>
  <w:style w:type="paragraph" w:customStyle="1" w:styleId="affffffa">
    <w:name w:val="标准文件_附录公式"/>
    <w:basedOn w:val="afffff8"/>
    <w:next w:val="afffff8"/>
    <w:autoRedefine/>
    <w:qFormat/>
    <w:pPr>
      <w:tabs>
        <w:tab w:val="center" w:pos="4678"/>
        <w:tab w:val="right" w:leader="middleDot" w:pos="9356"/>
      </w:tabs>
      <w:ind w:right="-51" w:firstLineChars="0" w:firstLine="0"/>
    </w:pPr>
    <w:rPr>
      <w:rFonts w:ascii="宋体" w:hAnsi="宋体"/>
    </w:rPr>
  </w:style>
  <w:style w:type="paragraph" w:customStyle="1" w:styleId="affb">
    <w:name w:val="标准文件_附录三级条标题"/>
    <w:next w:val="afffff9"/>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c">
    <w:name w:val="标准文件_附录四级条标题"/>
    <w:next w:val="afffff9"/>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d">
    <w:name w:val="标准文件_附录图标题"/>
    <w:next w:val="afffff9"/>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d">
    <w:name w:val="标准文件_附录五级条标题"/>
    <w:next w:val="afffff9"/>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7">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kern w:val="2"/>
      <w:sz w:val="21"/>
      <w:szCs w:val="21"/>
    </w:rPr>
  </w:style>
  <w:style w:type="paragraph" w:customStyle="1" w:styleId="affffffb">
    <w:name w:val="标准文件_附录章标题"/>
    <w:next w:val="afffff9"/>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c">
    <w:name w:val="标准文件_公式后的破折号"/>
    <w:basedOn w:val="afffff9"/>
    <w:next w:val="afffff9"/>
    <w:autoRedefine/>
    <w:qFormat/>
    <w:pPr>
      <w:ind w:leftChars="200" w:left="488" w:hangingChars="290" w:hanging="289"/>
    </w:pPr>
  </w:style>
  <w:style w:type="paragraph" w:customStyle="1" w:styleId="ad">
    <w:name w:val="标准文件_前言、引言标题"/>
    <w:next w:val="afff3"/>
    <w:autoRedefine/>
    <w:qFormat/>
    <w:pPr>
      <w:numPr>
        <w:numId w:val="8"/>
      </w:numPr>
      <w:shd w:val="clear" w:color="FFFFFF" w:fill="FFFFFF"/>
      <w:spacing w:before="1200" w:after="680"/>
      <w:ind w:left="0" w:firstLine="0"/>
      <w:jc w:val="center"/>
      <w:outlineLvl w:val="0"/>
    </w:pPr>
    <w:rPr>
      <w:rFonts w:ascii="黑体" w:eastAsia="黑体"/>
      <w:sz w:val="32"/>
    </w:rPr>
  </w:style>
  <w:style w:type="paragraph" w:customStyle="1" w:styleId="affffffd">
    <w:name w:val="标准文件_目次、标准名称标题"/>
    <w:basedOn w:val="ad"/>
    <w:next w:val="afffff9"/>
    <w:autoRedefine/>
    <w:qFormat/>
    <w:pPr>
      <w:spacing w:line="460" w:lineRule="exact"/>
    </w:pPr>
  </w:style>
  <w:style w:type="paragraph" w:customStyle="1" w:styleId="affffffe">
    <w:name w:val="标准文件_目录标题"/>
    <w:basedOn w:val="afff3"/>
    <w:autoRedefine/>
    <w:qFormat/>
    <w:pPr>
      <w:spacing w:before="850" w:after="680"/>
      <w:ind w:firstLineChars="0" w:firstLine="0"/>
      <w:jc w:val="center"/>
    </w:pPr>
    <w:rPr>
      <w:rFonts w:ascii="黑体" w:eastAsia="黑体"/>
      <w:sz w:val="32"/>
    </w:rPr>
  </w:style>
  <w:style w:type="paragraph" w:customStyle="1" w:styleId="af8">
    <w:name w:val="标准文件_破折号列项"/>
    <w:autoRedefine/>
    <w:qFormat/>
    <w:pPr>
      <w:numPr>
        <w:numId w:val="9"/>
      </w:numPr>
      <w:adjustRightInd w:val="0"/>
      <w:snapToGrid w:val="0"/>
      <w:ind w:firstLineChars="200" w:firstLine="200"/>
    </w:pPr>
    <w:rPr>
      <w:sz w:val="21"/>
    </w:rPr>
  </w:style>
  <w:style w:type="paragraph" w:customStyle="1" w:styleId="aff2">
    <w:name w:val="标准文件_破折号列项（二级）"/>
    <w:basedOn w:val="af8"/>
    <w:autoRedefine/>
    <w:qFormat/>
    <w:pPr>
      <w:numPr>
        <w:numId w:val="10"/>
      </w:numPr>
    </w:pPr>
  </w:style>
  <w:style w:type="paragraph" w:customStyle="1" w:styleId="a3">
    <w:name w:val="标准文件_三级条标题"/>
    <w:basedOn w:val="a2"/>
    <w:next w:val="afffff9"/>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
    <w:name w:val="标准文件_示例后续"/>
    <w:basedOn w:val="afff3"/>
    <w:autoRedefine/>
    <w:qFormat/>
    <w:pPr>
      <w:adjustRightInd/>
      <w:ind w:firstLine="200"/>
    </w:pPr>
    <w:rPr>
      <w:sz w:val="18"/>
      <w:szCs w:val="24"/>
    </w:rPr>
  </w:style>
  <w:style w:type="paragraph" w:customStyle="1" w:styleId="affe">
    <w:name w:val="标准文件_数字编号列项"/>
    <w:autoRedefine/>
    <w:qFormat/>
    <w:pPr>
      <w:numPr>
        <w:numId w:val="11"/>
      </w:numPr>
      <w:jc w:val="both"/>
    </w:pPr>
    <w:rPr>
      <w:rFonts w:ascii="宋体" w:hAnsi="宋体"/>
      <w:sz w:val="21"/>
    </w:rPr>
  </w:style>
  <w:style w:type="paragraph" w:customStyle="1" w:styleId="a4">
    <w:name w:val="标准文件_四级条标题"/>
    <w:next w:val="afffff9"/>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kern w:val="2"/>
      <w:sz w:val="18"/>
      <w:szCs w:val="18"/>
    </w:rPr>
  </w:style>
  <w:style w:type="paragraph" w:customStyle="1" w:styleId="afffffff0">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b">
    <w:name w:val="标准文件_图表脚注"/>
    <w:basedOn w:val="afff3"/>
    <w:next w:val="afffff9"/>
    <w:autoRedefine/>
    <w:qFormat/>
    <w:pPr>
      <w:numPr>
        <w:numId w:val="12"/>
      </w:numPr>
      <w:jc w:val="left"/>
    </w:pPr>
    <w:rPr>
      <w:rFonts w:ascii="宋体" w:hAnsi="宋体"/>
      <w:sz w:val="18"/>
    </w:rPr>
  </w:style>
  <w:style w:type="character" w:customStyle="1" w:styleId="afffffff1">
    <w:name w:val="标准文件_图表脚注内容"/>
    <w:autoRedefine/>
    <w:qFormat/>
    <w:rPr>
      <w:rFonts w:ascii="宋体" w:eastAsia="宋体" w:hAnsi="宋体" w:cs="Times New Roman"/>
      <w:spacing w:val="0"/>
      <w:sz w:val="18"/>
      <w:vertAlign w:val="superscript"/>
    </w:rPr>
  </w:style>
  <w:style w:type="paragraph" w:customStyle="1" w:styleId="a5">
    <w:name w:val="标准文件_五级条标题"/>
    <w:next w:val="afffff9"/>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0">
    <w:name w:val="标准文件_章标题"/>
    <w:next w:val="afffff9"/>
    <w:autoRedefine/>
    <w:qFormat/>
    <w:pPr>
      <w:numPr>
        <w:ilvl w:val="1"/>
        <w:numId w:val="2"/>
      </w:numPr>
      <w:spacing w:beforeLines="100" w:before="100" w:afterLines="100" w:after="100"/>
      <w:jc w:val="both"/>
      <w:outlineLvl w:val="0"/>
    </w:pPr>
    <w:rPr>
      <w:rFonts w:ascii="黑体" w:eastAsia="黑体"/>
      <w:sz w:val="21"/>
    </w:rPr>
  </w:style>
  <w:style w:type="paragraph" w:customStyle="1" w:styleId="a1">
    <w:name w:val="标准文件_一级条标题"/>
    <w:basedOn w:val="a0"/>
    <w:next w:val="afffff9"/>
    <w:autoRedefine/>
    <w:qFormat/>
    <w:pPr>
      <w:numPr>
        <w:ilvl w:val="2"/>
      </w:numPr>
      <w:spacing w:beforeLines="50" w:before="50" w:afterLines="50" w:after="50"/>
      <w:outlineLvl w:val="1"/>
    </w:pPr>
  </w:style>
  <w:style w:type="paragraph" w:customStyle="1" w:styleId="afffffff2">
    <w:name w:val="标准文件_一致程度"/>
    <w:basedOn w:val="afff3"/>
    <w:autoRedefine/>
    <w:qFormat/>
    <w:pPr>
      <w:spacing w:line="440" w:lineRule="exact"/>
      <w:jc w:val="center"/>
    </w:pPr>
    <w:rPr>
      <w:sz w:val="28"/>
    </w:rPr>
  </w:style>
  <w:style w:type="paragraph" w:customStyle="1" w:styleId="afffffff3">
    <w:name w:val="标准文件_引言标题"/>
    <w:next w:val="afff3"/>
    <w:autoRedefine/>
    <w:qFormat/>
    <w:pPr>
      <w:shd w:val="clear" w:color="FFFFFF" w:fill="FFFFFF"/>
      <w:spacing w:before="540" w:after="600"/>
      <w:jc w:val="center"/>
      <w:outlineLvl w:val="0"/>
    </w:pPr>
    <w:rPr>
      <w:rFonts w:ascii="黑体" w:eastAsia="黑体"/>
      <w:sz w:val="32"/>
    </w:rPr>
  </w:style>
  <w:style w:type="paragraph" w:customStyle="1" w:styleId="afffffff4">
    <w:name w:val="标准文件_英文图表脚注"/>
    <w:basedOn w:val="afffff8"/>
    <w:autoRedefine/>
    <w:qFormat/>
    <w:pPr>
      <w:adjustRightInd/>
      <w:snapToGrid/>
      <w:ind w:left="79" w:hangingChars="80" w:hanging="79"/>
    </w:pPr>
    <w:rPr>
      <w:rFonts w:ascii="宋体" w:hAnsi="宋体"/>
    </w:rPr>
  </w:style>
  <w:style w:type="paragraph" w:customStyle="1" w:styleId="afe">
    <w:name w:val="标准文件_数字编号列项（二级）"/>
    <w:autoRedefine/>
    <w:qFormat/>
    <w:pPr>
      <w:numPr>
        <w:ilvl w:val="1"/>
        <w:numId w:val="13"/>
      </w:numPr>
      <w:jc w:val="both"/>
    </w:pPr>
    <w:rPr>
      <w:rFonts w:ascii="宋体"/>
      <w:sz w:val="21"/>
    </w:rPr>
  </w:style>
  <w:style w:type="paragraph" w:customStyle="1" w:styleId="af6">
    <w:name w:val="标准文件_英文注："/>
    <w:basedOn w:val="afff3"/>
    <w:next w:val="afffff9"/>
    <w:autoRedefine/>
    <w:qFormat/>
    <w:pPr>
      <w:numPr>
        <w:numId w:val="14"/>
      </w:numPr>
      <w:tabs>
        <w:tab w:val="left" w:pos="420"/>
      </w:tabs>
    </w:pPr>
    <w:rPr>
      <w:rFonts w:ascii="宋体" w:hAnsi="宋体"/>
      <w:kern w:val="0"/>
      <w:sz w:val="18"/>
      <w:szCs w:val="20"/>
    </w:rPr>
  </w:style>
  <w:style w:type="paragraph" w:customStyle="1" w:styleId="aff6">
    <w:name w:val="标准文件_英文注×："/>
    <w:basedOn w:val="afff3"/>
    <w:autoRedefine/>
    <w:qFormat/>
    <w:pPr>
      <w:numPr>
        <w:numId w:val="15"/>
      </w:numPr>
      <w:tabs>
        <w:tab w:val="left" w:pos="210"/>
      </w:tabs>
    </w:pPr>
    <w:rPr>
      <w:rFonts w:ascii="宋体" w:hAnsi="宋体"/>
      <w:kern w:val="0"/>
      <w:szCs w:val="20"/>
    </w:rPr>
  </w:style>
  <w:style w:type="paragraph" w:customStyle="1" w:styleId="afffffff5">
    <w:name w:val="标准文件_正文表标题"/>
    <w:next w:val="afffff9"/>
    <w:autoRedefine/>
    <w:qFormat/>
    <w:pPr>
      <w:tabs>
        <w:tab w:val="left" w:pos="0"/>
      </w:tabs>
      <w:spacing w:beforeLines="50" w:before="120" w:afterLines="50" w:after="120"/>
      <w:jc w:val="center"/>
    </w:pPr>
    <w:rPr>
      <w:rFonts w:ascii="黑体" w:eastAsia="黑体"/>
      <w:sz w:val="21"/>
    </w:rPr>
  </w:style>
  <w:style w:type="paragraph" w:customStyle="1" w:styleId="afffffff6">
    <w:name w:val="标准文件_正文公式"/>
    <w:basedOn w:val="afff3"/>
    <w:next w:val="afffff8"/>
    <w:autoRedefine/>
    <w:qFormat/>
    <w:pPr>
      <w:tabs>
        <w:tab w:val="center" w:pos="4678"/>
        <w:tab w:val="right" w:leader="middleDot" w:pos="9356"/>
      </w:tabs>
    </w:pPr>
    <w:rPr>
      <w:rFonts w:ascii="宋体" w:hAnsi="宋体"/>
    </w:rPr>
  </w:style>
  <w:style w:type="paragraph" w:customStyle="1" w:styleId="aff3">
    <w:name w:val="标准文件_正文图标题"/>
    <w:next w:val="afffff9"/>
    <w:autoRedefine/>
    <w:qFormat/>
    <w:pPr>
      <w:numPr>
        <w:numId w:val="16"/>
      </w:numPr>
      <w:spacing w:beforeLines="50" w:before="50" w:afterLines="50" w:after="50"/>
      <w:jc w:val="center"/>
    </w:pPr>
    <w:rPr>
      <w:rFonts w:ascii="黑体" w:eastAsia="黑体"/>
      <w:sz w:val="21"/>
    </w:rPr>
  </w:style>
  <w:style w:type="paragraph" w:customStyle="1" w:styleId="afff1">
    <w:name w:val="标准文件_正文英文表标题"/>
    <w:next w:val="afffff9"/>
    <w:autoRedefine/>
    <w:qFormat/>
    <w:pPr>
      <w:numPr>
        <w:numId w:val="17"/>
      </w:numPr>
      <w:jc w:val="center"/>
    </w:pPr>
    <w:rPr>
      <w:rFonts w:ascii="黑体" w:eastAsia="黑体"/>
      <w:sz w:val="21"/>
    </w:rPr>
  </w:style>
  <w:style w:type="paragraph" w:customStyle="1" w:styleId="aff1">
    <w:name w:val="标准文件_正文英文图标题"/>
    <w:next w:val="afffff9"/>
    <w:autoRedefine/>
    <w:qFormat/>
    <w:pPr>
      <w:numPr>
        <w:numId w:val="18"/>
      </w:numPr>
      <w:jc w:val="center"/>
    </w:pPr>
    <w:rPr>
      <w:rFonts w:ascii="黑体" w:eastAsia="黑体"/>
      <w:sz w:val="21"/>
    </w:rPr>
  </w:style>
  <w:style w:type="paragraph" w:customStyle="1" w:styleId="aff">
    <w:name w:val="标准文件_编号列项（三级）"/>
    <w:autoRedefine/>
    <w:qFormat/>
    <w:pPr>
      <w:numPr>
        <w:ilvl w:val="2"/>
        <w:numId w:val="13"/>
      </w:numPr>
    </w:pPr>
    <w:rPr>
      <w:rFonts w:ascii="宋体"/>
      <w:sz w:val="21"/>
    </w:rPr>
  </w:style>
  <w:style w:type="paragraph" w:customStyle="1" w:styleId="a8">
    <w:name w:val="二级无标题条"/>
    <w:basedOn w:val="afff3"/>
    <w:autoRedefine/>
    <w:qFormat/>
    <w:pPr>
      <w:numPr>
        <w:ilvl w:val="3"/>
        <w:numId w:val="19"/>
      </w:numPr>
      <w:adjustRightInd/>
    </w:pPr>
    <w:rPr>
      <w:rFonts w:ascii="宋体" w:hAnsi="宋体"/>
      <w:szCs w:val="24"/>
    </w:rPr>
  </w:style>
  <w:style w:type="paragraph" w:customStyle="1" w:styleId="afffffff7">
    <w:name w:val="发布部门"/>
    <w:next w:val="afffff9"/>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8">
    <w:name w:val="发布日期"/>
    <w:autoRedefine/>
    <w:qFormat/>
    <w:pPr>
      <w:framePr w:w="4000" w:h="473" w:hRule="exact" w:hSpace="180" w:vSpace="180" w:wrap="around" w:hAnchor="margin" w:y="13511" w:anchorLock="1"/>
    </w:pPr>
    <w:rPr>
      <w:rFonts w:eastAsia="黑体"/>
      <w:sz w:val="28"/>
    </w:rPr>
  </w:style>
  <w:style w:type="paragraph" w:customStyle="1" w:styleId="afffffff9">
    <w:name w:val="封面标准代替信息"/>
    <w:basedOn w:val="afff3"/>
    <w:autoRedefine/>
    <w:qFormat/>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afffffffa">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b">
    <w:name w:val="封面标准文稿编辑信息"/>
    <w:autoRedefine/>
    <w:qFormat/>
    <w:pPr>
      <w:spacing w:before="180" w:line="180" w:lineRule="exact"/>
      <w:jc w:val="center"/>
    </w:pPr>
    <w:rPr>
      <w:rFonts w:ascii="宋体"/>
      <w:sz w:val="21"/>
    </w:rPr>
  </w:style>
  <w:style w:type="paragraph" w:customStyle="1" w:styleId="afffffffc">
    <w:name w:val="封面标准文稿类别"/>
    <w:autoRedefine/>
    <w:qFormat/>
    <w:pPr>
      <w:spacing w:before="440" w:line="400" w:lineRule="exact"/>
      <w:jc w:val="center"/>
    </w:pPr>
    <w:rPr>
      <w:rFonts w:ascii="宋体"/>
      <w:sz w:val="24"/>
    </w:rPr>
  </w:style>
  <w:style w:type="paragraph" w:customStyle="1" w:styleId="afffffffd">
    <w:name w:val="封面标准英文名称"/>
    <w:autoRedefine/>
    <w:qFormat/>
    <w:pPr>
      <w:framePr w:w="9639" w:h="6974" w:hRule="exact" w:wrap="around" w:vAnchor="page" w:hAnchor="page" w:x="1498" w:y="7572" w:anchorLock="1"/>
      <w:widowControl w:val="0"/>
      <w:spacing w:beforeLines="100" w:before="240" w:line="360" w:lineRule="exact"/>
      <w:jc w:val="center"/>
      <w:textAlignment w:val="bottom"/>
    </w:pPr>
    <w:rPr>
      <w:sz w:val="28"/>
    </w:rPr>
  </w:style>
  <w:style w:type="paragraph" w:customStyle="1" w:styleId="afffffffe">
    <w:name w:val="封面一致性程度标识"/>
    <w:autoRedefine/>
    <w:qFormat/>
    <w:pPr>
      <w:spacing w:before="440" w:line="440" w:lineRule="exact"/>
      <w:jc w:val="center"/>
    </w:pPr>
    <w:rPr>
      <w:sz w:val="28"/>
    </w:rPr>
  </w:style>
  <w:style w:type="paragraph" w:customStyle="1" w:styleId="affffffff">
    <w:name w:val="封面正文"/>
    <w:autoRedefine/>
    <w:qFormat/>
    <w:pPr>
      <w:jc w:val="both"/>
    </w:pPr>
  </w:style>
  <w:style w:type="paragraph" w:customStyle="1" w:styleId="affffffff0">
    <w:name w:val="附录二级无标题条"/>
    <w:basedOn w:val="afff3"/>
    <w:next w:val="afffff9"/>
    <w:autoRedefine/>
    <w:qFormat/>
    <w:pPr>
      <w:wordWrap w:val="0"/>
      <w:overflowPunct w:val="0"/>
      <w:adjustRightInd/>
      <w:textAlignment w:val="baseline"/>
      <w:outlineLvl w:val="3"/>
    </w:pPr>
    <w:rPr>
      <w:rFonts w:ascii="宋体" w:hAnsi="宋体"/>
      <w:kern w:val="21"/>
    </w:rPr>
  </w:style>
  <w:style w:type="paragraph" w:customStyle="1" w:styleId="affffffff1">
    <w:name w:val="附录三级无标题条"/>
    <w:basedOn w:val="affffffff0"/>
    <w:next w:val="afffff9"/>
    <w:autoRedefine/>
    <w:qFormat/>
    <w:pPr>
      <w:outlineLvl w:val="4"/>
    </w:pPr>
  </w:style>
  <w:style w:type="paragraph" w:customStyle="1" w:styleId="affffffff2">
    <w:name w:val="附录四级无标题条"/>
    <w:basedOn w:val="affffffff1"/>
    <w:next w:val="afffff9"/>
    <w:autoRedefine/>
    <w:qFormat/>
    <w:pPr>
      <w:outlineLvl w:val="5"/>
    </w:pPr>
  </w:style>
  <w:style w:type="paragraph" w:customStyle="1" w:styleId="affffffff3">
    <w:name w:val="附录图"/>
    <w:next w:val="afffff9"/>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9">
    <w:name w:val="标准文件_一级项"/>
    <w:autoRedefine/>
    <w:qFormat/>
    <w:pPr>
      <w:numPr>
        <w:numId w:val="20"/>
      </w:numPr>
    </w:pPr>
    <w:rPr>
      <w:rFonts w:ascii="宋体"/>
      <w:sz w:val="21"/>
    </w:rPr>
  </w:style>
  <w:style w:type="paragraph" w:customStyle="1" w:styleId="affffffff4">
    <w:name w:val="附录五级无标题条"/>
    <w:basedOn w:val="affffffff2"/>
    <w:next w:val="afffff9"/>
    <w:autoRedefine/>
    <w:qFormat/>
    <w:pPr>
      <w:outlineLvl w:val="6"/>
    </w:pPr>
  </w:style>
  <w:style w:type="paragraph" w:customStyle="1" w:styleId="affffffff5">
    <w:name w:val="附录性质"/>
    <w:basedOn w:val="afff3"/>
    <w:autoRedefine/>
    <w:qFormat/>
    <w:pPr>
      <w:adjustRightInd/>
      <w:jc w:val="center"/>
    </w:pPr>
    <w:rPr>
      <w:rFonts w:ascii="黑体" w:eastAsia="黑体"/>
    </w:rPr>
  </w:style>
  <w:style w:type="paragraph" w:customStyle="1" w:styleId="affffffff6">
    <w:name w:val="附录一级无标题条"/>
    <w:basedOn w:val="affffffb"/>
    <w:next w:val="afffff9"/>
    <w:autoRedefine/>
    <w:qFormat/>
    <w:pPr>
      <w:autoSpaceDN w:val="0"/>
      <w:outlineLvl w:val="2"/>
    </w:pPr>
    <w:rPr>
      <w:rFonts w:ascii="宋体" w:eastAsia="宋体" w:hAnsi="宋体"/>
    </w:rPr>
  </w:style>
  <w:style w:type="character" w:customStyle="1" w:styleId="affffffff7">
    <w:name w:val="个人答复风格"/>
    <w:autoRedefine/>
    <w:qFormat/>
    <w:rPr>
      <w:rFonts w:ascii="Arial" w:eastAsia="宋体" w:hAnsi="Arial" w:cs="Arial"/>
      <w:color w:val="auto"/>
      <w:spacing w:val="0"/>
      <w:sz w:val="20"/>
    </w:rPr>
  </w:style>
  <w:style w:type="character" w:customStyle="1" w:styleId="affffffff8">
    <w:name w:val="个人撰写风格"/>
    <w:autoRedefine/>
    <w:qFormat/>
    <w:rPr>
      <w:rFonts w:ascii="Arial" w:eastAsia="宋体" w:hAnsi="Arial" w:cs="Arial"/>
      <w:color w:val="auto"/>
      <w:spacing w:val="0"/>
      <w:sz w:val="20"/>
    </w:rPr>
  </w:style>
  <w:style w:type="paragraph" w:customStyle="1" w:styleId="affffffff9">
    <w:name w:val="脚注后续"/>
    <w:autoRedefine/>
    <w:qFormat/>
    <w:pPr>
      <w:ind w:leftChars="350" w:left="350"/>
      <w:jc w:val="both"/>
    </w:pPr>
    <w:rPr>
      <w:rFonts w:ascii="宋体"/>
      <w:sz w:val="18"/>
    </w:rPr>
  </w:style>
  <w:style w:type="paragraph" w:customStyle="1" w:styleId="afff2">
    <w:name w:val="列项——"/>
    <w:autoRedefine/>
    <w:qFormat/>
    <w:pPr>
      <w:widowControl w:val="0"/>
      <w:numPr>
        <w:numId w:val="21"/>
      </w:numPr>
      <w:jc w:val="both"/>
    </w:pPr>
    <w:rPr>
      <w:rFonts w:ascii="宋体" w:hAnsi="宋体"/>
      <w:sz w:val="21"/>
    </w:rPr>
  </w:style>
  <w:style w:type="paragraph" w:customStyle="1" w:styleId="affffffffa">
    <w:name w:val="列项·"/>
    <w:basedOn w:val="afffff9"/>
    <w:autoRedefine/>
    <w:qFormat/>
    <w:pPr>
      <w:tabs>
        <w:tab w:val="left" w:pos="840"/>
      </w:tabs>
    </w:pPr>
  </w:style>
  <w:style w:type="paragraph" w:customStyle="1" w:styleId="affffffffb">
    <w:name w:val="目次、索引正文"/>
    <w:autoRedefine/>
    <w:qFormat/>
    <w:pPr>
      <w:spacing w:line="320" w:lineRule="exact"/>
      <w:jc w:val="both"/>
    </w:pPr>
    <w:rPr>
      <w:rFonts w:ascii="宋体"/>
      <w:sz w:val="21"/>
    </w:rPr>
  </w:style>
  <w:style w:type="paragraph" w:customStyle="1" w:styleId="210">
    <w:name w:val="目录 21"/>
    <w:basedOn w:val="afff3"/>
    <w:next w:val="afff3"/>
    <w:autoRedefine/>
    <w:semiHidden/>
    <w:qFormat/>
    <w:pPr>
      <w:adjustRightInd/>
      <w:jc w:val="left"/>
    </w:pPr>
    <w:rPr>
      <w:bCs/>
      <w:iCs/>
    </w:rPr>
  </w:style>
  <w:style w:type="paragraph" w:customStyle="1" w:styleId="31">
    <w:name w:val="目录 31"/>
    <w:basedOn w:val="afff3"/>
    <w:next w:val="afff3"/>
    <w:autoRedefine/>
    <w:semiHidden/>
    <w:qFormat/>
    <w:rPr>
      <w:rFonts w:ascii="宋体" w:hAnsi="宋体"/>
      <w:iCs/>
    </w:rPr>
  </w:style>
  <w:style w:type="paragraph" w:customStyle="1" w:styleId="41">
    <w:name w:val="目录 41"/>
    <w:basedOn w:val="afff3"/>
    <w:next w:val="afff3"/>
    <w:autoRedefine/>
    <w:semiHidden/>
    <w:qFormat/>
    <w:pPr>
      <w:adjustRightInd/>
      <w:jc w:val="left"/>
    </w:pPr>
  </w:style>
  <w:style w:type="paragraph" w:customStyle="1" w:styleId="51">
    <w:name w:val="目录 51"/>
    <w:basedOn w:val="afff3"/>
    <w:next w:val="afff3"/>
    <w:autoRedefine/>
    <w:semiHidden/>
    <w:qFormat/>
    <w:rPr>
      <w:rFonts w:ascii="宋体" w:hAnsi="宋体"/>
    </w:rPr>
  </w:style>
  <w:style w:type="paragraph" w:customStyle="1" w:styleId="61">
    <w:name w:val="目录 61"/>
    <w:basedOn w:val="afff3"/>
    <w:next w:val="afff3"/>
    <w:autoRedefine/>
    <w:semiHidden/>
    <w:qFormat/>
    <w:pPr>
      <w:adjustRightInd/>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c">
    <w:name w:val="其他标准称谓"/>
    <w:autoRedefine/>
    <w:qFormat/>
    <w:pPr>
      <w:spacing w:line="0" w:lineRule="atLeast"/>
      <w:jc w:val="distribute"/>
    </w:pPr>
    <w:rPr>
      <w:rFonts w:ascii="黑体" w:eastAsia="黑体" w:hAnsi="宋体"/>
      <w:sz w:val="52"/>
    </w:rPr>
  </w:style>
  <w:style w:type="paragraph" w:customStyle="1" w:styleId="affffffffd">
    <w:name w:val="其他发布部门"/>
    <w:basedOn w:val="afffffff7"/>
    <w:autoRedefine/>
    <w:qFormat/>
    <w:pPr>
      <w:framePr w:wrap="around"/>
      <w:spacing w:line="0" w:lineRule="atLeast"/>
    </w:pPr>
    <w:rPr>
      <w:rFonts w:ascii="黑体" w:eastAsia="黑体"/>
      <w:b w:val="0"/>
    </w:rPr>
  </w:style>
  <w:style w:type="paragraph" w:customStyle="1" w:styleId="a">
    <w:name w:val="前言标题"/>
    <w:next w:val="afff3"/>
    <w:autoRedefine/>
    <w:qFormat/>
    <w:pPr>
      <w:numPr>
        <w:numId w:val="2"/>
      </w:numPr>
      <w:shd w:val="clear" w:color="FFFFFF" w:fill="FFFFFF"/>
      <w:spacing w:before="540" w:after="600"/>
      <w:jc w:val="center"/>
      <w:outlineLvl w:val="0"/>
    </w:pPr>
    <w:rPr>
      <w:rFonts w:ascii="黑体" w:eastAsia="黑体"/>
      <w:sz w:val="32"/>
    </w:rPr>
  </w:style>
  <w:style w:type="paragraph" w:customStyle="1" w:styleId="a9">
    <w:name w:val="三级无标题条"/>
    <w:basedOn w:val="afff3"/>
    <w:autoRedefine/>
    <w:qFormat/>
    <w:pPr>
      <w:numPr>
        <w:ilvl w:val="4"/>
        <w:numId w:val="19"/>
      </w:numPr>
      <w:adjustRightInd/>
    </w:pPr>
    <w:rPr>
      <w:rFonts w:ascii="宋体" w:hAnsi="宋体"/>
      <w:szCs w:val="24"/>
    </w:rPr>
  </w:style>
  <w:style w:type="paragraph" w:customStyle="1" w:styleId="affffffffe">
    <w:name w:val="实施日期"/>
    <w:basedOn w:val="afffffff8"/>
    <w:autoRedefine/>
    <w:qFormat/>
    <w:pPr>
      <w:framePr w:hSpace="0" w:wrap="around" w:xAlign="right"/>
      <w:jc w:val="right"/>
    </w:pPr>
  </w:style>
  <w:style w:type="paragraph" w:customStyle="1" w:styleId="aa">
    <w:name w:val="四级无标题条"/>
    <w:basedOn w:val="afff3"/>
    <w:autoRedefine/>
    <w:qFormat/>
    <w:pPr>
      <w:numPr>
        <w:ilvl w:val="5"/>
        <w:numId w:val="19"/>
      </w:numPr>
      <w:adjustRightInd/>
    </w:pPr>
    <w:rPr>
      <w:rFonts w:ascii="宋体" w:hAnsi="宋体"/>
      <w:szCs w:val="24"/>
    </w:rPr>
  </w:style>
  <w:style w:type="paragraph" w:customStyle="1" w:styleId="afffffffff">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0">
    <w:name w:val="无标题条"/>
    <w:next w:val="afffff9"/>
    <w:autoRedefine/>
    <w:qFormat/>
    <w:pPr>
      <w:jc w:val="both"/>
    </w:pPr>
    <w:rPr>
      <w:rFonts w:ascii="宋体" w:hAnsi="宋体"/>
      <w:sz w:val="21"/>
    </w:rPr>
  </w:style>
  <w:style w:type="paragraph" w:customStyle="1" w:styleId="ab">
    <w:name w:val="五级无标题条"/>
    <w:basedOn w:val="afff3"/>
    <w:autoRedefine/>
    <w:qFormat/>
    <w:pPr>
      <w:numPr>
        <w:ilvl w:val="6"/>
        <w:numId w:val="19"/>
      </w:numPr>
      <w:adjustRightInd/>
    </w:pPr>
    <w:rPr>
      <w:szCs w:val="24"/>
    </w:rPr>
  </w:style>
  <w:style w:type="paragraph" w:customStyle="1" w:styleId="a7">
    <w:name w:val="一级无标题条"/>
    <w:basedOn w:val="afff3"/>
    <w:autoRedefine/>
    <w:qFormat/>
    <w:pPr>
      <w:numPr>
        <w:ilvl w:val="2"/>
        <w:numId w:val="19"/>
      </w:numPr>
      <w:adjustRightInd/>
      <w:spacing w:before="10" w:after="10"/>
    </w:pPr>
    <w:rPr>
      <w:rFonts w:ascii="宋体" w:hAnsi="宋体"/>
      <w:szCs w:val="24"/>
    </w:rPr>
  </w:style>
  <w:style w:type="paragraph" w:customStyle="1" w:styleId="afffffffff1">
    <w:name w:val="注:后续"/>
    <w:autoRedefine/>
    <w:qFormat/>
    <w:pPr>
      <w:spacing w:line="300" w:lineRule="exact"/>
      <w:ind w:leftChars="400" w:left="600" w:hangingChars="200" w:hanging="200"/>
      <w:jc w:val="both"/>
    </w:pPr>
    <w:rPr>
      <w:rFonts w:ascii="宋体"/>
      <w:sz w:val="18"/>
    </w:rPr>
  </w:style>
  <w:style w:type="paragraph" w:customStyle="1" w:styleId="afffffffff2">
    <w:name w:val="注×:后续"/>
    <w:basedOn w:val="afffffffff1"/>
    <w:autoRedefine/>
    <w:qFormat/>
    <w:pPr>
      <w:ind w:leftChars="0" w:left="1406" w:firstLineChars="0" w:hanging="499"/>
    </w:pPr>
  </w:style>
  <w:style w:type="paragraph" w:customStyle="1" w:styleId="afffffffff3">
    <w:name w:val="标准文件_一级无标题"/>
    <w:basedOn w:val="a1"/>
    <w:autoRedefine/>
    <w:qFormat/>
    <w:pPr>
      <w:spacing w:beforeLines="0" w:before="0" w:afterLines="0" w:after="0"/>
      <w:outlineLvl w:val="9"/>
    </w:pPr>
    <w:rPr>
      <w:rFonts w:ascii="宋体" w:eastAsia="宋体"/>
    </w:rPr>
  </w:style>
  <w:style w:type="paragraph" w:customStyle="1" w:styleId="afffffffff4">
    <w:name w:val="标准文件_五级无标题"/>
    <w:basedOn w:val="a5"/>
    <w:autoRedefine/>
    <w:qFormat/>
    <w:pPr>
      <w:spacing w:beforeLines="0" w:before="0" w:afterLines="0" w:after="0"/>
      <w:outlineLvl w:val="9"/>
    </w:pPr>
    <w:rPr>
      <w:rFonts w:ascii="宋体" w:eastAsia="宋体"/>
    </w:rPr>
  </w:style>
  <w:style w:type="paragraph" w:customStyle="1" w:styleId="afffffffff5">
    <w:name w:val="标准文件_三级无标题"/>
    <w:basedOn w:val="a3"/>
    <w:autoRedefine/>
    <w:qFormat/>
    <w:pPr>
      <w:spacing w:beforeLines="0" w:before="0" w:afterLines="0" w:after="0"/>
      <w:outlineLvl w:val="9"/>
    </w:pPr>
    <w:rPr>
      <w:rFonts w:ascii="宋体" w:eastAsia="宋体"/>
    </w:rPr>
  </w:style>
  <w:style w:type="paragraph" w:customStyle="1" w:styleId="afffffffff6">
    <w:name w:val="标准文件_二级无标题"/>
    <w:basedOn w:val="a2"/>
    <w:autoRedefine/>
    <w:qFormat/>
    <w:pPr>
      <w:spacing w:beforeLines="0" w:before="0" w:afterLines="0" w:after="0"/>
      <w:outlineLvl w:val="9"/>
    </w:pPr>
    <w:rPr>
      <w:rFonts w:ascii="宋体" w:eastAsia="宋体"/>
    </w:rPr>
  </w:style>
  <w:style w:type="paragraph" w:customStyle="1" w:styleId="afffffffff7">
    <w:name w:val="标准_四级无标题"/>
    <w:basedOn w:val="a4"/>
    <w:next w:val="afffff9"/>
    <w:autoRedefine/>
    <w:qFormat/>
    <w:rPr>
      <w:rFonts w:eastAsia="宋体"/>
    </w:rPr>
  </w:style>
  <w:style w:type="paragraph" w:customStyle="1" w:styleId="afffffffff8">
    <w:name w:val="标准文件_四级无标题"/>
    <w:basedOn w:val="a4"/>
    <w:autoRedefine/>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9"/>
    <w:autoRedefine/>
    <w:qFormat/>
    <w:pPr>
      <w:numPr>
        <w:numId w:val="22"/>
      </w:numPr>
      <w:ind w:firstLineChars="0" w:firstLine="0"/>
    </w:pPr>
    <w:rPr>
      <w:rFonts w:ascii="Times New Roman" w:cs="Arial"/>
      <w:szCs w:val="28"/>
    </w:rPr>
  </w:style>
  <w:style w:type="paragraph" w:customStyle="1" w:styleId="af5">
    <w:name w:val="标准文件_小写罗马数字编号列项"/>
    <w:basedOn w:val="afffff9"/>
    <w:autoRedefine/>
    <w:qFormat/>
    <w:pPr>
      <w:numPr>
        <w:numId w:val="23"/>
      </w:numPr>
      <w:ind w:firstLineChars="0" w:firstLine="0"/>
    </w:pPr>
    <w:rPr>
      <w:rFonts w:cs="Arial"/>
      <w:szCs w:val="28"/>
    </w:rPr>
  </w:style>
  <w:style w:type="paragraph" w:customStyle="1" w:styleId="afffffffff9">
    <w:name w:val="标准文件_附录标题"/>
    <w:basedOn w:val="aff8"/>
    <w:autoRedefine/>
    <w:qFormat/>
    <w:pPr>
      <w:numPr>
        <w:numId w:val="0"/>
      </w:numPr>
      <w:spacing w:after="280"/>
      <w:outlineLvl w:val="9"/>
    </w:pPr>
  </w:style>
  <w:style w:type="paragraph" w:customStyle="1" w:styleId="afffffffffa">
    <w:name w:val="标准文件_二级项"/>
    <w:autoRedefine/>
    <w:qFormat/>
    <w:rPr>
      <w:rFonts w:ascii="宋体"/>
      <w:sz w:val="21"/>
    </w:rPr>
  </w:style>
  <w:style w:type="paragraph" w:customStyle="1" w:styleId="afa">
    <w:name w:val="标准文件_三级项"/>
    <w:basedOn w:val="afff3"/>
    <w:autoRedefine/>
    <w:qFormat/>
    <w:pPr>
      <w:numPr>
        <w:ilvl w:val="2"/>
        <w:numId w:val="20"/>
      </w:numPr>
      <w:spacing w:line="-300" w:lineRule="auto"/>
    </w:pPr>
    <w:rPr>
      <w:rFonts w:ascii="Times New Roman" w:hAnsi="Times New Roman"/>
    </w:rPr>
  </w:style>
  <w:style w:type="paragraph" w:customStyle="1" w:styleId="afff">
    <w:name w:val="图表脚注说明"/>
    <w:basedOn w:val="afff3"/>
    <w:next w:val="afffff9"/>
    <w:autoRedefine/>
    <w:qFormat/>
    <w:pPr>
      <w:numPr>
        <w:numId w:val="24"/>
      </w:numPr>
      <w:adjustRightInd/>
    </w:pPr>
    <w:rPr>
      <w:rFonts w:ascii="宋体" w:hAnsi="Times New Roman"/>
      <w:sz w:val="18"/>
      <w:szCs w:val="18"/>
    </w:rPr>
  </w:style>
  <w:style w:type="paragraph" w:customStyle="1" w:styleId="afffffffffb">
    <w:name w:val="标准文件_字母编号列项（一级）"/>
    <w:autoRedefine/>
    <w:qFormat/>
    <w:pPr>
      <w:tabs>
        <w:tab w:val="left" w:pos="851"/>
      </w:tabs>
      <w:ind w:firstLineChars="200" w:firstLine="420"/>
      <w:jc w:val="both"/>
    </w:pPr>
    <w:rPr>
      <w:rFonts w:ascii="宋体"/>
      <w:sz w:val="21"/>
    </w:rPr>
  </w:style>
  <w:style w:type="paragraph" w:customStyle="1" w:styleId="afffffffffc">
    <w:name w:val="标准文件_索引字母"/>
    <w:next w:val="afffff9"/>
    <w:autoRedefine/>
    <w:qFormat/>
    <w:pPr>
      <w:jc w:val="center"/>
    </w:pPr>
    <w:rPr>
      <w:rFonts w:ascii="宋体" w:eastAsia="Times New Roman" w:hAnsi="宋体"/>
      <w:b/>
      <w:kern w:val="2"/>
      <w:sz w:val="21"/>
    </w:rPr>
  </w:style>
  <w:style w:type="paragraph" w:customStyle="1" w:styleId="afffffffffd">
    <w:name w:val="标准文件_附录前"/>
    <w:next w:val="afffff9"/>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9"/>
    <w:autoRedefine/>
    <w:qFormat/>
    <w:pPr>
      <w:ind w:firstLineChars="0" w:firstLine="0"/>
      <w:jc w:val="center"/>
    </w:pPr>
    <w:rPr>
      <w:sz w:val="18"/>
      <w:szCs w:val="18"/>
    </w:rPr>
  </w:style>
  <w:style w:type="paragraph" w:customStyle="1" w:styleId="afff0">
    <w:name w:val="标准文件_注："/>
    <w:next w:val="afffff9"/>
    <w:autoRedefine/>
    <w:qFormat/>
    <w:pPr>
      <w:widowControl w:val="0"/>
      <w:numPr>
        <w:numId w:val="25"/>
      </w:numPr>
      <w:autoSpaceDE w:val="0"/>
      <w:autoSpaceDN w:val="0"/>
      <w:jc w:val="both"/>
    </w:pPr>
    <w:rPr>
      <w:rFonts w:ascii="宋体"/>
      <w:sz w:val="18"/>
      <w:szCs w:val="18"/>
    </w:rPr>
  </w:style>
  <w:style w:type="paragraph" w:customStyle="1" w:styleId="ac">
    <w:name w:val="标准文件_注×："/>
    <w:autoRedefine/>
    <w:qFormat/>
    <w:pPr>
      <w:widowControl w:val="0"/>
      <w:numPr>
        <w:numId w:val="26"/>
      </w:numPr>
      <w:autoSpaceDE w:val="0"/>
      <w:autoSpaceDN w:val="0"/>
      <w:jc w:val="both"/>
    </w:pPr>
    <w:rPr>
      <w:rFonts w:ascii="宋体"/>
      <w:sz w:val="18"/>
      <w:szCs w:val="18"/>
    </w:rPr>
  </w:style>
  <w:style w:type="paragraph" w:customStyle="1" w:styleId="af3">
    <w:name w:val="标准文件_示例："/>
    <w:next w:val="affffffffff0"/>
    <w:autoRedefine/>
    <w:qFormat/>
    <w:pPr>
      <w:widowControl w:val="0"/>
      <w:numPr>
        <w:numId w:val="27"/>
      </w:numPr>
      <w:jc w:val="both"/>
    </w:pPr>
    <w:rPr>
      <w:rFonts w:ascii="宋体"/>
      <w:sz w:val="18"/>
      <w:szCs w:val="18"/>
    </w:rPr>
  </w:style>
  <w:style w:type="paragraph" w:customStyle="1" w:styleId="affffffffff0">
    <w:name w:val="标准文件_示例内容"/>
    <w:basedOn w:val="afffff9"/>
    <w:autoRedefine/>
    <w:qFormat/>
    <w:pPr>
      <w:ind w:firstLine="420"/>
    </w:pPr>
    <w:rPr>
      <w:sz w:val="18"/>
    </w:rPr>
  </w:style>
  <w:style w:type="paragraph" w:customStyle="1" w:styleId="aff0">
    <w:name w:val="标准文件_示例×："/>
    <w:basedOn w:val="afff3"/>
    <w:next w:val="affffffffff0"/>
    <w:autoRedefine/>
    <w:qFormat/>
    <w:pPr>
      <w:numPr>
        <w:numId w:val="28"/>
      </w:numPr>
      <w:adjustRightInd/>
    </w:pPr>
    <w:rPr>
      <w:rFonts w:ascii="宋体" w:hAnsi="Times New Roman"/>
      <w:kern w:val="0"/>
      <w:sz w:val="18"/>
      <w:szCs w:val="18"/>
    </w:rPr>
  </w:style>
  <w:style w:type="character" w:customStyle="1" w:styleId="Char">
    <w:name w:val="标准文件_段 Char"/>
    <w:link w:val="afffff9"/>
    <w:autoRedefine/>
    <w:qFormat/>
    <w:rPr>
      <w:rFonts w:ascii="宋体" w:hAnsi="Times New Roman"/>
      <w:sz w:val="21"/>
    </w:rPr>
  </w:style>
  <w:style w:type="paragraph" w:customStyle="1" w:styleId="affffffffff1">
    <w:name w:val="标准文件_表格续"/>
    <w:basedOn w:val="afffff9"/>
    <w:next w:val="afffff9"/>
    <w:autoRedefine/>
    <w:qFormat/>
    <w:pPr>
      <w:jc w:val="center"/>
    </w:pPr>
    <w:rPr>
      <w:rFonts w:ascii="黑体" w:eastAsia="黑体" w:hAnsi="黑体"/>
    </w:rPr>
  </w:style>
  <w:style w:type="character" w:styleId="affffffffff2">
    <w:name w:val="Placeholder Text"/>
    <w:basedOn w:val="afff4"/>
    <w:autoRedefine/>
    <w:uiPriority w:val="99"/>
    <w:semiHidden/>
    <w:qFormat/>
    <w:rPr>
      <w:color w:val="808080"/>
    </w:rPr>
  </w:style>
  <w:style w:type="paragraph" w:customStyle="1" w:styleId="2">
    <w:name w:val="标准文件_二级项2"/>
    <w:basedOn w:val="afffff9"/>
    <w:autoRedefine/>
    <w:qFormat/>
    <w:pPr>
      <w:numPr>
        <w:ilvl w:val="1"/>
        <w:numId w:val="20"/>
      </w:numPr>
      <w:ind w:firstLineChars="0" w:firstLine="0"/>
    </w:pPr>
  </w:style>
  <w:style w:type="paragraph" w:customStyle="1" w:styleId="21">
    <w:name w:val="标准文件_三级项2"/>
    <w:basedOn w:val="afffff9"/>
    <w:autoRedefine/>
    <w:qFormat/>
    <w:pPr>
      <w:numPr>
        <w:numId w:val="29"/>
      </w:numPr>
      <w:spacing w:line="300" w:lineRule="exact"/>
      <w:ind w:firstLineChars="0"/>
    </w:pPr>
    <w:rPr>
      <w:rFonts w:ascii="Times New Roman"/>
    </w:rPr>
  </w:style>
  <w:style w:type="paragraph" w:customStyle="1" w:styleId="20">
    <w:name w:val="标准文件_一级项2"/>
    <w:basedOn w:val="afffff9"/>
    <w:autoRedefine/>
    <w:qFormat/>
    <w:pPr>
      <w:numPr>
        <w:numId w:val="30"/>
      </w:numPr>
      <w:spacing w:line="300" w:lineRule="exact"/>
      <w:ind w:firstLineChars="0"/>
    </w:pPr>
    <w:rPr>
      <w:rFonts w:ascii="Times New Roman"/>
    </w:rPr>
  </w:style>
  <w:style w:type="paragraph" w:customStyle="1" w:styleId="affffffffff3">
    <w:name w:val="标准文件_提示"/>
    <w:basedOn w:val="afffff9"/>
    <w:next w:val="afffff9"/>
    <w:autoRedefine/>
    <w:qFormat/>
    <w:pPr>
      <w:ind w:firstLine="420"/>
    </w:pPr>
    <w:rPr>
      <w:rFonts w:ascii="黑体" w:eastAsia="黑体"/>
    </w:rPr>
  </w:style>
  <w:style w:type="character" w:customStyle="1" w:styleId="affffffffff4">
    <w:name w:val="标准文件_来源"/>
    <w:basedOn w:val="afff4"/>
    <w:autoRedefine/>
    <w:uiPriority w:val="1"/>
    <w:qFormat/>
    <w:rPr>
      <w:rFonts w:eastAsia="宋体"/>
      <w:sz w:val="21"/>
    </w:rPr>
  </w:style>
  <w:style w:type="paragraph" w:customStyle="1" w:styleId="affffffffff5">
    <w:name w:val="标准文件_图表说明"/>
    <w:autoRedefine/>
    <w:qFormat/>
    <w:pPr>
      <w:spacing w:line="276" w:lineRule="auto"/>
      <w:ind w:firstLine="420"/>
    </w:pPr>
    <w:rPr>
      <w:rFonts w:ascii="宋体" w:hAnsi="宋体"/>
      <w:kern w:val="2"/>
      <w:sz w:val="18"/>
    </w:rPr>
  </w:style>
  <w:style w:type="paragraph" w:customStyle="1" w:styleId="affffffffff6">
    <w:name w:val="其他发布日期"/>
    <w:basedOn w:val="afffffff8"/>
    <w:autoRedefine/>
    <w:qFormat/>
    <w:pPr>
      <w:framePr w:w="3997" w:h="471" w:hRule="exact" w:hSpace="0" w:vSpace="181" w:wrap="around" w:vAnchor="page" w:hAnchor="page" w:x="1419" w:y="14097"/>
    </w:pPr>
  </w:style>
  <w:style w:type="paragraph" w:customStyle="1" w:styleId="affffffffff7">
    <w:name w:val="其他实施日期"/>
    <w:basedOn w:val="affffffffe"/>
    <w:autoRedefine/>
    <w:qFormat/>
    <w:pPr>
      <w:framePr w:w="3997" w:h="471" w:hRule="exact" w:vSpace="181" w:wrap="around" w:vAnchor="page" w:hAnchor="page" w:x="7089" w:y="14097"/>
    </w:pPr>
  </w:style>
  <w:style w:type="paragraph" w:customStyle="1" w:styleId="affffffffff8">
    <w:name w:val="标准文件_文件编号"/>
    <w:basedOn w:val="afffff9"/>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9"/>
    <w:next w:val="afffff9"/>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c">
    <w:name w:val="标准文件_附录图标号"/>
    <w:basedOn w:val="afffff9"/>
    <w:next w:val="afffff9"/>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9"/>
    <w:next w:val="afffff9"/>
    <w:autoRedefine/>
    <w:qFormat/>
    <w:pPr>
      <w:numPr>
        <w:numId w:val="5"/>
      </w:numPr>
      <w:spacing w:line="14" w:lineRule="exact"/>
      <w:ind w:firstLineChars="0" w:firstLine="0"/>
      <w:jc w:val="center"/>
    </w:pPr>
    <w:rPr>
      <w:rFonts w:eastAsia="黑体"/>
      <w:vanish/>
      <w:sz w:val="2"/>
    </w:rPr>
  </w:style>
  <w:style w:type="paragraph" w:customStyle="1" w:styleId="ae">
    <w:name w:val="标准文件_引言一级条标题"/>
    <w:basedOn w:val="afffff9"/>
    <w:next w:val="afffff9"/>
    <w:autoRedefine/>
    <w:qFormat/>
    <w:pPr>
      <w:numPr>
        <w:ilvl w:val="1"/>
        <w:numId w:val="8"/>
      </w:numPr>
      <w:spacing w:beforeLines="50" w:before="50" w:afterLines="50" w:after="50"/>
      <w:ind w:firstLineChars="0"/>
    </w:pPr>
    <w:rPr>
      <w:rFonts w:ascii="黑体" w:eastAsia="黑体"/>
    </w:rPr>
  </w:style>
  <w:style w:type="paragraph" w:customStyle="1" w:styleId="af">
    <w:name w:val="标准文件_引言二级条标题"/>
    <w:basedOn w:val="afffff9"/>
    <w:next w:val="afffff9"/>
    <w:autoRedefine/>
    <w:qFormat/>
    <w:pPr>
      <w:numPr>
        <w:ilvl w:val="2"/>
        <w:numId w:val="8"/>
      </w:numPr>
      <w:spacing w:beforeLines="50" w:before="50" w:afterLines="50" w:after="50"/>
      <w:ind w:firstLineChars="0"/>
    </w:pPr>
    <w:rPr>
      <w:rFonts w:ascii="黑体" w:eastAsia="黑体"/>
    </w:rPr>
  </w:style>
  <w:style w:type="paragraph" w:customStyle="1" w:styleId="af0">
    <w:name w:val="标准文件_引言三级条标题"/>
    <w:basedOn w:val="afffff9"/>
    <w:next w:val="afffff9"/>
    <w:autoRedefine/>
    <w:qFormat/>
    <w:pPr>
      <w:numPr>
        <w:ilvl w:val="3"/>
        <w:numId w:val="8"/>
      </w:numPr>
      <w:spacing w:beforeLines="50" w:before="50" w:afterLines="50" w:after="50"/>
      <w:ind w:firstLineChars="0"/>
    </w:pPr>
    <w:rPr>
      <w:rFonts w:ascii="黑体" w:eastAsia="黑体"/>
    </w:rPr>
  </w:style>
  <w:style w:type="paragraph" w:customStyle="1" w:styleId="af1">
    <w:name w:val="标准文件_引言四级条标题"/>
    <w:basedOn w:val="afffff9"/>
    <w:next w:val="afffff9"/>
    <w:autoRedefine/>
    <w:qFormat/>
    <w:pPr>
      <w:numPr>
        <w:ilvl w:val="4"/>
        <w:numId w:val="8"/>
      </w:numPr>
      <w:spacing w:beforeLines="50" w:before="50" w:afterLines="50" w:after="50"/>
      <w:ind w:firstLineChars="0"/>
    </w:pPr>
    <w:rPr>
      <w:rFonts w:ascii="黑体" w:eastAsia="黑体"/>
    </w:rPr>
  </w:style>
  <w:style w:type="paragraph" w:customStyle="1" w:styleId="af2">
    <w:name w:val="标准文件_引言五级条标题"/>
    <w:basedOn w:val="afffff9"/>
    <w:next w:val="afffff9"/>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9"/>
    <w:autoRedefine/>
    <w:qFormat/>
    <w:pPr>
      <w:ind w:left="811" w:firstLineChars="0" w:firstLine="0"/>
    </w:pPr>
    <w:rPr>
      <w:sz w:val="18"/>
    </w:rPr>
  </w:style>
  <w:style w:type="paragraph" w:customStyle="1" w:styleId="X">
    <w:name w:val="标准文件_注X后"/>
    <w:basedOn w:val="afffff9"/>
    <w:autoRedefine/>
    <w:qFormat/>
    <w:pPr>
      <w:ind w:left="811" w:firstLineChars="0" w:firstLine="0"/>
    </w:pPr>
    <w:rPr>
      <w:sz w:val="18"/>
    </w:rPr>
  </w:style>
  <w:style w:type="paragraph" w:customStyle="1" w:styleId="affffffffffc">
    <w:name w:val="标准文件_示例后"/>
    <w:basedOn w:val="afffff9"/>
    <w:autoRedefine/>
    <w:qFormat/>
    <w:pPr>
      <w:ind w:left="964" w:firstLineChars="0" w:firstLine="0"/>
    </w:pPr>
    <w:rPr>
      <w:sz w:val="18"/>
    </w:rPr>
  </w:style>
  <w:style w:type="paragraph" w:customStyle="1" w:styleId="X0">
    <w:name w:val="标准文件_示例X后"/>
    <w:basedOn w:val="afffff9"/>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9"/>
    <w:next w:val="afffff9"/>
    <w:autoRedefine/>
    <w:qFormat/>
    <w:pPr>
      <w:tabs>
        <w:tab w:val="right" w:leader="dot" w:pos="9356"/>
      </w:tabs>
      <w:ind w:left="210" w:firstLineChars="0" w:hanging="210"/>
      <w:jc w:val="left"/>
    </w:pPr>
  </w:style>
  <w:style w:type="paragraph" w:customStyle="1" w:styleId="affffffffffe">
    <w:name w:val="标准文件_附录一级无标题"/>
    <w:basedOn w:val="aff9"/>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a"/>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b"/>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c"/>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d"/>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e"/>
    <w:next w:val="afffff9"/>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f"/>
    <w:next w:val="afffff9"/>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f0"/>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f1"/>
    <w:next w:val="afffff9"/>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f2"/>
    <w:next w:val="afffff9"/>
    <w:autoRedefine/>
    <w:qFormat/>
    <w:pPr>
      <w:spacing w:beforeLines="0" w:before="0" w:afterLines="0" w:after="0" w:line="276" w:lineRule="auto"/>
    </w:pPr>
    <w:rPr>
      <w:rFonts w:ascii="宋体" w:eastAsia="宋体"/>
    </w:rPr>
  </w:style>
  <w:style w:type="paragraph" w:customStyle="1" w:styleId="afffffffffff8">
    <w:name w:val="标准文件_索引标题"/>
    <w:basedOn w:val="affffff0"/>
    <w:next w:val="afffff9"/>
    <w:autoRedefine/>
    <w:qFormat/>
    <w:rPr>
      <w:rFonts w:hAnsi="黑体"/>
    </w:rPr>
  </w:style>
  <w:style w:type="paragraph" w:customStyle="1" w:styleId="afffffffffff9">
    <w:name w:val="标准文件_脚注内容"/>
    <w:basedOn w:val="afffff9"/>
    <w:autoRedefine/>
    <w:qFormat/>
    <w:pPr>
      <w:ind w:leftChars="200" w:left="400" w:hangingChars="200" w:hanging="200"/>
    </w:pPr>
    <w:rPr>
      <w:sz w:val="15"/>
    </w:rPr>
  </w:style>
  <w:style w:type="paragraph" w:customStyle="1" w:styleId="afffffffffffa">
    <w:name w:val="标准文件_术语条一"/>
    <w:basedOn w:val="afffffffff3"/>
    <w:next w:val="afffff9"/>
    <w:autoRedefine/>
    <w:qFormat/>
  </w:style>
  <w:style w:type="paragraph" w:customStyle="1" w:styleId="afffffffffffb">
    <w:name w:val="标准文件_术语条二"/>
    <w:basedOn w:val="afffffffff6"/>
    <w:next w:val="afffff9"/>
    <w:autoRedefine/>
    <w:qFormat/>
  </w:style>
  <w:style w:type="paragraph" w:customStyle="1" w:styleId="afffffffffffc">
    <w:name w:val="标准文件_术语条三"/>
    <w:basedOn w:val="afffffffff5"/>
    <w:next w:val="afffff9"/>
    <w:autoRedefine/>
    <w:qFormat/>
  </w:style>
  <w:style w:type="paragraph" w:customStyle="1" w:styleId="afffffffffffd">
    <w:name w:val="标准文件_术语条四"/>
    <w:basedOn w:val="afffffffff8"/>
    <w:next w:val="afffff9"/>
    <w:autoRedefine/>
    <w:qFormat/>
  </w:style>
  <w:style w:type="paragraph" w:customStyle="1" w:styleId="afffffffffffe">
    <w:name w:val="标准文件_术语条五"/>
    <w:basedOn w:val="afffffffff4"/>
    <w:next w:val="afffff9"/>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4"/>
    <w:autoRedefine/>
    <w:qFormat/>
    <w:rPr>
      <w:rFonts w:ascii="黑体" w:eastAsia="黑体"/>
      <w:spacing w:val="85"/>
      <w:w w:val="100"/>
      <w:position w:val="3"/>
      <w:sz w:val="28"/>
      <w:szCs w:val="28"/>
    </w:rPr>
  </w:style>
  <w:style w:type="character" w:customStyle="1" w:styleId="fontstyle01">
    <w:name w:val="fontstyle01"/>
    <w:autoRedefine/>
    <w:qFormat/>
    <w:rPr>
      <w:rFonts w:ascii="黑体" w:eastAsia="黑体" w:hAnsi="黑体" w:hint="eastAsia"/>
      <w:color w:val="000000"/>
      <w:sz w:val="46"/>
      <w:szCs w:val="46"/>
    </w:rPr>
  </w:style>
  <w:style w:type="character" w:customStyle="1" w:styleId="font21">
    <w:name w:val="font21"/>
    <w:basedOn w:val="afff4"/>
    <w:autoRedefine/>
    <w:qFormat/>
    <w:rPr>
      <w:rFonts w:ascii="宋体" w:eastAsia="宋体" w:hAnsi="宋体" w:cs="宋体" w:hint="eastAsia"/>
      <w:color w:val="000000"/>
      <w:sz w:val="21"/>
      <w:szCs w:val="21"/>
      <w:u w:val="none"/>
    </w:rPr>
  </w:style>
  <w:style w:type="character" w:customStyle="1" w:styleId="font31">
    <w:name w:val="font31"/>
    <w:basedOn w:val="afff4"/>
    <w:autoRedefine/>
    <w:qFormat/>
    <w:rPr>
      <w:rFonts w:ascii="宋体" w:eastAsia="宋体" w:hAnsi="宋体" w:cs="宋体" w:hint="eastAsia"/>
      <w:color w:val="000000"/>
      <w:sz w:val="18"/>
      <w:szCs w:val="18"/>
      <w:u w:val="none"/>
    </w:rPr>
  </w:style>
  <w:style w:type="paragraph" w:customStyle="1" w:styleId="affffffffffff0">
    <w:name w:val="段"/>
    <w:link w:val="Char0"/>
    <w:autoRedefine/>
    <w:qFormat/>
    <w:pPr>
      <w:tabs>
        <w:tab w:val="center" w:pos="4201"/>
        <w:tab w:val="right" w:leader="dot" w:pos="9298"/>
      </w:tabs>
      <w:autoSpaceDE w:val="0"/>
      <w:autoSpaceDN w:val="0"/>
      <w:ind w:firstLineChars="200" w:firstLine="420"/>
      <w:jc w:val="both"/>
    </w:pPr>
    <w:rPr>
      <w:rFonts w:ascii="宋体"/>
      <w:sz w:val="21"/>
    </w:rPr>
  </w:style>
  <w:style w:type="paragraph" w:customStyle="1" w:styleId="Char1">
    <w:name w:val="Char"/>
    <w:basedOn w:val="afff3"/>
    <w:qFormat/>
    <w:pPr>
      <w:adjustRightInd/>
    </w:pPr>
    <w:rPr>
      <w:rFonts w:ascii="宋体" w:hAnsi="宋体" w:cs="Courier New"/>
      <w:sz w:val="32"/>
      <w:szCs w:val="32"/>
    </w:rPr>
  </w:style>
  <w:style w:type="character" w:customStyle="1" w:styleId="Char0">
    <w:name w:val="段 Char"/>
    <w:link w:val="affffffffffff0"/>
    <w:qFormat/>
    <w:rPr>
      <w:rFonts w:ascii="宋体" w:hAnsi="Times New Roman" w:cs="Times New Roman"/>
      <w:sz w:val="21"/>
    </w:rPr>
  </w:style>
  <w:style w:type="paragraph" w:styleId="affffffffffff1">
    <w:name w:val="List Paragraph"/>
    <w:basedOn w:val="afff3"/>
    <w:uiPriority w:val="99"/>
    <w:qFormat/>
    <w:pPr>
      <w:adjustRightInd/>
    </w:pPr>
    <w:rPr>
      <w:rFonts w:ascii="Times New Roman" w:hAnsi="Times New Roman"/>
      <w:szCs w:val="24"/>
    </w:rPr>
  </w:style>
  <w:style w:type="paragraph" w:customStyle="1" w:styleId="affffffffffff2">
    <w:name w:val="章标题"/>
    <w:next w:val="affffffffffff0"/>
    <w:qFormat/>
    <w:pPr>
      <w:tabs>
        <w:tab w:val="left" w:pos="1646"/>
      </w:tabs>
      <w:spacing w:beforeLines="100" w:afterLines="100"/>
      <w:ind w:left="1646" w:hanging="648"/>
      <w:jc w:val="both"/>
      <w:outlineLvl w:val="1"/>
    </w:pPr>
    <w:rPr>
      <w:rFonts w:ascii="黑体" w:eastAsia="黑体"/>
      <w:sz w:val="21"/>
    </w:rPr>
  </w:style>
  <w:style w:type="character" w:customStyle="1" w:styleId="afff9">
    <w:name w:val="批注文字 字符"/>
    <w:basedOn w:val="afff4"/>
    <w:link w:val="afff8"/>
    <w:uiPriority w:val="99"/>
    <w:semiHidden/>
    <w:qFormat/>
    <w:rPr>
      <w:rFonts w:cs="Times New Roman"/>
      <w:kern w:val="2"/>
      <w:sz w:val="21"/>
      <w:szCs w:val="21"/>
    </w:rPr>
  </w:style>
  <w:style w:type="character" w:customStyle="1" w:styleId="affff9">
    <w:name w:val="批注主题 字符"/>
    <w:basedOn w:val="afff9"/>
    <w:link w:val="affff8"/>
    <w:uiPriority w:val="99"/>
    <w:semiHidden/>
    <w:qFormat/>
    <w:rPr>
      <w:rFonts w:cs="Times New Roman"/>
      <w:b/>
      <w:bCs/>
      <w:kern w:val="2"/>
      <w:sz w:val="21"/>
      <w:szCs w:val="21"/>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4.xml"/><Relationship Id="rId34" Type="http://schemas.openxmlformats.org/officeDocument/2006/relationships/glossaryDocument" Target="glossary/document.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header" Target="header3.xml"/><Relationship Id="rId25" Type="http://schemas.openxmlformats.org/officeDocument/2006/relationships/footer" Target="footer6.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eader" Target="header7.xml"/><Relationship Id="rId32"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8.xml"/><Relationship Id="rId10" Type="http://schemas.openxmlformats.org/officeDocument/2006/relationships/comments" Target="comments.xml"/><Relationship Id="rId19" Type="http://schemas.openxmlformats.org/officeDocument/2006/relationships/header" Target="header4.xml"/><Relationship Id="rId31" Type="http://schemas.openxmlformats.org/officeDocument/2006/relationships/footer" Target="footer9.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image" Target="media/image1.png"/><Relationship Id="rId30" Type="http://schemas.openxmlformats.org/officeDocument/2006/relationships/footer" Target="footer8.xml"/><Relationship Id="rId35" Type="http://schemas.openxmlformats.org/officeDocument/2006/relationships/theme" Target="theme/theme1.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07BED21D5A4928A5350D6486970120"/>
        <w:category>
          <w:name w:val="常规"/>
          <w:gallery w:val="placeholder"/>
        </w:category>
        <w:types>
          <w:type w:val="bbPlcHdr"/>
        </w:types>
        <w:behaviors>
          <w:behavior w:val="content"/>
        </w:behaviors>
        <w:guid w:val="{1EA36FD5-5A14-4B66-A7DA-29929ECB3E8B}"/>
      </w:docPartPr>
      <w:docPartBody>
        <w:p w:rsidR="00A2496D" w:rsidRDefault="00086B61">
          <w:pPr>
            <w:pStyle w:val="9007BED21D5A4928A5350D6486970120"/>
            <w:rPr>
              <w:rFonts w:hint="eastAsia"/>
            </w:rPr>
          </w:pPr>
          <w:r>
            <w:rPr>
              <w:rStyle w:val="a3"/>
              <w:rFonts w:hint="eastAsia"/>
            </w:rPr>
            <w:t>单击或点击此处输入文字。</w:t>
          </w:r>
        </w:p>
      </w:docPartBody>
    </w:docPart>
    <w:docPart>
      <w:docPartPr>
        <w:name w:val="9B680971242B4054BE292EE029BC114D"/>
        <w:category>
          <w:name w:val="常规"/>
          <w:gallery w:val="placeholder"/>
        </w:category>
        <w:types>
          <w:type w:val="bbPlcHdr"/>
        </w:types>
        <w:behaviors>
          <w:behavior w:val="content"/>
        </w:behaviors>
        <w:guid w:val="{268747A4-14C5-4E33-9AC5-5836A7590B03}"/>
      </w:docPartPr>
      <w:docPartBody>
        <w:p w:rsidR="00A2496D" w:rsidRDefault="00086B61">
          <w:pPr>
            <w:pStyle w:val="9B680971242B4054BE292EE029BC114D"/>
            <w:rPr>
              <w:rFonts w:hint="eastAsia"/>
            </w:rPr>
          </w:pPr>
          <w:r>
            <w:rPr>
              <w:rStyle w:val="a3"/>
              <w:rFonts w:hint="eastAsia"/>
            </w:rPr>
            <w:t>选择一项。</w:t>
          </w:r>
        </w:p>
      </w:docPartBody>
    </w:docPart>
    <w:docPart>
      <w:docPartPr>
        <w:name w:val="9E7E122402384C4FADCD8D498C60658A"/>
        <w:category>
          <w:name w:val="常规"/>
          <w:gallery w:val="placeholder"/>
        </w:category>
        <w:types>
          <w:type w:val="bbPlcHdr"/>
        </w:types>
        <w:behaviors>
          <w:behavior w:val="content"/>
        </w:behaviors>
        <w:guid w:val="{C5FDEF88-9290-4475-ABED-A34407DBFF8F}"/>
      </w:docPartPr>
      <w:docPartBody>
        <w:p w:rsidR="00A2496D" w:rsidRDefault="00086B61">
          <w:pPr>
            <w:pStyle w:val="9E7E122402384C4FADCD8D498C60658A"/>
            <w:rPr>
              <w:rFonts w:hint="eastAsia"/>
            </w:rPr>
          </w:pPr>
          <w:r>
            <w:rPr>
              <w:rStyle w:val="a3"/>
              <w:rFonts w:hint="eastAsia"/>
            </w:rPr>
            <w:t>选择一项。</w:t>
          </w:r>
        </w:p>
      </w:docPartBody>
    </w:docPart>
    <w:docPart>
      <w:docPartPr>
        <w:name w:val="{fc4e62a1-4d19-4fbc-893f-7dce222d055d}"/>
        <w:category>
          <w:name w:val="常规"/>
          <w:gallery w:val="placeholder"/>
        </w:category>
        <w:types>
          <w:type w:val="bbPlcHdr"/>
        </w:types>
        <w:behaviors>
          <w:behavior w:val="content"/>
        </w:behaviors>
        <w:guid w:val="{FC4E62A1-4D19-4FBC-893F-7DCE222D055D}"/>
      </w:docPartPr>
      <w:docPartBody>
        <w:p w:rsidR="00A2496D" w:rsidRDefault="00086B61">
          <w:pPr>
            <w:pStyle w:val="939E1CAF223E4CE6BBD43D816E30569B"/>
            <w:rPr>
              <w:rFonts w:hint="eastAsia"/>
            </w:rPr>
          </w:pPr>
          <w:r>
            <w:rPr>
              <w:rStyle w:val="a3"/>
              <w:rFonts w:hint="eastAsia"/>
            </w:rPr>
            <w:t>单击或点击此处输入文字。</w:t>
          </w:r>
        </w:p>
      </w:docPartBody>
    </w:docPart>
    <w:docPart>
      <w:docPartPr>
        <w:name w:val="{fb4d7b3f-82bf-4b50-8921-aeae3b54a31b}"/>
        <w:category>
          <w:name w:val="常规"/>
          <w:gallery w:val="placeholder"/>
        </w:category>
        <w:types>
          <w:type w:val="bbPlcHdr"/>
        </w:types>
        <w:behaviors>
          <w:behavior w:val="content"/>
        </w:behaviors>
        <w:guid w:val="{FB4D7B3F-82BF-4B50-8921-AEAE3B54A31B}"/>
      </w:docPartPr>
      <w:docPartBody>
        <w:p w:rsidR="00A2496D" w:rsidRDefault="00086B61">
          <w:pPr>
            <w:pStyle w:val="939E1CAF223E4CE6BBD43D816E30569B"/>
            <w:rPr>
              <w:rFonts w:hint="eastAsia"/>
            </w:rPr>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_GB2312">
    <w:altName w:val="FangSong_GB2312"/>
    <w:panose1 w:val="02010609030101010101"/>
    <w:charset w:val="86"/>
    <w:family w:val="modern"/>
    <w:pitch w:val="fixed"/>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366E"/>
    <w:rsid w:val="0004706D"/>
    <w:rsid w:val="00061637"/>
    <w:rsid w:val="0006753E"/>
    <w:rsid w:val="00071F40"/>
    <w:rsid w:val="00086B61"/>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5E7ADC"/>
    <w:rsid w:val="005F2FF5"/>
    <w:rsid w:val="00722FDA"/>
    <w:rsid w:val="007933BE"/>
    <w:rsid w:val="007C731E"/>
    <w:rsid w:val="008A4664"/>
    <w:rsid w:val="009A23D0"/>
    <w:rsid w:val="00A0366E"/>
    <w:rsid w:val="00A05521"/>
    <w:rsid w:val="00A2496D"/>
    <w:rsid w:val="00A44139"/>
    <w:rsid w:val="00AA0BAA"/>
    <w:rsid w:val="00B27BBD"/>
    <w:rsid w:val="00B45D96"/>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041A"/>
    <w:rsid w:val="00D13BB5"/>
    <w:rsid w:val="00D87C0F"/>
    <w:rsid w:val="00DA46C8"/>
    <w:rsid w:val="00E62472"/>
    <w:rsid w:val="00E709D0"/>
    <w:rsid w:val="00E72C4D"/>
    <w:rsid w:val="00E73C57"/>
    <w:rsid w:val="00EA774A"/>
    <w:rsid w:val="00EC6C35"/>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9007BED21D5A4928A5350D6486970120">
    <w:name w:val="9007BED21D5A4928A5350D6486970120"/>
    <w:autoRedefine/>
    <w:qFormat/>
    <w:pPr>
      <w:widowControl w:val="0"/>
      <w:jc w:val="both"/>
    </w:pPr>
    <w:rPr>
      <w:kern w:val="2"/>
      <w:sz w:val="21"/>
      <w:szCs w:val="22"/>
      <w14:ligatures w14:val="standardContextual"/>
    </w:rPr>
  </w:style>
  <w:style w:type="paragraph" w:customStyle="1" w:styleId="9B680971242B4054BE292EE029BC114D">
    <w:name w:val="9B680971242B4054BE292EE029BC114D"/>
    <w:autoRedefine/>
    <w:qFormat/>
    <w:pPr>
      <w:widowControl w:val="0"/>
      <w:jc w:val="both"/>
    </w:pPr>
    <w:rPr>
      <w:kern w:val="2"/>
      <w:sz w:val="21"/>
      <w:szCs w:val="22"/>
      <w14:ligatures w14:val="standardContextual"/>
    </w:rPr>
  </w:style>
  <w:style w:type="paragraph" w:customStyle="1" w:styleId="9E7E122402384C4FADCD8D498C60658A">
    <w:name w:val="9E7E122402384C4FADCD8D498C60658A"/>
    <w:autoRedefine/>
    <w:qFormat/>
    <w:pPr>
      <w:widowControl w:val="0"/>
      <w:jc w:val="both"/>
    </w:pPr>
    <w:rPr>
      <w:kern w:val="2"/>
      <w:sz w:val="21"/>
      <w:szCs w:val="22"/>
      <w14:ligatures w14:val="standardContextual"/>
    </w:rPr>
  </w:style>
  <w:style w:type="paragraph" w:customStyle="1" w:styleId="939E1CAF223E4CE6BBD43D816E30569B">
    <w:name w:val="939E1CAF223E4CE6BBD43D816E30569B"/>
    <w:autoRedefine/>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3da89486-e685-4fd5-91bc-c7a68e54c8e1</errorID>
      <errorWord>土壤PH值</errorWord>
      <group>L1_Word</group>
      <groupName>字词问题</groupName>
      <ability>L2_Typo</ability>
      <abilityName>字词错误</abilityName>
      <candidateList>
        <item>土壤pH值</item>
      </candidateList>
      <explain/>
      <paraID>5C6671E9</paraID>
      <start>0</start>
      <end>5</end>
      <status>unmodified</status>
      <modifiedWord/>
      <trackRevisions>false</trackRevisions>
    </reviewItem>
    <reviewItem>
      <errorID>1a9bcabc-4a03-45ae-a020-a9e979fd0a43</errorID>
      <errorWord>容量法</errorWord>
      <group>L1_Knowledge</group>
      <groupName>知识性问题</groupName>
      <ability>L2_Term</ability>
      <abilityName>专业术语</abilityName>
      <candidateList>
        <item>滴定法</item>
      </candidateList>
      <explain>医学名词[容量法]为不规范表述或旧称，其规范书面表述为[滴定法]。</explain>
      <paraID>3DE064D2</paraID>
      <start>69</start>
      <end>72</end>
      <status>unmodified</status>
      <modifiedWord/>
      <trackRevisions>false</trackRevisions>
    </reviewItem>
    <reviewItem>
      <errorID>64f5377a-a6c5-41d4-8c70-e491ea3a8649</errorID>
      <errorWord>（</errorWord>
      <group>L1_Format</group>
      <groupName>格式问题</groupName>
      <ability>L2_HalfPunc</ability>
      <abilityName>全半角检查</abilityName>
      <candidateList>
        <item>(</item>
      </candidateList>
      <explain>文本全半角错误。</explain>
      <paraID>2A09AC9F</paraID>
      <start>0</start>
      <end>1</end>
      <status>unmodified</status>
      <modifiedWord/>
      <trackRevisions>false</trackRevisions>
    </reviewItem>
    <reviewItem>
      <errorID>f84b2ce0-3d7b-4a36-9afd-530ba0736f93</errorID>
      <errorWord>）</errorWord>
      <group>L1_Format</group>
      <groupName>格式问题</groupName>
      <ability>L2_HalfPunc</ability>
      <abilityName>全半角检查</abilityName>
      <candidateList>
        <item>)</item>
      </candidateList>
      <explain>文本全半角错误。</explain>
      <paraID>2A09AC9F</paraID>
      <start>4</start>
      <end>5</end>
      <status>unmodified</status>
      <modifiedWord/>
      <trackRevisions>false</trackRevisions>
    </reviewItem>
    <reviewItem>
      <errorID>f2a0f913-dc74-4c53-afc1-f095074be673</errorID>
      <errorWord>）</errorWord>
      <group>L1_Format</group>
      <groupName>格式问题</groupName>
      <ability>L2_HalfPunc</ability>
      <abilityName>全半角检查</abilityName>
      <candidateList>
        <item>)</item>
      </candidateList>
      <explain>文本全半角错误。</explain>
      <paraID>45E4B8EF</paraID>
      <start>4</start>
      <end>5</end>
      <status>unmodified</status>
      <modifiedWord/>
      <trackRevisions>false</trackRevisions>
    </reviewItem>
    <reviewItem>
      <errorID>c0325408-612c-42b1-b244-5197fce7f839</errorID>
      <errorWord>（</errorWord>
      <group>L1_Format</group>
      <groupName>格式问题</groupName>
      <ability>L2_HalfPunc</ability>
      <abilityName>全半角检查</abilityName>
      <candidateList>
        <item>(</item>
      </candidateList>
      <explain>文本全半角错误。</explain>
      <paraID>3E4C1A5F</paraID>
      <start>0</start>
      <end>1</end>
      <status>unmodified</status>
      <modifiedWord/>
      <trackRevisions>false</trackRevisions>
    </reviewItem>
    <reviewItem>
      <errorID>ebf5f624-dab5-437a-9be2-d77ac81cf695</errorID>
      <errorWord>）</errorWord>
      <group>L1_Format</group>
      <groupName>格式问题</groupName>
      <ability>L2_HalfPunc</ability>
      <abilityName>全半角检查</abilityName>
      <candidateList>
        <item>)</item>
      </candidateList>
      <explain>文本全半角错误。</explain>
      <paraID>3E4C1A5F</paraID>
      <start>4</start>
      <end>5</end>
      <status>unmodified</status>
      <modifiedWord/>
      <trackRevisions>false</trackRevisions>
    </reviewItem>
    <reviewItem>
      <errorID>a69df365-9551-45da-a53a-85719febcc60</errorID>
      <errorWord>（</errorWord>
      <group>L1_Format</group>
      <groupName>格式问题</groupName>
      <ability>L2_HalfPunc</ability>
      <abilityName>全半角检查</abilityName>
      <candidateList>
        <item>(</item>
      </candidateList>
      <explain>文本全半角错误。</explain>
      <paraID> FEA3CE4</paraID>
      <start>0</start>
      <end>1</end>
      <status>unmodified</status>
      <modifiedWord/>
      <trackRevisions>false</trackRevisions>
    </reviewItem>
    <reviewItem>
      <errorID>026ea17d-7c0c-4dbe-b316-440e2387b05c</errorID>
      <errorWord>）</errorWord>
      <group>L1_Format</group>
      <groupName>格式问题</groupName>
      <ability>L2_HalfPunc</ability>
      <abilityName>全半角检查</abilityName>
      <candidateList>
        <item>)</item>
      </candidateList>
      <explain>文本全半角错误。</explain>
      <paraID> FEA3CE4</paraID>
      <start>4</start>
      <end>5</end>
      <status>unmodified</status>
      <modifiedWord/>
      <trackRevisions>false</trackRevisions>
    </reviewItem>
    <reviewItem>
      <errorID>fce362be-803e-41f0-b7d0-9225dcf92ebd</errorID>
      <errorWord>（</errorWord>
      <group>L1_Format</group>
      <groupName>格式问题</groupName>
      <ability>L2_HalfPunc</ability>
      <abilityName>全半角检查</abilityName>
      <candidateList>
        <item>(</item>
      </candidateList>
      <explain>文本全半角错误。</explain>
      <paraID>2FA3B168</paraID>
      <start>0</start>
      <end>1</end>
      <status>unmodified</status>
      <modifiedWord/>
      <trackRevisions>false</trackRevisions>
    </reviewItem>
    <reviewItem>
      <errorID>c9df91e2-78ba-44b5-983d-b8c72cfd5985</errorID>
      <errorWord>）</errorWord>
      <group>L1_Format</group>
      <groupName>格式问题</groupName>
      <ability>L2_HalfPunc</ability>
      <abilityName>全半角检查</abilityName>
      <candidateList>
        <item>)</item>
      </candidateList>
      <explain>文本全半角错误。</explain>
      <paraID>2FA3B168</paraID>
      <start>4</start>
      <end>5</end>
      <status>unmodified</status>
      <modifiedWord/>
      <trackRevisions>false</trackRevisions>
    </reviewItem>
    <reviewItem>
      <errorID>cfc8fb3d-b022-42f2-8625-25d1a9aca69f</errorID>
      <errorWord>（</errorWord>
      <group>L1_Format</group>
      <groupName>格式问题</groupName>
      <ability>L2_HalfPunc</ability>
      <abilityName>全半角检查</abilityName>
      <candidateList>
        <item>(</item>
      </candidateList>
      <explain>文本全半角错误。</explain>
      <paraID>770A7EA9</paraID>
      <start>0</start>
      <end>1</end>
      <status>unmodified</status>
      <modifiedWord/>
      <trackRevisions>false</trackRevisions>
    </reviewItem>
    <reviewItem>
      <errorID>ba55d3b0-5e6b-4101-af9b-ea449ec511fe</errorID>
      <errorWord>）</errorWord>
      <group>L1_Format</group>
      <groupName>格式问题</groupName>
      <ability>L2_HalfPunc</ability>
      <abilityName>全半角检查</abilityName>
      <candidateList>
        <item>)</item>
      </candidateList>
      <explain>文本全半角错误。</explain>
      <paraID>770A7EA9</paraID>
      <start>4</start>
      <end>5</end>
      <status>unmodified</status>
      <modifiedWord/>
      <trackRevisions>false</trackRevisions>
    </reviewItem>
    <reviewItem>
      <errorID>d1386b44-f673-4392-90e1-a35870d556df</errorID>
      <errorWord>（</errorWord>
      <group>L1_Format</group>
      <groupName>格式问题</groupName>
      <ability>L2_HalfPunc</ability>
      <abilityName>全半角检查</abilityName>
      <candidateList>
        <item>(</item>
      </candidateList>
      <explain>文本全半角错误。</explain>
      <paraID>61372C7A</paraID>
      <start>0</start>
      <end>1</end>
      <status>unmodified</status>
      <modifiedWord/>
      <trackRevisions>false</trackRevisions>
    </reviewItem>
    <reviewItem>
      <errorID>1f3e0594-bbc7-429d-ab1b-8aaa43dfd8e6</errorID>
      <errorWord>）</errorWord>
      <group>L1_Format</group>
      <groupName>格式问题</groupName>
      <ability>L2_HalfPunc</ability>
      <abilityName>全半角检查</abilityName>
      <candidateList>
        <item>)</item>
      </candidateList>
      <explain>文本全半角错误。</explain>
      <paraID>61372C7A</paraID>
      <start>4</start>
      <end>5</end>
      <status>unmodified</status>
      <modifiedWord/>
      <trackRevisions>false</trackRevisions>
    </reviewItem>
    <reviewItem>
      <errorID>545f2da1-1762-4e3d-a8b5-88c3dccabd31</errorID>
      <errorWord>（</errorWord>
      <group>L1_Format</group>
      <groupName>格式问题</groupName>
      <ability>L2_HalfPunc</ability>
      <abilityName>全半角检查</abilityName>
      <candidateList>
        <item>(</item>
      </candidateList>
      <explain>文本全半角错误。</explain>
      <paraID>6FBBD906</paraID>
      <start>0</start>
      <end>1</end>
      <status>unmodified</status>
      <modifiedWord/>
      <trackRevisions>false</trackRevisions>
    </reviewItem>
    <reviewItem>
      <errorID>b0d16eda-4750-48a8-89e9-031cbd9de38a</errorID>
      <errorWord>）</errorWord>
      <group>L1_Format</group>
      <groupName>格式问题</groupName>
      <ability>L2_HalfPunc</ability>
      <abilityName>全半角检查</abilityName>
      <candidateList>
        <item>)</item>
      </candidateList>
      <explain>文本全半角错误。</explain>
      <paraID>6FBBD906</paraID>
      <start>4</start>
      <end>5</end>
      <status>unmodified</status>
      <modifiedWord/>
      <trackRevisions>false</trackRevisions>
    </reviewItem>
    <reviewItem>
      <errorID>d192801e-d1a5-4700-98cc-d55ad2d0dc87</errorID>
      <errorWord>（</errorWord>
      <group>L1_Format</group>
      <groupName>格式问题</groupName>
      <ability>L2_HalfPunc</ability>
      <abilityName>全半角检查</abilityName>
      <candidateList>
        <item>(</item>
      </candidateList>
      <explain>文本全半角错误。</explain>
      <paraID>7E027294</paraID>
      <start>0</start>
      <end>1</end>
      <status>unmodified</status>
      <modifiedWord/>
      <trackRevisions>false</trackRevisions>
    </reviewItem>
    <reviewItem>
      <errorID>14a14e39-525c-4cb5-8f23-197e154fd45d</errorID>
      <errorWord>）</errorWord>
      <group>L1_Format</group>
      <groupName>格式问题</groupName>
      <ability>L2_HalfPunc</ability>
      <abilityName>全半角检查</abilityName>
      <candidateList>
        <item>)</item>
      </candidateList>
      <explain>文本全半角错误。</explain>
      <paraID>7E027294</paraID>
      <start>4</start>
      <end>5</end>
      <status>unmodified</status>
      <modifiedWord/>
      <trackRevisions>false</trackRevisions>
    </reviewItem>
    <reviewItem>
      <errorID>c1e2a67e-fdd4-43be-9a7b-c4865d7ee80f</errorID>
      <errorWord>（</errorWord>
      <group>L1_Format</group>
      <groupName>格式问题</groupName>
      <ability>L2_HalfPunc</ability>
      <abilityName>全半角检查</abilityName>
      <candidateList>
        <item>(</item>
      </candidateList>
      <explain>文本全半角错误。</explain>
      <paraID>2F00AEA2</paraID>
      <start>0</start>
      <end>1</end>
      <status>unmodified</status>
      <modifiedWord/>
      <trackRevisions>false</trackRevisions>
    </reviewItem>
    <reviewItem>
      <errorID>b95fdf05-f0df-4cd1-9ed6-d8afffc82a91</errorID>
      <errorWord>）</errorWord>
      <group>L1_Format</group>
      <groupName>格式问题</groupName>
      <ability>L2_HalfPunc</ability>
      <abilityName>全半角检查</abilityName>
      <candidateList>
        <item>)</item>
      </candidateList>
      <explain>文本全半角错误。</explain>
      <paraID>2F00AEA2</paraID>
      <start>4</start>
      <end>5</end>
      <status>unmodified</status>
      <modifiedWord/>
      <trackRevisions>false</trackRevisions>
    </reviewItem>
    <reviewItem>
      <errorID>779b7f8c-b979-4e8d-9f69-55be9c698bf6</errorID>
      <errorWord>（</errorWord>
      <group>L1_Format</group>
      <groupName>格式问题</groupName>
      <ability>L2_HalfPunc</ability>
      <abilityName>全半角检查</abilityName>
      <candidateList>
        <item>(</item>
      </candidateList>
      <explain>文本全半角错误。</explain>
      <paraID>31B1445F</paraID>
      <start>0</start>
      <end>1</end>
      <status>unmodified</status>
      <modifiedWord/>
      <trackRevisions>false</trackRevisions>
    </reviewItem>
    <reviewItem>
      <errorID>b8049455-13d2-4e13-a394-7dd34d19665a</errorID>
      <errorWord>）</errorWord>
      <group>L1_Format</group>
      <groupName>格式问题</groupName>
      <ability>L2_HalfPunc</ability>
      <abilityName>全半角检查</abilityName>
      <candidateList>
        <item>)</item>
      </candidateList>
      <explain>文本全半角错误。</explain>
      <paraID>31B1445F</paraID>
      <start>4</start>
      <end>5</end>
      <status>unmodified</status>
      <modifiedWord/>
      <trackRevisions>false</trackRevisions>
    </reviewItem>
    <reviewItem>
      <errorID>2eebcfe7-6602-48e8-aa79-1dcc7d8e627c</errorID>
      <errorWord>（</errorWord>
      <group>L1_Format</group>
      <groupName>格式问题</groupName>
      <ability>L2_HalfPunc</ability>
      <abilityName>全半角检查</abilityName>
      <candidateList>
        <item>(</item>
      </candidateList>
      <explain>文本全半角错误。</explain>
      <paraID>1091857A</paraID>
      <start>0</start>
      <end>1</end>
      <status>unmodified</status>
      <modifiedWord/>
      <trackRevisions>false</trackRevisions>
    </reviewItem>
    <reviewItem>
      <errorID>050590d3-cd8b-468a-b46d-4e1b0f9ef478</errorID>
      <errorWord>）</errorWord>
      <group>L1_Format</group>
      <groupName>格式问题</groupName>
      <ability>L2_HalfPunc</ability>
      <abilityName>全半角检查</abilityName>
      <candidateList>
        <item>)</item>
      </candidateList>
      <explain>文本全半角错误。</explain>
      <paraID>1091857A</paraID>
      <start>4</start>
      <end>5</end>
      <status>unmodified</status>
      <modifiedWord/>
      <trackRevisions>false</trackRevisions>
    </reviewItem>
    <reviewItem>
      <errorID>a6b02f30-7456-4f43-af67-7b099ed3d74a</errorID>
      <errorWord>（</errorWord>
      <group>L1_Format</group>
      <groupName>格式问题</groupName>
      <ability>L2_HalfPunc</ability>
      <abilityName>全半角检查</abilityName>
      <candidateList>
        <item>(</item>
      </candidateList>
      <explain>文本全半角错误。</explain>
      <paraID>726AFFCC</paraID>
      <start>0</start>
      <end>1</end>
      <status>unmodified</status>
      <modifiedWord/>
      <trackRevisions>false</trackRevisions>
    </reviewItem>
    <reviewItem>
      <errorID>ab3d8b1a-4fd0-4df2-8e65-90011a1ce059</errorID>
      <errorWord>）</errorWord>
      <group>L1_Format</group>
      <groupName>格式问题</groupName>
      <ability>L2_HalfPunc</ability>
      <abilityName>全半角检查</abilityName>
      <candidateList>
        <item>)</item>
      </candidateList>
      <explain>文本全半角错误。</explain>
      <paraID>726AFFCC</paraID>
      <start>4</start>
      <end>5</end>
      <status>unmodified</status>
      <modifiedWord/>
      <trackRevisions>false</trackRevisions>
    </reviewItem>
    <reviewItem>
      <errorID>66e50e59-72ba-40bf-8371-9f86288d6ea8</errorID>
      <errorWord>*</errorWord>
      <group>L1_Punc</group>
      <groupName>标点问题</groupName>
      <ability>L2_Punc</ability>
      <abilityName>标点符号检查</abilityName>
      <candidateList/>
      <explain/>
      <paraID>231ED661</paraID>
      <start>26</start>
      <end>27</end>
      <status>unmodified</status>
      <modifiedWord/>
      <trackRevisions>false</trackRevisions>
    </reviewItem>
    <reviewItem>
      <errorID>e02e9ba7-0991-4ff7-a6d5-3b7edbc945c3</errorID>
      <errorWord>*</errorWord>
      <group>L1_Punc</group>
      <groupName>标点问题</groupName>
      <ability>L2_Punc</ability>
      <abilityName>标点符号检查</abilityName>
      <candidateList/>
      <explain/>
      <paraID>2B163107</paraID>
      <start>27</start>
      <end>28</end>
      <status>unmodified</status>
      <modifiedWord/>
      <trackRevisions>false</trackRevisions>
    </reviewItem>
    <reviewItem>
      <errorID>e465dc28-108f-40ca-99ea-1e1d18a06eb9</errorID>
      <errorWord>2.8千</errorWord>
      <group>L1_Knowledge</group>
      <groupName>知识性问题</groupName>
      <ability>L2_Knowledge</ability>
      <abilityName>其他知识</abilityName>
      <candidateList>
        <item>2800</item>
      </candidateList>
      <explain/>
      <paraID> D63B0FD</paraID>
      <start>55</start>
      <end>59</end>
      <status>unmodified</status>
      <modifiedWord/>
      <trackRevisions>false</trackRevisions>
    </reviewItem>
    <reviewItem>
      <errorID>b4b7a202-8aa1-43ff-806e-b662117486a1</errorID>
      <errorWord>*</errorWord>
      <group>L1_Punc</group>
      <groupName>标点问题</groupName>
      <ability>L2_Punc</ability>
      <abilityName>标点符号检查</abilityName>
      <candidateList/>
      <explain/>
      <paraID>6BDC8251</paraID>
      <start>28</start>
      <end>29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774CA7-B9FB-4F5B-A002-0BE3DE33F033}">
  <ds:schemaRefs>
    <ds:schemaRef ds:uri="http://schemas.openxmlformats.org/officeDocument/2006/bibliography"/>
  </ds:schemaRefs>
</ds:datastoreItem>
</file>

<file path=customXml/itemProps3.xml><?xml version="1.0" encoding="utf-8"?>
<ds:datastoreItem xmlns:ds="http://schemas.openxmlformats.org/officeDocument/2006/customXml" ds:itemID="{48615E25-8154-4DB1-A606-8B484840254F}">
  <ds:schemaRefs>
    <ds:schemaRef ds:uri="http://schemas.wps.cn/vas-ai-hub/contract-review"/>
  </ds:schemaRefs>
</ds:datastoreItem>
</file>

<file path=docProps/app.xml><?xml version="1.0" encoding="utf-8"?>
<Properties xmlns="http://schemas.openxmlformats.org/officeDocument/2006/extended-properties" xmlns:vt="http://schemas.openxmlformats.org/officeDocument/2006/docPropsVTypes">
  <Template>团体标准.dotx</Template>
  <TotalTime>110</TotalTime>
  <Pages>13</Pages>
  <Words>1037</Words>
  <Characters>5917</Characters>
  <Application>Microsoft Office Word</Application>
  <DocSecurity>0</DocSecurity>
  <Lines>49</Lines>
  <Paragraphs>13</Paragraphs>
  <ScaleCrop>false</ScaleCrop>
  <Company>PCMI</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刘旭彤</dc:creator>
  <cp:lastModifiedBy>黄圣男</cp:lastModifiedBy>
  <cp:revision>49</cp:revision>
  <cp:lastPrinted>2025-07-15T07:59:00Z</cp:lastPrinted>
  <dcterms:created xsi:type="dcterms:W3CDTF">2025-10-21T10:31:00Z</dcterms:created>
  <dcterms:modified xsi:type="dcterms:W3CDTF">2026-05-15T11:52:00Z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43F194CC7A204A1A81CD8022C83A9BD4_13</vt:lpwstr>
  </property>
  <property fmtid="{D5CDD505-2E9C-101B-9397-08002B2CF9AE}" pid="16" name="KSOTemplateDocerSaveRecord">
    <vt:lpwstr>eyJoZGlkIjoiZmQ3NjY0ODM5NGIwZDMwZjFkMDg5M2E3NTVhNDU1NzQiLCJ1c2VySWQiOiI0MzMwMzc2NjEifQ==</vt:lpwstr>
  </property>
</Properties>
</file>