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95200" w14:textId="24ACED59" w:rsidR="00BD35CA" w:rsidRPr="00955A69" w:rsidRDefault="00BD35CA" w:rsidP="00BD35CA">
      <w:pPr>
        <w:widowControl/>
        <w:jc w:val="left"/>
        <w:rPr>
          <w:sz w:val="52"/>
          <w:szCs w:val="52"/>
        </w:rPr>
      </w:pPr>
      <w:bookmarkStart w:id="0" w:name="_Hlk528261495"/>
      <w:bookmarkStart w:id="1" w:name="OLE_LINK3"/>
    </w:p>
    <w:p w14:paraId="5C758810" w14:textId="77777777" w:rsidR="004817B8" w:rsidRPr="00955A69" w:rsidRDefault="004817B8" w:rsidP="009B1404">
      <w:pPr>
        <w:spacing w:line="360" w:lineRule="auto"/>
        <w:rPr>
          <w:bCs/>
          <w:color w:val="C00000"/>
          <w:sz w:val="36"/>
          <w:szCs w:val="36"/>
        </w:rPr>
      </w:pPr>
    </w:p>
    <w:p w14:paraId="23F1C134" w14:textId="77777777" w:rsidR="004817B8" w:rsidRPr="00955A69" w:rsidRDefault="004817B8" w:rsidP="009B1404">
      <w:pPr>
        <w:spacing w:line="360" w:lineRule="auto"/>
        <w:rPr>
          <w:bCs/>
          <w:color w:val="C00000"/>
          <w:sz w:val="36"/>
          <w:szCs w:val="36"/>
        </w:rPr>
      </w:pPr>
    </w:p>
    <w:p w14:paraId="0C8DB73E" w14:textId="77777777" w:rsidR="004817B8" w:rsidRPr="00955A69" w:rsidRDefault="004817B8" w:rsidP="009B1404">
      <w:pPr>
        <w:spacing w:line="360" w:lineRule="auto"/>
        <w:rPr>
          <w:bCs/>
          <w:color w:val="C00000"/>
          <w:sz w:val="48"/>
          <w:szCs w:val="48"/>
        </w:rPr>
      </w:pPr>
    </w:p>
    <w:p w14:paraId="33BB86B6" w14:textId="77777777" w:rsidR="004817B8" w:rsidRPr="00955A69" w:rsidRDefault="004817B8" w:rsidP="009B1404">
      <w:pPr>
        <w:spacing w:line="360" w:lineRule="auto"/>
        <w:rPr>
          <w:bCs/>
          <w:color w:val="C00000"/>
          <w:sz w:val="48"/>
          <w:szCs w:val="48"/>
        </w:rPr>
      </w:pPr>
    </w:p>
    <w:p w14:paraId="3C2BCF01" w14:textId="77777777" w:rsidR="004817B8" w:rsidRPr="00955A69" w:rsidRDefault="001A5D8B" w:rsidP="009B1404">
      <w:pPr>
        <w:jc w:val="center"/>
        <w:rPr>
          <w:sz w:val="52"/>
          <w:szCs w:val="52"/>
        </w:rPr>
      </w:pPr>
      <w:r w:rsidRPr="00955A69">
        <w:rPr>
          <w:sz w:val="52"/>
          <w:szCs w:val="52"/>
        </w:rPr>
        <w:t>团</w:t>
      </w:r>
      <w:r w:rsidRPr="00955A69">
        <w:rPr>
          <w:sz w:val="52"/>
          <w:szCs w:val="52"/>
        </w:rPr>
        <w:t xml:space="preserve"> </w:t>
      </w:r>
      <w:r w:rsidRPr="00955A69">
        <w:rPr>
          <w:sz w:val="52"/>
          <w:szCs w:val="52"/>
        </w:rPr>
        <w:t>体</w:t>
      </w:r>
      <w:r w:rsidRPr="00955A69">
        <w:rPr>
          <w:sz w:val="52"/>
          <w:szCs w:val="52"/>
        </w:rPr>
        <w:t xml:space="preserve"> </w:t>
      </w:r>
      <w:r w:rsidRPr="00955A69">
        <w:rPr>
          <w:sz w:val="52"/>
          <w:szCs w:val="52"/>
        </w:rPr>
        <w:t>标</w:t>
      </w:r>
      <w:r w:rsidRPr="00955A69">
        <w:rPr>
          <w:sz w:val="52"/>
          <w:szCs w:val="52"/>
        </w:rPr>
        <w:t xml:space="preserve"> </w:t>
      </w:r>
      <w:r w:rsidRPr="00955A69">
        <w:rPr>
          <w:sz w:val="52"/>
          <w:szCs w:val="52"/>
        </w:rPr>
        <w:t>准</w:t>
      </w:r>
    </w:p>
    <w:p w14:paraId="77B13FDD" w14:textId="77777777" w:rsidR="004817B8" w:rsidRPr="00955A69" w:rsidRDefault="004817B8" w:rsidP="009B1404">
      <w:pPr>
        <w:jc w:val="center"/>
        <w:rPr>
          <w:rFonts w:eastAsia="黑体"/>
          <w:sz w:val="48"/>
          <w:szCs w:val="48"/>
        </w:rPr>
      </w:pPr>
    </w:p>
    <w:p w14:paraId="65EBEDB4" w14:textId="3823191A" w:rsidR="004817B8" w:rsidRPr="00955A69" w:rsidRDefault="001A5D8B" w:rsidP="009B1404">
      <w:pPr>
        <w:jc w:val="center"/>
        <w:rPr>
          <w:rFonts w:eastAsia="黑体"/>
          <w:sz w:val="44"/>
          <w:szCs w:val="44"/>
        </w:rPr>
      </w:pPr>
      <w:r w:rsidRPr="00955A69">
        <w:rPr>
          <w:rFonts w:eastAsia="黑体"/>
          <w:sz w:val="44"/>
          <w:szCs w:val="44"/>
        </w:rPr>
        <w:t>《</w:t>
      </w:r>
      <w:r w:rsidR="001372DF" w:rsidRPr="00955A69">
        <w:rPr>
          <w:rFonts w:eastAsia="黑体"/>
          <w:sz w:val="44"/>
          <w:szCs w:val="44"/>
        </w:rPr>
        <w:t>南方丘陵刈牧草地土壤智能监测技术规范</w:t>
      </w:r>
      <w:r w:rsidRPr="00955A69">
        <w:rPr>
          <w:rFonts w:eastAsia="黑体"/>
          <w:sz w:val="44"/>
          <w:szCs w:val="44"/>
        </w:rPr>
        <w:t>》</w:t>
      </w:r>
    </w:p>
    <w:p w14:paraId="270B0C4D" w14:textId="77777777" w:rsidR="004817B8" w:rsidRPr="00955A69" w:rsidRDefault="001A5D8B" w:rsidP="009B1404">
      <w:pPr>
        <w:spacing w:beforeLines="100" w:before="312" w:afterLines="100" w:after="312" w:line="480" w:lineRule="auto"/>
        <w:ind w:left="-67"/>
        <w:jc w:val="center"/>
        <w:rPr>
          <w:rFonts w:eastAsia="黑体"/>
          <w:sz w:val="44"/>
          <w:szCs w:val="44"/>
        </w:rPr>
      </w:pPr>
      <w:r w:rsidRPr="00955A69">
        <w:rPr>
          <w:rFonts w:eastAsia="黑体"/>
          <w:sz w:val="44"/>
          <w:szCs w:val="44"/>
        </w:rPr>
        <w:t>编制说明</w:t>
      </w:r>
    </w:p>
    <w:p w14:paraId="6DE3ADC0" w14:textId="77777777" w:rsidR="004817B8" w:rsidRPr="00955A69" w:rsidRDefault="004817B8" w:rsidP="009B1404">
      <w:pPr>
        <w:spacing w:line="360" w:lineRule="auto"/>
        <w:rPr>
          <w:bCs/>
          <w:sz w:val="36"/>
          <w:szCs w:val="36"/>
        </w:rPr>
      </w:pPr>
    </w:p>
    <w:p w14:paraId="528D9F67" w14:textId="77777777" w:rsidR="004817B8" w:rsidRPr="00955A69" w:rsidRDefault="004817B8" w:rsidP="009B1404">
      <w:pPr>
        <w:spacing w:line="360" w:lineRule="auto"/>
        <w:rPr>
          <w:bCs/>
          <w:sz w:val="36"/>
          <w:szCs w:val="36"/>
        </w:rPr>
      </w:pPr>
    </w:p>
    <w:p w14:paraId="1E29079D" w14:textId="77777777" w:rsidR="004817B8" w:rsidRPr="00955A69" w:rsidRDefault="004817B8" w:rsidP="009B1404">
      <w:pPr>
        <w:spacing w:line="360" w:lineRule="auto"/>
        <w:rPr>
          <w:bCs/>
          <w:sz w:val="36"/>
          <w:szCs w:val="36"/>
        </w:rPr>
      </w:pPr>
    </w:p>
    <w:p w14:paraId="2715D9AB" w14:textId="77777777" w:rsidR="004817B8" w:rsidRPr="00955A69" w:rsidRDefault="004817B8" w:rsidP="009B1404">
      <w:pPr>
        <w:spacing w:line="360" w:lineRule="auto"/>
        <w:rPr>
          <w:bCs/>
          <w:sz w:val="36"/>
          <w:szCs w:val="36"/>
        </w:rPr>
      </w:pPr>
    </w:p>
    <w:p w14:paraId="0C4C417A" w14:textId="77777777" w:rsidR="004817B8" w:rsidRPr="00955A69" w:rsidRDefault="004817B8" w:rsidP="009B1404">
      <w:pPr>
        <w:spacing w:line="360" w:lineRule="auto"/>
        <w:rPr>
          <w:bCs/>
          <w:sz w:val="36"/>
          <w:szCs w:val="36"/>
        </w:rPr>
      </w:pPr>
    </w:p>
    <w:p w14:paraId="64789C51" w14:textId="77777777" w:rsidR="004817B8" w:rsidRPr="00955A69" w:rsidRDefault="004817B8" w:rsidP="009B1404">
      <w:pPr>
        <w:spacing w:line="360" w:lineRule="auto"/>
        <w:rPr>
          <w:bCs/>
          <w:sz w:val="36"/>
          <w:szCs w:val="36"/>
        </w:rPr>
      </w:pPr>
    </w:p>
    <w:p w14:paraId="0211B5B5" w14:textId="77777777" w:rsidR="004817B8" w:rsidRPr="00955A69" w:rsidRDefault="004817B8" w:rsidP="009B1404">
      <w:pPr>
        <w:spacing w:line="360" w:lineRule="auto"/>
        <w:rPr>
          <w:bCs/>
          <w:sz w:val="36"/>
          <w:szCs w:val="36"/>
        </w:rPr>
      </w:pPr>
    </w:p>
    <w:p w14:paraId="7C7491E7" w14:textId="77777777" w:rsidR="004817B8" w:rsidRPr="00955A69" w:rsidRDefault="004817B8" w:rsidP="009B1404">
      <w:pPr>
        <w:widowControl/>
        <w:rPr>
          <w:bCs/>
          <w:sz w:val="44"/>
          <w:szCs w:val="44"/>
        </w:rPr>
      </w:pPr>
    </w:p>
    <w:p w14:paraId="1F0E511F" w14:textId="77777777" w:rsidR="004817B8" w:rsidRPr="00955A69" w:rsidRDefault="004817B8" w:rsidP="009B1404">
      <w:pPr>
        <w:widowControl/>
        <w:rPr>
          <w:bCs/>
          <w:sz w:val="44"/>
          <w:szCs w:val="44"/>
        </w:rPr>
      </w:pPr>
    </w:p>
    <w:p w14:paraId="034AC298" w14:textId="67947970" w:rsidR="004817B8" w:rsidRPr="00955A69" w:rsidRDefault="001A5D8B" w:rsidP="009B1404">
      <w:pPr>
        <w:ind w:leftChars="-67" w:left="-51" w:rightChars="-182" w:right="-382" w:hangingChars="32" w:hanging="90"/>
        <w:jc w:val="center"/>
        <w:rPr>
          <w:rFonts w:eastAsia="黑体"/>
          <w:bCs/>
          <w:sz w:val="28"/>
          <w:szCs w:val="28"/>
        </w:rPr>
      </w:pPr>
      <w:r w:rsidRPr="00955A69">
        <w:rPr>
          <w:rFonts w:eastAsia="黑体"/>
          <w:bCs/>
          <w:sz w:val="28"/>
          <w:szCs w:val="28"/>
        </w:rPr>
        <w:t>《</w:t>
      </w:r>
      <w:bookmarkStart w:id="2" w:name="_Hlk228657840"/>
      <w:r w:rsidR="001372DF" w:rsidRPr="00955A69">
        <w:rPr>
          <w:rFonts w:eastAsia="黑体"/>
          <w:bCs/>
          <w:sz w:val="28"/>
          <w:szCs w:val="28"/>
        </w:rPr>
        <w:t>南方丘陵刈牧草地土壤智能监测技术规范</w:t>
      </w:r>
      <w:bookmarkEnd w:id="2"/>
      <w:r w:rsidRPr="00955A69">
        <w:rPr>
          <w:rFonts w:eastAsia="黑体"/>
          <w:bCs/>
          <w:sz w:val="28"/>
          <w:szCs w:val="28"/>
        </w:rPr>
        <w:t>》</w:t>
      </w:r>
      <w:proofErr w:type="gramStart"/>
      <w:r w:rsidRPr="00955A69">
        <w:rPr>
          <w:rFonts w:eastAsia="黑体"/>
          <w:bCs/>
          <w:sz w:val="28"/>
          <w:szCs w:val="28"/>
        </w:rPr>
        <w:t>团标制定</w:t>
      </w:r>
      <w:proofErr w:type="gramEnd"/>
      <w:r w:rsidRPr="00955A69">
        <w:rPr>
          <w:rFonts w:eastAsia="黑体"/>
          <w:bCs/>
          <w:sz w:val="28"/>
          <w:szCs w:val="28"/>
        </w:rPr>
        <w:t>组</w:t>
      </w:r>
    </w:p>
    <w:p w14:paraId="6617FAC3" w14:textId="399F05C3" w:rsidR="004817B8" w:rsidRPr="00955A69" w:rsidRDefault="001372DF" w:rsidP="009B1404">
      <w:pPr>
        <w:widowControl/>
        <w:jc w:val="center"/>
        <w:rPr>
          <w:rFonts w:eastAsia="黑体"/>
          <w:bCs/>
          <w:sz w:val="28"/>
          <w:szCs w:val="28"/>
        </w:rPr>
      </w:pPr>
      <w:r w:rsidRPr="00955A69">
        <w:rPr>
          <w:rFonts w:eastAsia="黑体"/>
          <w:bCs/>
          <w:sz w:val="28"/>
          <w:szCs w:val="28"/>
        </w:rPr>
        <w:t>2026</w:t>
      </w:r>
      <w:r w:rsidR="003E6AD8" w:rsidRPr="00955A69">
        <w:rPr>
          <w:rFonts w:eastAsia="黑体"/>
          <w:bCs/>
          <w:sz w:val="28"/>
          <w:szCs w:val="28"/>
        </w:rPr>
        <w:t>年</w:t>
      </w:r>
      <w:r w:rsidR="00D043A3">
        <w:rPr>
          <w:rFonts w:eastAsia="黑体" w:hint="eastAsia"/>
          <w:bCs/>
          <w:sz w:val="28"/>
          <w:szCs w:val="28"/>
        </w:rPr>
        <w:t>5</w:t>
      </w:r>
      <w:r w:rsidR="003E6AD8" w:rsidRPr="00955A69">
        <w:rPr>
          <w:rFonts w:eastAsia="黑体"/>
          <w:bCs/>
          <w:sz w:val="28"/>
          <w:szCs w:val="28"/>
        </w:rPr>
        <w:t>月</w:t>
      </w:r>
    </w:p>
    <w:p w14:paraId="40FBF7DD" w14:textId="6F8814B3" w:rsidR="004817B8" w:rsidRPr="00955A69" w:rsidRDefault="001A5D8B" w:rsidP="009B1404">
      <w:pPr>
        <w:pStyle w:val="ad"/>
        <w:spacing w:beforeLines="100" w:before="312" w:afterLines="100" w:after="312" w:line="420" w:lineRule="exact"/>
        <w:ind w:firstLineChars="0"/>
        <w:jc w:val="center"/>
        <w:rPr>
          <w:b/>
          <w:color w:val="000000"/>
          <w:sz w:val="28"/>
          <w:szCs w:val="28"/>
        </w:rPr>
      </w:pPr>
      <w:bookmarkStart w:id="3" w:name="_GoBack"/>
      <w:bookmarkEnd w:id="0"/>
      <w:bookmarkEnd w:id="3"/>
      <w:r w:rsidRPr="00955A69">
        <w:rPr>
          <w:b/>
          <w:color w:val="000000"/>
          <w:sz w:val="28"/>
          <w:szCs w:val="28"/>
        </w:rPr>
        <w:lastRenderedPageBreak/>
        <w:t>目</w:t>
      </w:r>
      <w:r w:rsidRPr="00955A69">
        <w:rPr>
          <w:b/>
          <w:color w:val="000000"/>
          <w:sz w:val="28"/>
          <w:szCs w:val="28"/>
        </w:rPr>
        <w:t xml:space="preserve">  </w:t>
      </w:r>
      <w:r w:rsidRPr="00955A69">
        <w:rPr>
          <w:b/>
          <w:color w:val="000000"/>
          <w:sz w:val="28"/>
          <w:szCs w:val="28"/>
        </w:rPr>
        <w:t>次</w:t>
      </w:r>
    </w:p>
    <w:p w14:paraId="1D60AEC8" w14:textId="77777777" w:rsidR="004817B8" w:rsidRPr="00955A69" w:rsidRDefault="004817B8" w:rsidP="009B1404">
      <w:pPr>
        <w:pStyle w:val="ad"/>
        <w:spacing w:line="360" w:lineRule="auto"/>
        <w:ind w:firstLineChars="0"/>
        <w:rPr>
          <w:b/>
          <w:color w:val="000000"/>
          <w:sz w:val="22"/>
          <w:szCs w:val="22"/>
        </w:rPr>
      </w:pPr>
    </w:p>
    <w:p w14:paraId="5E19A56C" w14:textId="30997569" w:rsidR="004817B8" w:rsidRPr="00955A69" w:rsidRDefault="001A5D8B" w:rsidP="009B1404">
      <w:pPr>
        <w:pStyle w:val="10"/>
        <w:rPr>
          <w:rFonts w:eastAsiaTheme="minorEastAsia"/>
          <w:szCs w:val="22"/>
          <w14:ligatures w14:val="standardContextual"/>
        </w:rPr>
      </w:pPr>
      <w:r w:rsidRPr="00955A69">
        <w:rPr>
          <w:sz w:val="24"/>
          <w:szCs w:val="24"/>
        </w:rPr>
        <w:fldChar w:fldCharType="begin"/>
      </w:r>
      <w:r w:rsidRPr="00955A69">
        <w:rPr>
          <w:sz w:val="24"/>
          <w:szCs w:val="24"/>
        </w:rPr>
        <w:instrText xml:space="preserve"> TOC \o "1-3" \h \z \u </w:instrText>
      </w:r>
      <w:r w:rsidRPr="00955A69">
        <w:rPr>
          <w:sz w:val="24"/>
          <w:szCs w:val="24"/>
        </w:rPr>
        <w:fldChar w:fldCharType="separate"/>
      </w:r>
      <w:hyperlink w:anchor="_Toc176547930" w:history="1">
        <w:r w:rsidR="004817B8" w:rsidRPr="00955A69">
          <w:rPr>
            <w:rStyle w:val="ab"/>
          </w:rPr>
          <w:t>一、任务来源及标准制定背景</w:t>
        </w:r>
        <w:r w:rsidR="004817B8" w:rsidRPr="00955A69">
          <w:tab/>
        </w:r>
        <w:r w:rsidR="00D80D71" w:rsidRPr="00955A69">
          <w:t>1</w:t>
        </w:r>
      </w:hyperlink>
    </w:p>
    <w:p w14:paraId="18EC1846" w14:textId="71BE9126" w:rsidR="004817B8" w:rsidRPr="00955A69" w:rsidRDefault="007D5BF2" w:rsidP="009B1404">
      <w:pPr>
        <w:pStyle w:val="20"/>
        <w:tabs>
          <w:tab w:val="right" w:leader="dot" w:pos="8538"/>
        </w:tabs>
        <w:rPr>
          <w:rFonts w:eastAsiaTheme="minorEastAsia"/>
          <w:szCs w:val="22"/>
          <w14:ligatures w14:val="standardContextual"/>
        </w:rPr>
      </w:pPr>
      <w:hyperlink w:anchor="_Toc176547931" w:history="1">
        <w:r w:rsidR="004817B8" w:rsidRPr="00955A69">
          <w:rPr>
            <w:rStyle w:val="ab"/>
          </w:rPr>
          <w:t>1</w:t>
        </w:r>
        <w:r w:rsidR="004817B8" w:rsidRPr="00955A69">
          <w:rPr>
            <w:rStyle w:val="ab"/>
          </w:rPr>
          <w:t>、任务来源</w:t>
        </w:r>
        <w:r w:rsidR="004817B8" w:rsidRPr="00955A69">
          <w:tab/>
        </w:r>
        <w:r w:rsidR="00D80D71" w:rsidRPr="00955A69">
          <w:t>1</w:t>
        </w:r>
      </w:hyperlink>
    </w:p>
    <w:p w14:paraId="346BE875" w14:textId="61BD91D7" w:rsidR="004817B8" w:rsidRPr="00955A69" w:rsidRDefault="007D5BF2" w:rsidP="009B1404">
      <w:pPr>
        <w:pStyle w:val="20"/>
        <w:tabs>
          <w:tab w:val="right" w:leader="dot" w:pos="8538"/>
        </w:tabs>
        <w:rPr>
          <w:rFonts w:eastAsiaTheme="minorEastAsia"/>
          <w:szCs w:val="22"/>
          <w14:ligatures w14:val="standardContextual"/>
        </w:rPr>
      </w:pPr>
      <w:hyperlink w:anchor="_Toc176547932" w:history="1">
        <w:r w:rsidR="004817B8" w:rsidRPr="00955A69">
          <w:rPr>
            <w:rStyle w:val="ab"/>
          </w:rPr>
          <w:t>2</w:t>
        </w:r>
        <w:r w:rsidR="004817B8" w:rsidRPr="00955A69">
          <w:rPr>
            <w:rStyle w:val="ab"/>
          </w:rPr>
          <w:t>、标准制定背景</w:t>
        </w:r>
        <w:r w:rsidR="004817B8" w:rsidRPr="00955A69">
          <w:tab/>
        </w:r>
        <w:r w:rsidR="00D80D71" w:rsidRPr="00955A69">
          <w:t>1</w:t>
        </w:r>
      </w:hyperlink>
    </w:p>
    <w:p w14:paraId="2AC19EBB" w14:textId="0DF6E4B3" w:rsidR="004817B8" w:rsidRPr="00955A69" w:rsidRDefault="007D5BF2" w:rsidP="009B1404">
      <w:pPr>
        <w:pStyle w:val="10"/>
        <w:rPr>
          <w:rFonts w:eastAsiaTheme="minorEastAsia"/>
          <w:szCs w:val="22"/>
          <w14:ligatures w14:val="standardContextual"/>
        </w:rPr>
      </w:pPr>
      <w:hyperlink w:anchor="_Toc176547933" w:history="1">
        <w:r w:rsidR="004817B8" w:rsidRPr="00955A69">
          <w:rPr>
            <w:rStyle w:val="ab"/>
          </w:rPr>
          <w:t>二、主要工作过程</w:t>
        </w:r>
        <w:r w:rsidR="004817B8" w:rsidRPr="00955A69">
          <w:tab/>
        </w:r>
        <w:r w:rsidR="00D80D71" w:rsidRPr="00955A69">
          <w:t>1</w:t>
        </w:r>
      </w:hyperlink>
    </w:p>
    <w:p w14:paraId="60F337AF" w14:textId="0BDD57AC" w:rsidR="004817B8" w:rsidRPr="00955A69" w:rsidRDefault="007D5BF2" w:rsidP="009B1404">
      <w:pPr>
        <w:pStyle w:val="10"/>
        <w:rPr>
          <w:rFonts w:eastAsiaTheme="minorEastAsia"/>
          <w:szCs w:val="22"/>
          <w14:ligatures w14:val="standardContextual"/>
        </w:rPr>
      </w:pPr>
      <w:hyperlink w:anchor="_Toc176547934" w:history="1">
        <w:r w:rsidR="004817B8" w:rsidRPr="00955A69">
          <w:rPr>
            <w:rStyle w:val="ab"/>
          </w:rPr>
          <w:t>三、标准编制原则和主要技术内容确定的依据</w:t>
        </w:r>
        <w:r w:rsidR="004817B8" w:rsidRPr="00955A69">
          <w:tab/>
        </w:r>
        <w:r w:rsidR="00D80D71" w:rsidRPr="00955A69">
          <w:t>2</w:t>
        </w:r>
      </w:hyperlink>
    </w:p>
    <w:p w14:paraId="6DAC26EA" w14:textId="4F7C862E" w:rsidR="004817B8" w:rsidRPr="00955A69" w:rsidRDefault="007D5BF2" w:rsidP="009B1404">
      <w:pPr>
        <w:pStyle w:val="20"/>
        <w:tabs>
          <w:tab w:val="right" w:leader="dot" w:pos="8538"/>
        </w:tabs>
        <w:rPr>
          <w:rFonts w:eastAsiaTheme="minorEastAsia"/>
          <w:szCs w:val="22"/>
          <w14:ligatures w14:val="standardContextual"/>
        </w:rPr>
      </w:pPr>
      <w:hyperlink w:anchor="_Toc176547935" w:history="1">
        <w:r w:rsidR="004817B8" w:rsidRPr="00955A69">
          <w:rPr>
            <w:rStyle w:val="ab"/>
          </w:rPr>
          <w:t>1</w:t>
        </w:r>
        <w:r w:rsidR="004817B8" w:rsidRPr="00955A69">
          <w:rPr>
            <w:rStyle w:val="ab"/>
          </w:rPr>
          <w:t>、标准编制原则</w:t>
        </w:r>
        <w:r w:rsidR="004817B8" w:rsidRPr="00955A69">
          <w:tab/>
        </w:r>
        <w:r w:rsidR="00D80D71" w:rsidRPr="00955A69">
          <w:t>2</w:t>
        </w:r>
      </w:hyperlink>
    </w:p>
    <w:p w14:paraId="005DBFE5" w14:textId="0EBB4089" w:rsidR="004817B8" w:rsidRPr="00955A69" w:rsidRDefault="007D5BF2" w:rsidP="009B1404">
      <w:pPr>
        <w:pStyle w:val="20"/>
        <w:tabs>
          <w:tab w:val="right" w:leader="dot" w:pos="8538"/>
        </w:tabs>
        <w:rPr>
          <w:rFonts w:eastAsiaTheme="minorEastAsia"/>
          <w:szCs w:val="22"/>
          <w14:ligatures w14:val="standardContextual"/>
        </w:rPr>
      </w:pPr>
      <w:hyperlink w:anchor="_Toc176547936" w:history="1">
        <w:r w:rsidR="004817B8" w:rsidRPr="00955A69">
          <w:rPr>
            <w:rStyle w:val="ab"/>
          </w:rPr>
          <w:t>2</w:t>
        </w:r>
        <w:r w:rsidR="004817B8" w:rsidRPr="00955A69">
          <w:rPr>
            <w:rStyle w:val="ab"/>
          </w:rPr>
          <w:t>、主要技术内容确定的论据</w:t>
        </w:r>
        <w:r w:rsidR="004817B8" w:rsidRPr="00955A69">
          <w:tab/>
        </w:r>
        <w:r w:rsidR="00920900" w:rsidRPr="00955A69">
          <w:t>2</w:t>
        </w:r>
      </w:hyperlink>
    </w:p>
    <w:p w14:paraId="2797626D" w14:textId="739A7848" w:rsidR="004817B8" w:rsidRPr="00955A69" w:rsidRDefault="007D5BF2" w:rsidP="009B1404">
      <w:pPr>
        <w:pStyle w:val="10"/>
        <w:rPr>
          <w:rFonts w:eastAsiaTheme="minorEastAsia"/>
          <w:szCs w:val="22"/>
          <w14:ligatures w14:val="standardContextual"/>
        </w:rPr>
      </w:pPr>
      <w:hyperlink w:anchor="_Toc176547937" w:history="1">
        <w:r w:rsidR="004817B8" w:rsidRPr="00955A69">
          <w:rPr>
            <w:rStyle w:val="ab"/>
          </w:rPr>
          <w:t>四、采用的国际标准</w:t>
        </w:r>
        <w:r w:rsidR="004817B8" w:rsidRPr="00955A69">
          <w:tab/>
        </w:r>
        <w:r w:rsidR="00920900" w:rsidRPr="00955A69">
          <w:t>4</w:t>
        </w:r>
      </w:hyperlink>
    </w:p>
    <w:p w14:paraId="75A7A5D8" w14:textId="4F28915C" w:rsidR="004817B8" w:rsidRPr="00955A69" w:rsidRDefault="007D5BF2" w:rsidP="009B1404">
      <w:pPr>
        <w:pStyle w:val="10"/>
        <w:rPr>
          <w:rFonts w:eastAsiaTheme="minorEastAsia"/>
          <w:szCs w:val="22"/>
          <w14:ligatures w14:val="standardContextual"/>
        </w:rPr>
      </w:pPr>
      <w:hyperlink w:anchor="_Toc176547938" w:history="1">
        <w:r w:rsidR="004817B8" w:rsidRPr="00955A69">
          <w:rPr>
            <w:rStyle w:val="ab"/>
          </w:rPr>
          <w:t>五、与现行法律法规和强制性标准的关系</w:t>
        </w:r>
        <w:r w:rsidR="004817B8" w:rsidRPr="00955A69">
          <w:tab/>
        </w:r>
        <w:r w:rsidR="00920900" w:rsidRPr="00955A69">
          <w:t>4</w:t>
        </w:r>
      </w:hyperlink>
    </w:p>
    <w:p w14:paraId="3B924B2D" w14:textId="343E2516" w:rsidR="004817B8" w:rsidRPr="00955A69" w:rsidRDefault="007D5BF2" w:rsidP="009B1404">
      <w:pPr>
        <w:pStyle w:val="10"/>
        <w:rPr>
          <w:rFonts w:eastAsiaTheme="minorEastAsia"/>
          <w:szCs w:val="22"/>
          <w14:ligatures w14:val="standardContextual"/>
        </w:rPr>
      </w:pPr>
      <w:hyperlink w:anchor="_Toc176547939" w:history="1">
        <w:r w:rsidR="004817B8" w:rsidRPr="00955A69">
          <w:rPr>
            <w:rStyle w:val="ab"/>
          </w:rPr>
          <w:t>六、重大分歧意见的处理经过和依据</w:t>
        </w:r>
        <w:r w:rsidR="004817B8" w:rsidRPr="00955A69">
          <w:tab/>
        </w:r>
        <w:r w:rsidR="00920900" w:rsidRPr="00955A69">
          <w:t>4</w:t>
        </w:r>
      </w:hyperlink>
    </w:p>
    <w:p w14:paraId="765AD2FD" w14:textId="1EB5654C" w:rsidR="004817B8" w:rsidRPr="00955A69" w:rsidRDefault="007D5BF2" w:rsidP="009B1404">
      <w:pPr>
        <w:pStyle w:val="10"/>
        <w:rPr>
          <w:rFonts w:eastAsiaTheme="minorEastAsia"/>
          <w:szCs w:val="22"/>
          <w14:ligatures w14:val="standardContextual"/>
        </w:rPr>
      </w:pPr>
      <w:hyperlink w:anchor="_Toc176547940" w:history="1">
        <w:r w:rsidR="004817B8" w:rsidRPr="00955A69">
          <w:rPr>
            <w:rStyle w:val="ab"/>
          </w:rPr>
          <w:t>七、标准作为强制性或推荐性标准的意见</w:t>
        </w:r>
        <w:r w:rsidR="004817B8" w:rsidRPr="00955A69">
          <w:tab/>
        </w:r>
        <w:r w:rsidR="00955A69" w:rsidRPr="00955A69">
          <w:t>5</w:t>
        </w:r>
      </w:hyperlink>
    </w:p>
    <w:p w14:paraId="155D255B" w14:textId="6CD27C26" w:rsidR="004817B8" w:rsidRPr="00955A69" w:rsidRDefault="007D5BF2" w:rsidP="009B1404">
      <w:pPr>
        <w:pStyle w:val="10"/>
        <w:rPr>
          <w:rFonts w:eastAsiaTheme="minorEastAsia"/>
          <w:szCs w:val="22"/>
          <w14:ligatures w14:val="standardContextual"/>
        </w:rPr>
      </w:pPr>
      <w:hyperlink w:anchor="_Toc176547941" w:history="1">
        <w:r w:rsidR="004817B8" w:rsidRPr="00955A69">
          <w:rPr>
            <w:rStyle w:val="ab"/>
          </w:rPr>
          <w:t>八、贯彻标准的要求和措施建议</w:t>
        </w:r>
        <w:r w:rsidR="004817B8" w:rsidRPr="00955A69">
          <w:tab/>
        </w:r>
        <w:r w:rsidR="00955A69" w:rsidRPr="00955A69">
          <w:t>5</w:t>
        </w:r>
      </w:hyperlink>
    </w:p>
    <w:p w14:paraId="316EC7D6" w14:textId="0F3BE545" w:rsidR="004817B8" w:rsidRPr="00955A69" w:rsidRDefault="007D5BF2" w:rsidP="009B1404">
      <w:pPr>
        <w:pStyle w:val="10"/>
        <w:rPr>
          <w:rFonts w:eastAsiaTheme="minorEastAsia"/>
          <w:szCs w:val="22"/>
          <w14:ligatures w14:val="standardContextual"/>
        </w:rPr>
      </w:pPr>
      <w:hyperlink w:anchor="_Toc176547942" w:history="1">
        <w:r w:rsidR="004817B8" w:rsidRPr="00955A69">
          <w:rPr>
            <w:rStyle w:val="ab"/>
          </w:rPr>
          <w:t>九、废止现行有关标准的建议</w:t>
        </w:r>
        <w:r w:rsidR="004817B8" w:rsidRPr="00955A69">
          <w:tab/>
        </w:r>
        <w:r w:rsidR="00955A69" w:rsidRPr="00955A69">
          <w:t>5</w:t>
        </w:r>
      </w:hyperlink>
    </w:p>
    <w:p w14:paraId="01F523EE" w14:textId="6A1F121E" w:rsidR="004817B8" w:rsidRPr="00955A69" w:rsidRDefault="007D5BF2" w:rsidP="009B1404">
      <w:pPr>
        <w:pStyle w:val="10"/>
        <w:rPr>
          <w:rFonts w:eastAsiaTheme="minorEastAsia"/>
          <w:szCs w:val="22"/>
          <w14:ligatures w14:val="standardContextual"/>
        </w:rPr>
      </w:pPr>
      <w:hyperlink w:anchor="_Toc176547943" w:history="1">
        <w:r w:rsidR="004817B8" w:rsidRPr="00955A69">
          <w:rPr>
            <w:rStyle w:val="ab"/>
          </w:rPr>
          <w:t>十、其他应予说明的事项</w:t>
        </w:r>
        <w:r w:rsidR="004817B8" w:rsidRPr="00955A69">
          <w:tab/>
        </w:r>
        <w:r w:rsidR="00955A69" w:rsidRPr="00955A69">
          <w:t>5</w:t>
        </w:r>
      </w:hyperlink>
    </w:p>
    <w:p w14:paraId="7755D24F" w14:textId="77777777" w:rsidR="004817B8" w:rsidRPr="00955A69" w:rsidRDefault="001A5D8B" w:rsidP="009B1404">
      <w:pPr>
        <w:spacing w:line="360" w:lineRule="auto"/>
        <w:rPr>
          <w:sz w:val="24"/>
          <w:szCs w:val="24"/>
        </w:rPr>
      </w:pPr>
      <w:r w:rsidRPr="00955A69">
        <w:rPr>
          <w:b/>
          <w:bCs/>
          <w:sz w:val="24"/>
          <w:szCs w:val="24"/>
          <w:lang w:val="zh-CN"/>
        </w:rPr>
        <w:fldChar w:fldCharType="end"/>
      </w:r>
    </w:p>
    <w:p w14:paraId="32720C13" w14:textId="77777777" w:rsidR="004817B8" w:rsidRPr="00955A69" w:rsidRDefault="004817B8" w:rsidP="009B1404">
      <w:pPr>
        <w:pStyle w:val="ad"/>
        <w:spacing w:beforeLines="100" w:before="312" w:afterLines="100" w:after="312" w:line="420" w:lineRule="exact"/>
        <w:ind w:firstLineChars="0"/>
        <w:rPr>
          <w:b/>
          <w:color w:val="000000"/>
          <w:sz w:val="28"/>
          <w:szCs w:val="28"/>
        </w:rPr>
      </w:pPr>
    </w:p>
    <w:p w14:paraId="241297CF" w14:textId="77777777" w:rsidR="00D80D71" w:rsidRPr="00955A69" w:rsidRDefault="001A5D8B" w:rsidP="009B1404">
      <w:pPr>
        <w:pStyle w:val="1"/>
        <w:spacing w:before="0" w:after="0"/>
        <w:sectPr w:rsidR="00D80D71" w:rsidRPr="00955A69" w:rsidSect="00D80D71">
          <w:footerReference w:type="even" r:id="rId9"/>
          <w:footerReference w:type="default" r:id="rId10"/>
          <w:pgSz w:w="11906" w:h="16838"/>
          <w:pgMar w:top="1843" w:right="1558" w:bottom="1702" w:left="1800" w:header="851" w:footer="992" w:gutter="0"/>
          <w:pgNumType w:start="1"/>
          <w:cols w:space="720"/>
          <w:docGrid w:type="lines" w:linePitch="312"/>
        </w:sectPr>
      </w:pPr>
      <w:r w:rsidRPr="00955A69">
        <w:br w:type="page"/>
      </w:r>
    </w:p>
    <w:p w14:paraId="3EB17BB0" w14:textId="77777777" w:rsidR="004817B8" w:rsidRPr="00955A69" w:rsidRDefault="001A5D8B" w:rsidP="009B1404">
      <w:pPr>
        <w:pStyle w:val="1"/>
        <w:spacing w:before="0" w:after="0"/>
        <w:rPr>
          <w:sz w:val="24"/>
          <w:szCs w:val="40"/>
        </w:rPr>
      </w:pPr>
      <w:r w:rsidRPr="00955A69">
        <w:lastRenderedPageBreak/>
        <w:t xml:space="preserve"> </w:t>
      </w:r>
      <w:bookmarkStart w:id="4" w:name="_Toc176547930"/>
      <w:r w:rsidRPr="00955A69">
        <w:rPr>
          <w:sz w:val="24"/>
          <w:szCs w:val="40"/>
        </w:rPr>
        <w:t>一、任务来源及标准制定背景</w:t>
      </w:r>
      <w:bookmarkEnd w:id="4"/>
    </w:p>
    <w:p w14:paraId="39E2EE66" w14:textId="77777777" w:rsidR="004817B8" w:rsidRPr="00955A69" w:rsidRDefault="001A5D8B" w:rsidP="009B1404">
      <w:pPr>
        <w:pStyle w:val="2"/>
        <w:spacing w:before="0" w:after="0"/>
        <w:rPr>
          <w:rFonts w:ascii="Times New Roman" w:hAnsi="Times New Roman"/>
          <w:sz w:val="22"/>
          <w:szCs w:val="28"/>
        </w:rPr>
      </w:pPr>
      <w:bookmarkStart w:id="5" w:name="_Toc176547931"/>
      <w:r w:rsidRPr="00955A69">
        <w:rPr>
          <w:rFonts w:ascii="Times New Roman" w:hAnsi="Times New Roman"/>
          <w:sz w:val="22"/>
          <w:szCs w:val="28"/>
        </w:rPr>
        <w:t>1</w:t>
      </w:r>
      <w:r w:rsidRPr="00955A69">
        <w:rPr>
          <w:rFonts w:ascii="Times New Roman" w:hAnsi="Times New Roman"/>
          <w:sz w:val="22"/>
          <w:szCs w:val="28"/>
        </w:rPr>
        <w:t>、任务来源</w:t>
      </w:r>
      <w:bookmarkEnd w:id="5"/>
    </w:p>
    <w:p w14:paraId="51E08244" w14:textId="1A271397" w:rsidR="004817B8" w:rsidRPr="00955A69" w:rsidRDefault="001372DF" w:rsidP="009B1404">
      <w:pPr>
        <w:widowControl/>
        <w:adjustRightInd w:val="0"/>
        <w:snapToGrid w:val="0"/>
        <w:spacing w:line="360" w:lineRule="auto"/>
        <w:ind w:firstLineChars="200" w:firstLine="440"/>
        <w:rPr>
          <w:kern w:val="0"/>
          <w:sz w:val="22"/>
          <w:szCs w:val="20"/>
        </w:rPr>
      </w:pPr>
      <w:r w:rsidRPr="00955A69">
        <w:rPr>
          <w:kern w:val="0"/>
          <w:sz w:val="22"/>
          <w:szCs w:val="20"/>
        </w:rPr>
        <w:t>本技术规范由兰州大学、全国畜牧总站、广南县畜牧兽医站</w:t>
      </w:r>
      <w:r w:rsidR="0036650B">
        <w:rPr>
          <w:kern w:val="0"/>
          <w:sz w:val="22"/>
          <w:szCs w:val="20"/>
        </w:rPr>
        <w:t>、云南省草地动物科学研究院</w:t>
      </w:r>
      <w:r w:rsidRPr="00955A69">
        <w:rPr>
          <w:kern w:val="0"/>
          <w:sz w:val="22"/>
          <w:szCs w:val="20"/>
        </w:rPr>
        <w:t>共同申报。</w:t>
      </w:r>
    </w:p>
    <w:p w14:paraId="2CF241EC" w14:textId="5571BC22" w:rsidR="004817B8" w:rsidRPr="00955A69" w:rsidRDefault="001A5D8B" w:rsidP="009B1404">
      <w:pPr>
        <w:pStyle w:val="2"/>
        <w:spacing w:before="0" w:after="0"/>
        <w:rPr>
          <w:rFonts w:ascii="Times New Roman" w:hAnsi="Times New Roman"/>
          <w:sz w:val="22"/>
          <w:szCs w:val="28"/>
        </w:rPr>
      </w:pPr>
      <w:bookmarkStart w:id="6" w:name="_Toc176547932"/>
      <w:r w:rsidRPr="00955A69">
        <w:rPr>
          <w:rFonts w:ascii="Times New Roman" w:hAnsi="Times New Roman"/>
          <w:sz w:val="22"/>
          <w:szCs w:val="28"/>
        </w:rPr>
        <w:t>2</w:t>
      </w:r>
      <w:r w:rsidRPr="00955A69">
        <w:rPr>
          <w:rFonts w:ascii="Times New Roman" w:hAnsi="Times New Roman"/>
          <w:sz w:val="22"/>
          <w:szCs w:val="28"/>
        </w:rPr>
        <w:t>、标准制定背景</w:t>
      </w:r>
      <w:bookmarkEnd w:id="6"/>
    </w:p>
    <w:p w14:paraId="3506F585" w14:textId="35AD2CAD" w:rsidR="00E21921" w:rsidRPr="00955A69" w:rsidRDefault="00E21921" w:rsidP="009B1404">
      <w:pPr>
        <w:widowControl/>
        <w:adjustRightInd w:val="0"/>
        <w:snapToGrid w:val="0"/>
        <w:spacing w:line="360" w:lineRule="auto"/>
        <w:ind w:firstLineChars="200" w:firstLine="442"/>
        <w:rPr>
          <w:b/>
          <w:bCs/>
          <w:kern w:val="0"/>
          <w:sz w:val="22"/>
          <w:szCs w:val="20"/>
        </w:rPr>
      </w:pPr>
      <w:r w:rsidRPr="00955A69">
        <w:rPr>
          <w:b/>
          <w:bCs/>
          <w:kern w:val="0"/>
          <w:sz w:val="22"/>
          <w:szCs w:val="20"/>
        </w:rPr>
        <w:t>（</w:t>
      </w:r>
      <w:r w:rsidRPr="00955A69">
        <w:rPr>
          <w:b/>
          <w:bCs/>
          <w:kern w:val="0"/>
          <w:sz w:val="22"/>
          <w:szCs w:val="20"/>
        </w:rPr>
        <w:t>1</w:t>
      </w:r>
      <w:r w:rsidRPr="00955A69">
        <w:rPr>
          <w:b/>
          <w:bCs/>
          <w:kern w:val="0"/>
          <w:sz w:val="22"/>
          <w:szCs w:val="20"/>
        </w:rPr>
        <w:t>）</w:t>
      </w:r>
      <w:r w:rsidR="001372DF" w:rsidRPr="00955A69">
        <w:rPr>
          <w:b/>
          <w:bCs/>
          <w:kern w:val="0"/>
          <w:sz w:val="22"/>
          <w:szCs w:val="20"/>
        </w:rPr>
        <w:t>国家政策对智能化监测的明确导向</w:t>
      </w:r>
    </w:p>
    <w:p w14:paraId="1C386A4D" w14:textId="6F51BB68" w:rsidR="00E21921" w:rsidRPr="00955A69" w:rsidRDefault="001372DF" w:rsidP="009B1404">
      <w:pPr>
        <w:widowControl/>
        <w:adjustRightInd w:val="0"/>
        <w:snapToGrid w:val="0"/>
        <w:spacing w:line="360" w:lineRule="auto"/>
        <w:ind w:firstLineChars="200" w:firstLine="440"/>
        <w:rPr>
          <w:kern w:val="0"/>
          <w:sz w:val="22"/>
          <w:szCs w:val="20"/>
        </w:rPr>
      </w:pPr>
      <w:r w:rsidRPr="00955A69">
        <w:rPr>
          <w:kern w:val="0"/>
          <w:sz w:val="22"/>
          <w:szCs w:val="20"/>
        </w:rPr>
        <w:t>国家《</w:t>
      </w:r>
      <w:r w:rsidRPr="00955A69">
        <w:rPr>
          <w:kern w:val="0"/>
          <w:sz w:val="22"/>
          <w:szCs w:val="20"/>
        </w:rPr>
        <w:t>“</w:t>
      </w:r>
      <w:r w:rsidRPr="00955A69">
        <w:rPr>
          <w:kern w:val="0"/>
          <w:sz w:val="22"/>
          <w:szCs w:val="20"/>
        </w:rPr>
        <w:t>十四五</w:t>
      </w:r>
      <w:r w:rsidRPr="00955A69">
        <w:rPr>
          <w:kern w:val="0"/>
          <w:sz w:val="22"/>
          <w:szCs w:val="20"/>
        </w:rPr>
        <w:t>”</w:t>
      </w:r>
      <w:r w:rsidRPr="00955A69">
        <w:rPr>
          <w:kern w:val="0"/>
          <w:sz w:val="22"/>
          <w:szCs w:val="20"/>
        </w:rPr>
        <w:t>全国农业农村信息化发展规划》提出</w:t>
      </w:r>
      <w:r w:rsidRPr="00955A69">
        <w:rPr>
          <w:kern w:val="0"/>
          <w:sz w:val="22"/>
          <w:szCs w:val="20"/>
        </w:rPr>
        <w:t>“</w:t>
      </w:r>
      <w:r w:rsidRPr="00955A69">
        <w:rPr>
          <w:kern w:val="0"/>
          <w:sz w:val="22"/>
          <w:szCs w:val="20"/>
        </w:rPr>
        <w:t>加快农业遥感、物联网、大数据在耕地质量监测中的应用</w:t>
      </w:r>
      <w:r w:rsidRPr="00955A69">
        <w:rPr>
          <w:kern w:val="0"/>
          <w:sz w:val="22"/>
          <w:szCs w:val="20"/>
        </w:rPr>
        <w:t>”</w:t>
      </w:r>
      <w:r w:rsidRPr="00955A69">
        <w:rPr>
          <w:kern w:val="0"/>
          <w:sz w:val="22"/>
          <w:szCs w:val="20"/>
        </w:rPr>
        <w:t>；《国家适应气候变化战略</w:t>
      </w:r>
      <w:r w:rsidRPr="00955A69">
        <w:rPr>
          <w:kern w:val="0"/>
          <w:sz w:val="22"/>
          <w:szCs w:val="20"/>
        </w:rPr>
        <w:t>2035</w:t>
      </w:r>
      <w:r w:rsidRPr="00955A69">
        <w:rPr>
          <w:kern w:val="0"/>
          <w:sz w:val="22"/>
          <w:szCs w:val="20"/>
        </w:rPr>
        <w:t>》要求建立</w:t>
      </w:r>
      <w:r w:rsidRPr="00955A69">
        <w:rPr>
          <w:kern w:val="0"/>
          <w:sz w:val="22"/>
          <w:szCs w:val="20"/>
        </w:rPr>
        <w:t>“</w:t>
      </w:r>
      <w:r w:rsidRPr="00955A69">
        <w:rPr>
          <w:kern w:val="0"/>
          <w:sz w:val="22"/>
          <w:szCs w:val="20"/>
        </w:rPr>
        <w:t>土壤水分、侵蚀、温室气体排放的智能化监测网络</w:t>
      </w:r>
      <w:r w:rsidRPr="00955A69">
        <w:rPr>
          <w:kern w:val="0"/>
          <w:sz w:val="22"/>
          <w:szCs w:val="20"/>
        </w:rPr>
        <w:t>”</w:t>
      </w:r>
      <w:r w:rsidRPr="00955A69">
        <w:rPr>
          <w:kern w:val="0"/>
          <w:sz w:val="22"/>
          <w:szCs w:val="20"/>
        </w:rPr>
        <w:t>。国家市场监督管理总局也鼓励团体标准在新技术领域先行先试。本标准的制定响应了上述政策要求，将填补南方丘陵</w:t>
      </w:r>
      <w:proofErr w:type="gramStart"/>
      <w:r w:rsidRPr="00955A69">
        <w:rPr>
          <w:kern w:val="0"/>
          <w:sz w:val="22"/>
          <w:szCs w:val="20"/>
        </w:rPr>
        <w:t>刈</w:t>
      </w:r>
      <w:proofErr w:type="gramEnd"/>
      <w:r w:rsidRPr="00955A69">
        <w:rPr>
          <w:kern w:val="0"/>
          <w:sz w:val="22"/>
          <w:szCs w:val="20"/>
        </w:rPr>
        <w:t>牧草地智能监测领域的技术空白。</w:t>
      </w:r>
    </w:p>
    <w:p w14:paraId="21754E7A" w14:textId="40C6F86B" w:rsidR="00F11312" w:rsidRPr="00955A69" w:rsidRDefault="00F11312" w:rsidP="009B1404">
      <w:pPr>
        <w:widowControl/>
        <w:adjustRightInd w:val="0"/>
        <w:snapToGrid w:val="0"/>
        <w:spacing w:line="360" w:lineRule="auto"/>
        <w:ind w:firstLineChars="200" w:firstLine="442"/>
        <w:rPr>
          <w:b/>
          <w:bCs/>
          <w:kern w:val="0"/>
          <w:sz w:val="22"/>
          <w:szCs w:val="20"/>
        </w:rPr>
      </w:pPr>
      <w:r w:rsidRPr="00955A69">
        <w:rPr>
          <w:b/>
          <w:bCs/>
          <w:kern w:val="0"/>
          <w:sz w:val="22"/>
          <w:szCs w:val="20"/>
        </w:rPr>
        <w:t>（</w:t>
      </w:r>
      <w:r w:rsidRPr="00955A69">
        <w:rPr>
          <w:b/>
          <w:bCs/>
          <w:kern w:val="0"/>
          <w:sz w:val="22"/>
          <w:szCs w:val="20"/>
        </w:rPr>
        <w:t>2</w:t>
      </w:r>
      <w:r w:rsidRPr="00955A69">
        <w:rPr>
          <w:b/>
          <w:bCs/>
          <w:kern w:val="0"/>
          <w:sz w:val="22"/>
          <w:szCs w:val="20"/>
        </w:rPr>
        <w:t>）</w:t>
      </w:r>
      <w:r w:rsidR="001372DF" w:rsidRPr="00955A69">
        <w:rPr>
          <w:b/>
          <w:bCs/>
          <w:kern w:val="0"/>
          <w:sz w:val="22"/>
          <w:szCs w:val="20"/>
        </w:rPr>
        <w:t>南方丘陵区草地生态与生产的双重需求</w:t>
      </w:r>
    </w:p>
    <w:p w14:paraId="203D6622" w14:textId="72F97CDD" w:rsidR="00F11312" w:rsidRPr="00955A69" w:rsidRDefault="001372DF" w:rsidP="009B1404">
      <w:pPr>
        <w:widowControl/>
        <w:adjustRightInd w:val="0"/>
        <w:snapToGrid w:val="0"/>
        <w:spacing w:line="360" w:lineRule="auto"/>
        <w:ind w:firstLineChars="200" w:firstLine="440"/>
        <w:rPr>
          <w:kern w:val="0"/>
          <w:sz w:val="22"/>
          <w:szCs w:val="20"/>
        </w:rPr>
      </w:pPr>
      <w:r w:rsidRPr="00955A69">
        <w:rPr>
          <w:kern w:val="0"/>
          <w:sz w:val="22"/>
          <w:szCs w:val="20"/>
        </w:rPr>
        <w:t>南方丘陵区是我国重要的生态屏障和草食畜牧业基地，但该区域地形破碎、土壤类型复杂、水土流失严重，传统人工土壤监测方法效率低、实时性差，难以满足</w:t>
      </w:r>
      <w:proofErr w:type="gramStart"/>
      <w:r w:rsidRPr="00955A69">
        <w:rPr>
          <w:kern w:val="0"/>
          <w:sz w:val="22"/>
          <w:szCs w:val="20"/>
        </w:rPr>
        <w:t>刈</w:t>
      </w:r>
      <w:proofErr w:type="gramEnd"/>
      <w:r w:rsidRPr="00955A69">
        <w:rPr>
          <w:kern w:val="0"/>
          <w:sz w:val="22"/>
          <w:szCs w:val="20"/>
        </w:rPr>
        <w:t>牧草地精准管理和生态修复的要求。近年来，卫星遥感、无人机、物联网传感器等智能监测技术快速发展，但缺乏针对南方丘陵特殊地貌的统一技术规范，导致监测数据可比性差、设备选型混乱、模型泛化能力不足。</w:t>
      </w:r>
    </w:p>
    <w:p w14:paraId="4846891B" w14:textId="64CA375D" w:rsidR="00F11312" w:rsidRPr="00955A69" w:rsidRDefault="00F11312" w:rsidP="009B1404">
      <w:pPr>
        <w:widowControl/>
        <w:adjustRightInd w:val="0"/>
        <w:snapToGrid w:val="0"/>
        <w:spacing w:line="360" w:lineRule="auto"/>
        <w:ind w:firstLineChars="200" w:firstLine="442"/>
        <w:rPr>
          <w:b/>
          <w:bCs/>
          <w:kern w:val="0"/>
          <w:sz w:val="22"/>
          <w:szCs w:val="20"/>
        </w:rPr>
      </w:pPr>
      <w:r w:rsidRPr="00955A69">
        <w:rPr>
          <w:b/>
          <w:bCs/>
          <w:kern w:val="0"/>
          <w:sz w:val="22"/>
          <w:szCs w:val="20"/>
        </w:rPr>
        <w:t>（</w:t>
      </w:r>
      <w:r w:rsidRPr="00955A69">
        <w:rPr>
          <w:b/>
          <w:bCs/>
          <w:kern w:val="0"/>
          <w:sz w:val="22"/>
          <w:szCs w:val="20"/>
        </w:rPr>
        <w:t>3</w:t>
      </w:r>
      <w:r w:rsidRPr="00955A69">
        <w:rPr>
          <w:b/>
          <w:bCs/>
          <w:kern w:val="0"/>
          <w:sz w:val="22"/>
          <w:szCs w:val="20"/>
        </w:rPr>
        <w:t>）</w:t>
      </w:r>
      <w:r w:rsidR="001372DF" w:rsidRPr="00955A69">
        <w:rPr>
          <w:b/>
          <w:bCs/>
          <w:kern w:val="0"/>
          <w:sz w:val="22"/>
          <w:szCs w:val="20"/>
        </w:rPr>
        <w:t>现有技术标准无法完全适用</w:t>
      </w:r>
    </w:p>
    <w:p w14:paraId="003127C4" w14:textId="4BC09C7F" w:rsidR="004817B8" w:rsidRPr="00955A69" w:rsidRDefault="001372DF" w:rsidP="009B1404">
      <w:pPr>
        <w:widowControl/>
        <w:adjustRightInd w:val="0"/>
        <w:snapToGrid w:val="0"/>
        <w:spacing w:line="360" w:lineRule="auto"/>
        <w:ind w:firstLineChars="200" w:firstLine="440"/>
        <w:rPr>
          <w:kern w:val="0"/>
          <w:sz w:val="22"/>
          <w:szCs w:val="20"/>
        </w:rPr>
      </w:pPr>
      <w:r w:rsidRPr="00955A69">
        <w:rPr>
          <w:kern w:val="0"/>
          <w:sz w:val="22"/>
          <w:szCs w:val="20"/>
        </w:rPr>
        <w:t>目前已有的土壤监测标准（如</w:t>
      </w:r>
      <w:r w:rsidRPr="00955A69">
        <w:rPr>
          <w:kern w:val="0"/>
          <w:sz w:val="22"/>
          <w:szCs w:val="20"/>
        </w:rPr>
        <w:t>HJ/T 166-2004</w:t>
      </w:r>
      <w:r w:rsidRPr="00955A69">
        <w:rPr>
          <w:kern w:val="0"/>
          <w:sz w:val="22"/>
          <w:szCs w:val="20"/>
        </w:rPr>
        <w:t>《土壤环境监测技术规范》、</w:t>
      </w:r>
      <w:r w:rsidRPr="00955A69">
        <w:rPr>
          <w:kern w:val="0"/>
          <w:sz w:val="22"/>
          <w:szCs w:val="20"/>
        </w:rPr>
        <w:t>GB/T 36197-2018</w:t>
      </w:r>
      <w:r w:rsidRPr="00955A69">
        <w:rPr>
          <w:kern w:val="0"/>
          <w:sz w:val="22"/>
          <w:szCs w:val="20"/>
        </w:rPr>
        <w:t>《土壤质量</w:t>
      </w:r>
      <w:r w:rsidRPr="00955A69">
        <w:rPr>
          <w:kern w:val="0"/>
          <w:sz w:val="22"/>
          <w:szCs w:val="20"/>
        </w:rPr>
        <w:t xml:space="preserve"> </w:t>
      </w:r>
      <w:r w:rsidRPr="00955A69">
        <w:rPr>
          <w:kern w:val="0"/>
          <w:sz w:val="22"/>
          <w:szCs w:val="20"/>
        </w:rPr>
        <w:t>土壤采样技术指南》）主要针对一般性土壤环境监测或农田，未涵盖多源智能监测手段（无人机多光谱、</w:t>
      </w:r>
      <w:proofErr w:type="spellStart"/>
      <w:r w:rsidRPr="00955A69">
        <w:rPr>
          <w:kern w:val="0"/>
          <w:sz w:val="22"/>
          <w:szCs w:val="20"/>
        </w:rPr>
        <w:t>IoT</w:t>
      </w:r>
      <w:proofErr w:type="spellEnd"/>
      <w:r w:rsidRPr="00955A69">
        <w:rPr>
          <w:kern w:val="0"/>
          <w:sz w:val="22"/>
          <w:szCs w:val="20"/>
        </w:rPr>
        <w:t>传感器、机器学习建模等）的深度融合，也未考虑南方丘陵区</w:t>
      </w:r>
      <w:proofErr w:type="gramStart"/>
      <w:r w:rsidRPr="00955A69">
        <w:rPr>
          <w:kern w:val="0"/>
          <w:sz w:val="22"/>
          <w:szCs w:val="20"/>
        </w:rPr>
        <w:t>高空间</w:t>
      </w:r>
      <w:proofErr w:type="gramEnd"/>
      <w:r w:rsidRPr="00955A69">
        <w:rPr>
          <w:kern w:val="0"/>
          <w:sz w:val="22"/>
          <w:szCs w:val="20"/>
        </w:rPr>
        <w:t>异质性、云雨天气多的特点。因此，亟需建立一套从监测前准备、设备选型、数据采集、模型构建到系统应用的</w:t>
      </w:r>
      <w:proofErr w:type="gramStart"/>
      <w:r w:rsidRPr="00955A69">
        <w:rPr>
          <w:kern w:val="0"/>
          <w:sz w:val="22"/>
          <w:szCs w:val="20"/>
        </w:rPr>
        <w:t>完整技术</w:t>
      </w:r>
      <w:proofErr w:type="gramEnd"/>
      <w:r w:rsidRPr="00955A69">
        <w:rPr>
          <w:kern w:val="0"/>
          <w:sz w:val="22"/>
          <w:szCs w:val="20"/>
        </w:rPr>
        <w:t>规范</w:t>
      </w:r>
    </w:p>
    <w:p w14:paraId="065D81E8" w14:textId="70CCD5B5" w:rsidR="00E21921" w:rsidRPr="00955A69" w:rsidRDefault="00F11312" w:rsidP="009B1404">
      <w:pPr>
        <w:widowControl/>
        <w:adjustRightInd w:val="0"/>
        <w:snapToGrid w:val="0"/>
        <w:spacing w:line="360" w:lineRule="auto"/>
        <w:ind w:firstLineChars="200" w:firstLine="442"/>
        <w:rPr>
          <w:b/>
          <w:bCs/>
          <w:kern w:val="0"/>
          <w:sz w:val="22"/>
          <w:szCs w:val="20"/>
        </w:rPr>
      </w:pPr>
      <w:r w:rsidRPr="00955A69">
        <w:rPr>
          <w:b/>
          <w:bCs/>
          <w:kern w:val="0"/>
          <w:sz w:val="22"/>
          <w:szCs w:val="20"/>
        </w:rPr>
        <w:t>（</w:t>
      </w:r>
      <w:r w:rsidRPr="00955A69">
        <w:rPr>
          <w:b/>
          <w:bCs/>
          <w:kern w:val="0"/>
          <w:sz w:val="22"/>
          <w:szCs w:val="20"/>
        </w:rPr>
        <w:t>4</w:t>
      </w:r>
      <w:r w:rsidRPr="00955A69">
        <w:rPr>
          <w:b/>
          <w:bCs/>
          <w:kern w:val="0"/>
          <w:sz w:val="22"/>
          <w:szCs w:val="20"/>
        </w:rPr>
        <w:t>）</w:t>
      </w:r>
      <w:r w:rsidR="001372DF" w:rsidRPr="00955A69">
        <w:rPr>
          <w:b/>
          <w:bCs/>
          <w:kern w:val="0"/>
          <w:sz w:val="22"/>
          <w:szCs w:val="20"/>
        </w:rPr>
        <w:t>产业发展和基层应用的迫切需要</w:t>
      </w:r>
    </w:p>
    <w:p w14:paraId="3E45186A" w14:textId="2DF0B706" w:rsidR="00E21921" w:rsidRPr="00955A69" w:rsidRDefault="001372DF" w:rsidP="009B1404">
      <w:pPr>
        <w:widowControl/>
        <w:adjustRightInd w:val="0"/>
        <w:snapToGrid w:val="0"/>
        <w:spacing w:line="360" w:lineRule="auto"/>
        <w:ind w:firstLineChars="200" w:firstLine="440"/>
        <w:rPr>
          <w:kern w:val="0"/>
          <w:sz w:val="22"/>
          <w:szCs w:val="20"/>
        </w:rPr>
      </w:pPr>
      <w:r w:rsidRPr="00955A69">
        <w:rPr>
          <w:kern w:val="0"/>
          <w:sz w:val="22"/>
          <w:szCs w:val="20"/>
        </w:rPr>
        <w:t>云南、湖南等地已开展草地土壤智能监测试点，但由于缺乏统一标准，各地采用的技术路线差异大，数据难以共享，智能预警和决策功能不完整。相关企业（如农业物联网公司、遥感服务商）也希望获得标准化的技术指南以规范产品开发。制定本标准将促进智能监测技术在南方丘陵</w:t>
      </w:r>
      <w:proofErr w:type="gramStart"/>
      <w:r w:rsidRPr="00955A69">
        <w:rPr>
          <w:kern w:val="0"/>
          <w:sz w:val="22"/>
          <w:szCs w:val="20"/>
        </w:rPr>
        <w:t>刈</w:t>
      </w:r>
      <w:proofErr w:type="gramEnd"/>
      <w:r w:rsidRPr="00955A69">
        <w:rPr>
          <w:kern w:val="0"/>
          <w:sz w:val="22"/>
          <w:szCs w:val="20"/>
        </w:rPr>
        <w:t>牧草地的大规模推广，降低应用门槛，提升土壤管理效益。</w:t>
      </w:r>
    </w:p>
    <w:p w14:paraId="64DA9786" w14:textId="77777777" w:rsidR="004817B8" w:rsidRPr="00955A69" w:rsidRDefault="001A5D8B" w:rsidP="009B1404">
      <w:pPr>
        <w:pStyle w:val="1"/>
        <w:spacing w:before="0" w:after="0"/>
        <w:rPr>
          <w:sz w:val="24"/>
          <w:szCs w:val="40"/>
        </w:rPr>
      </w:pPr>
      <w:bookmarkStart w:id="7" w:name="_Toc176547933"/>
      <w:r w:rsidRPr="00955A69">
        <w:rPr>
          <w:sz w:val="24"/>
          <w:szCs w:val="40"/>
        </w:rPr>
        <w:t>二、主要工作过程</w:t>
      </w:r>
      <w:bookmarkEnd w:id="7"/>
    </w:p>
    <w:p w14:paraId="30F3CE8A" w14:textId="4C6797D3" w:rsidR="004817B8" w:rsidRPr="00955A69" w:rsidRDefault="001A5D8B" w:rsidP="009B1404">
      <w:pPr>
        <w:spacing w:line="360" w:lineRule="auto"/>
        <w:ind w:firstLineChars="200" w:firstLine="440"/>
        <w:rPr>
          <w:sz w:val="22"/>
          <w:szCs w:val="20"/>
        </w:rPr>
      </w:pPr>
      <w:r w:rsidRPr="00955A69">
        <w:rPr>
          <w:rFonts w:eastAsia="仿宋_GB2312"/>
          <w:sz w:val="22"/>
          <w:szCs w:val="20"/>
        </w:rPr>
        <w:t>202</w:t>
      </w:r>
      <w:r w:rsidR="00D043A3">
        <w:rPr>
          <w:rFonts w:eastAsia="仿宋_GB2312" w:hint="eastAsia"/>
          <w:sz w:val="22"/>
          <w:szCs w:val="20"/>
        </w:rPr>
        <w:t>3</w:t>
      </w:r>
      <w:r w:rsidRPr="00955A69">
        <w:rPr>
          <w:rFonts w:eastAsia="仿宋_GB2312"/>
          <w:sz w:val="22"/>
          <w:szCs w:val="20"/>
        </w:rPr>
        <w:t>.01</w:t>
      </w:r>
      <w:r w:rsidRPr="00955A69">
        <w:rPr>
          <w:sz w:val="22"/>
          <w:szCs w:val="20"/>
        </w:rPr>
        <w:t>月</w:t>
      </w:r>
      <w:r w:rsidRPr="00955A69">
        <w:rPr>
          <w:rFonts w:eastAsia="仿宋_GB2312"/>
          <w:sz w:val="22"/>
          <w:szCs w:val="20"/>
        </w:rPr>
        <w:t>-202</w:t>
      </w:r>
      <w:r w:rsidR="001372DF" w:rsidRPr="00955A69">
        <w:rPr>
          <w:rFonts w:eastAsia="仿宋_GB2312"/>
          <w:sz w:val="22"/>
          <w:szCs w:val="20"/>
        </w:rPr>
        <w:t>5</w:t>
      </w:r>
      <w:r w:rsidRPr="00955A69">
        <w:rPr>
          <w:rFonts w:eastAsia="仿宋_GB2312"/>
          <w:sz w:val="22"/>
          <w:szCs w:val="20"/>
        </w:rPr>
        <w:t>.0</w:t>
      </w:r>
      <w:r w:rsidR="00F11312" w:rsidRPr="00955A69">
        <w:rPr>
          <w:rFonts w:eastAsia="仿宋_GB2312"/>
          <w:sz w:val="22"/>
          <w:szCs w:val="20"/>
        </w:rPr>
        <w:t>6</w:t>
      </w:r>
      <w:r w:rsidRPr="00955A69">
        <w:rPr>
          <w:sz w:val="22"/>
          <w:szCs w:val="20"/>
        </w:rPr>
        <w:t>月</w:t>
      </w:r>
      <w:r w:rsidRPr="00955A69">
        <w:rPr>
          <w:rFonts w:eastAsia="仿宋_GB2312"/>
          <w:sz w:val="22"/>
          <w:szCs w:val="20"/>
        </w:rPr>
        <w:t xml:space="preserve"> </w:t>
      </w:r>
      <w:r w:rsidRPr="00955A69">
        <w:rPr>
          <w:sz w:val="22"/>
          <w:szCs w:val="20"/>
        </w:rPr>
        <w:t>收集试验数据，整理资料。</w:t>
      </w:r>
    </w:p>
    <w:p w14:paraId="14475C54" w14:textId="1451D94A" w:rsidR="004817B8" w:rsidRPr="00955A69" w:rsidRDefault="001A5D8B" w:rsidP="009B1404">
      <w:pPr>
        <w:spacing w:line="360" w:lineRule="auto"/>
        <w:ind w:firstLineChars="200" w:firstLine="440"/>
        <w:rPr>
          <w:sz w:val="22"/>
          <w:szCs w:val="20"/>
        </w:rPr>
      </w:pPr>
      <w:r w:rsidRPr="00955A69">
        <w:rPr>
          <w:rFonts w:eastAsia="仿宋_GB2312"/>
          <w:sz w:val="22"/>
          <w:szCs w:val="20"/>
        </w:rPr>
        <w:lastRenderedPageBreak/>
        <w:t>202</w:t>
      </w:r>
      <w:r w:rsidR="001372DF" w:rsidRPr="00955A69">
        <w:rPr>
          <w:rFonts w:eastAsia="仿宋_GB2312"/>
          <w:sz w:val="22"/>
          <w:szCs w:val="20"/>
        </w:rPr>
        <w:t>5</w:t>
      </w:r>
      <w:r w:rsidRPr="00955A69">
        <w:rPr>
          <w:rFonts w:eastAsia="仿宋_GB2312"/>
          <w:sz w:val="22"/>
          <w:szCs w:val="20"/>
        </w:rPr>
        <w:t>.0</w:t>
      </w:r>
      <w:r w:rsidR="00F11312" w:rsidRPr="00955A69">
        <w:rPr>
          <w:rFonts w:eastAsia="仿宋_GB2312"/>
          <w:sz w:val="22"/>
          <w:szCs w:val="20"/>
        </w:rPr>
        <w:t>7</w:t>
      </w:r>
      <w:r w:rsidRPr="00955A69">
        <w:rPr>
          <w:rFonts w:eastAsia="仿宋_GB2312"/>
          <w:sz w:val="22"/>
          <w:szCs w:val="20"/>
        </w:rPr>
        <w:t>月</w:t>
      </w:r>
      <w:r w:rsidRPr="00955A69">
        <w:rPr>
          <w:rFonts w:eastAsia="仿宋_GB2312"/>
          <w:sz w:val="22"/>
          <w:szCs w:val="20"/>
        </w:rPr>
        <w:t>-202</w:t>
      </w:r>
      <w:r w:rsidR="001372DF" w:rsidRPr="00955A69">
        <w:rPr>
          <w:rFonts w:eastAsia="仿宋_GB2312"/>
          <w:sz w:val="22"/>
          <w:szCs w:val="20"/>
        </w:rPr>
        <w:t>5</w:t>
      </w:r>
      <w:r w:rsidRPr="00955A69">
        <w:rPr>
          <w:rFonts w:eastAsia="仿宋_GB2312"/>
          <w:sz w:val="22"/>
          <w:szCs w:val="20"/>
        </w:rPr>
        <w:t>.</w:t>
      </w:r>
      <w:r w:rsidR="00F11312" w:rsidRPr="00955A69">
        <w:rPr>
          <w:rFonts w:eastAsia="仿宋_GB2312"/>
          <w:sz w:val="22"/>
          <w:szCs w:val="20"/>
        </w:rPr>
        <w:t>12</w:t>
      </w:r>
      <w:r w:rsidRPr="00955A69">
        <w:rPr>
          <w:sz w:val="22"/>
          <w:szCs w:val="20"/>
        </w:rPr>
        <w:t>月</w:t>
      </w:r>
      <w:r w:rsidRPr="00955A69">
        <w:rPr>
          <w:rFonts w:eastAsia="仿宋_GB2312"/>
          <w:sz w:val="22"/>
          <w:szCs w:val="20"/>
        </w:rPr>
        <w:t xml:space="preserve"> </w:t>
      </w:r>
      <w:r w:rsidRPr="00955A69">
        <w:rPr>
          <w:sz w:val="22"/>
          <w:szCs w:val="20"/>
        </w:rPr>
        <w:t>形成工作组讨论稿。</w:t>
      </w:r>
    </w:p>
    <w:p w14:paraId="2A98CE91" w14:textId="40577874" w:rsidR="004817B8" w:rsidRPr="00955A69" w:rsidRDefault="001A5D8B" w:rsidP="009B1404">
      <w:pPr>
        <w:spacing w:line="360" w:lineRule="auto"/>
        <w:ind w:firstLineChars="200" w:firstLine="440"/>
        <w:rPr>
          <w:sz w:val="22"/>
          <w:szCs w:val="20"/>
        </w:rPr>
      </w:pPr>
      <w:r w:rsidRPr="00955A69">
        <w:rPr>
          <w:rFonts w:eastAsia="仿宋_GB2312"/>
          <w:sz w:val="22"/>
          <w:szCs w:val="20"/>
        </w:rPr>
        <w:t>202</w:t>
      </w:r>
      <w:r w:rsidR="001372DF" w:rsidRPr="00955A69">
        <w:rPr>
          <w:rFonts w:eastAsia="仿宋_GB2312"/>
          <w:sz w:val="22"/>
          <w:szCs w:val="20"/>
        </w:rPr>
        <w:t>6</w:t>
      </w:r>
      <w:r w:rsidRPr="00955A69">
        <w:rPr>
          <w:rFonts w:eastAsia="仿宋_GB2312"/>
          <w:sz w:val="22"/>
          <w:szCs w:val="20"/>
        </w:rPr>
        <w:t>.0</w:t>
      </w:r>
      <w:r w:rsidR="00F11312" w:rsidRPr="00955A69">
        <w:rPr>
          <w:rFonts w:eastAsia="仿宋_GB2312"/>
          <w:sz w:val="22"/>
          <w:szCs w:val="20"/>
        </w:rPr>
        <w:t>1</w:t>
      </w:r>
      <w:r w:rsidRPr="00955A69">
        <w:rPr>
          <w:rFonts w:eastAsia="仿宋_GB2312"/>
          <w:sz w:val="22"/>
          <w:szCs w:val="20"/>
        </w:rPr>
        <w:t>月</w:t>
      </w:r>
      <w:r w:rsidRPr="00955A69">
        <w:rPr>
          <w:rFonts w:eastAsia="仿宋_GB2312"/>
          <w:sz w:val="22"/>
          <w:szCs w:val="20"/>
        </w:rPr>
        <w:t>-202</w:t>
      </w:r>
      <w:r w:rsidR="001372DF" w:rsidRPr="00955A69">
        <w:rPr>
          <w:rFonts w:eastAsia="仿宋_GB2312"/>
          <w:sz w:val="22"/>
          <w:szCs w:val="20"/>
        </w:rPr>
        <w:t>6</w:t>
      </w:r>
      <w:r w:rsidRPr="00955A69">
        <w:rPr>
          <w:rFonts w:eastAsia="仿宋_GB2312"/>
          <w:sz w:val="22"/>
          <w:szCs w:val="20"/>
        </w:rPr>
        <w:t>.0</w:t>
      </w:r>
      <w:r w:rsidR="00F11312" w:rsidRPr="00955A69">
        <w:rPr>
          <w:rFonts w:eastAsia="仿宋_GB2312"/>
          <w:sz w:val="22"/>
          <w:szCs w:val="20"/>
        </w:rPr>
        <w:t>3</w:t>
      </w:r>
      <w:r w:rsidRPr="00955A69">
        <w:rPr>
          <w:sz w:val="22"/>
          <w:szCs w:val="20"/>
        </w:rPr>
        <w:t>月</w:t>
      </w:r>
      <w:r w:rsidRPr="00955A69">
        <w:rPr>
          <w:rFonts w:eastAsia="仿宋_GB2312"/>
          <w:sz w:val="22"/>
          <w:szCs w:val="20"/>
        </w:rPr>
        <w:t xml:space="preserve"> </w:t>
      </w:r>
      <w:r w:rsidRPr="00955A69">
        <w:rPr>
          <w:sz w:val="22"/>
          <w:szCs w:val="20"/>
        </w:rPr>
        <w:t>编写征求意见</w:t>
      </w:r>
      <w:proofErr w:type="gramStart"/>
      <w:r w:rsidRPr="00955A69">
        <w:rPr>
          <w:sz w:val="22"/>
          <w:szCs w:val="20"/>
        </w:rPr>
        <w:t>稿标准</w:t>
      </w:r>
      <w:proofErr w:type="gramEnd"/>
      <w:r w:rsidRPr="00955A69">
        <w:rPr>
          <w:sz w:val="22"/>
          <w:szCs w:val="20"/>
        </w:rPr>
        <w:t>文本，编写《编制说明》。</w:t>
      </w:r>
    </w:p>
    <w:p w14:paraId="10ADADFA" w14:textId="37F2F0FC" w:rsidR="004817B8" w:rsidRPr="00955A69" w:rsidRDefault="001A5D8B" w:rsidP="009B1404">
      <w:pPr>
        <w:spacing w:line="360" w:lineRule="auto"/>
        <w:ind w:firstLineChars="200" w:firstLine="440"/>
        <w:rPr>
          <w:bCs/>
          <w:sz w:val="22"/>
          <w:szCs w:val="20"/>
        </w:rPr>
      </w:pPr>
      <w:r w:rsidRPr="00955A69">
        <w:rPr>
          <w:bCs/>
          <w:sz w:val="22"/>
          <w:szCs w:val="20"/>
        </w:rPr>
        <w:t>由北京华夏草业产业技术创新战略联盟组织国内相关专家对《</w:t>
      </w:r>
      <w:r w:rsidR="001372DF" w:rsidRPr="00955A69">
        <w:rPr>
          <w:bCs/>
          <w:sz w:val="22"/>
          <w:szCs w:val="20"/>
        </w:rPr>
        <w:t>南方丘陵刈牧草地土壤智能监测技术规范</w:t>
      </w:r>
      <w:r w:rsidRPr="00955A69">
        <w:rPr>
          <w:bCs/>
          <w:sz w:val="22"/>
          <w:szCs w:val="20"/>
        </w:rPr>
        <w:t>》征求意见稿及编制说明进行会议评审。</w:t>
      </w:r>
    </w:p>
    <w:p w14:paraId="71F810C8" w14:textId="77777777" w:rsidR="004817B8" w:rsidRPr="00955A69" w:rsidRDefault="001A5D8B" w:rsidP="009B1404">
      <w:pPr>
        <w:pStyle w:val="1"/>
        <w:spacing w:before="0" w:after="0"/>
        <w:rPr>
          <w:sz w:val="24"/>
          <w:szCs w:val="40"/>
        </w:rPr>
      </w:pPr>
      <w:bookmarkStart w:id="8" w:name="_Toc176547934"/>
      <w:r w:rsidRPr="00955A69">
        <w:rPr>
          <w:sz w:val="24"/>
          <w:szCs w:val="40"/>
        </w:rPr>
        <w:t>三、标准编制原则和主要技术内容确定的依据</w:t>
      </w:r>
      <w:bookmarkEnd w:id="8"/>
    </w:p>
    <w:p w14:paraId="54A8B500" w14:textId="77777777" w:rsidR="004817B8" w:rsidRPr="00955A69" w:rsidRDefault="001A5D8B" w:rsidP="009B1404">
      <w:pPr>
        <w:pStyle w:val="2"/>
        <w:spacing w:before="0" w:after="0"/>
        <w:rPr>
          <w:rFonts w:ascii="Times New Roman" w:hAnsi="Times New Roman"/>
          <w:sz w:val="22"/>
          <w:szCs w:val="28"/>
        </w:rPr>
      </w:pPr>
      <w:bookmarkStart w:id="9" w:name="_Toc176547935"/>
      <w:r w:rsidRPr="00955A69">
        <w:rPr>
          <w:rFonts w:ascii="Times New Roman" w:hAnsi="Times New Roman"/>
          <w:sz w:val="22"/>
          <w:szCs w:val="28"/>
        </w:rPr>
        <w:t>1</w:t>
      </w:r>
      <w:r w:rsidRPr="00955A69">
        <w:rPr>
          <w:rFonts w:ascii="Times New Roman" w:hAnsi="Times New Roman"/>
          <w:sz w:val="22"/>
          <w:szCs w:val="28"/>
        </w:rPr>
        <w:t>、标准编制原则</w:t>
      </w:r>
      <w:bookmarkEnd w:id="9"/>
    </w:p>
    <w:p w14:paraId="6734B403" w14:textId="70DDD1F4" w:rsidR="004817B8" w:rsidRPr="00955A69" w:rsidRDefault="001A5D8B" w:rsidP="009B1404">
      <w:pPr>
        <w:spacing w:line="360" w:lineRule="auto"/>
        <w:ind w:firstLineChars="200" w:firstLine="440"/>
        <w:rPr>
          <w:sz w:val="22"/>
          <w:szCs w:val="20"/>
        </w:rPr>
      </w:pPr>
      <w:r w:rsidRPr="00955A69">
        <w:rPr>
          <w:bCs/>
          <w:sz w:val="22"/>
          <w:szCs w:val="20"/>
        </w:rPr>
        <w:t>按照</w:t>
      </w:r>
      <w:r w:rsidRPr="00955A69">
        <w:rPr>
          <w:bCs/>
          <w:sz w:val="22"/>
          <w:szCs w:val="20"/>
        </w:rPr>
        <w:t>GB/T 1.1-2020</w:t>
      </w:r>
      <w:r w:rsidRPr="00955A69">
        <w:rPr>
          <w:bCs/>
          <w:sz w:val="22"/>
          <w:szCs w:val="20"/>
        </w:rPr>
        <w:t>《标准化工作导则</w:t>
      </w:r>
      <w:r w:rsidRPr="00955A69">
        <w:rPr>
          <w:bCs/>
          <w:sz w:val="22"/>
          <w:szCs w:val="20"/>
        </w:rPr>
        <w:t xml:space="preserve"> </w:t>
      </w:r>
      <w:r w:rsidRPr="00955A69">
        <w:rPr>
          <w:bCs/>
          <w:sz w:val="22"/>
          <w:szCs w:val="20"/>
        </w:rPr>
        <w:t>第</w:t>
      </w:r>
      <w:r w:rsidRPr="00955A69">
        <w:rPr>
          <w:bCs/>
          <w:sz w:val="22"/>
          <w:szCs w:val="20"/>
        </w:rPr>
        <w:t>1</w:t>
      </w:r>
      <w:r w:rsidRPr="00955A69">
        <w:rPr>
          <w:bCs/>
          <w:sz w:val="22"/>
          <w:szCs w:val="20"/>
        </w:rPr>
        <w:t>部分：标准的结构和编写》的要求和规定编写本标准内容。</w:t>
      </w:r>
      <w:r w:rsidRPr="00955A69">
        <w:rPr>
          <w:bCs/>
          <w:color w:val="000000"/>
          <w:sz w:val="22"/>
          <w:szCs w:val="20"/>
        </w:rPr>
        <w:t>本标准制定过程中，始终遵循密切联系生产实践，确保标准具有较强的科学性、可操作性，坚持促进行业规范发展的基本原则，</w:t>
      </w:r>
      <w:r w:rsidRPr="00955A69">
        <w:rPr>
          <w:sz w:val="22"/>
          <w:szCs w:val="20"/>
        </w:rPr>
        <w:t>以科学性、实用性、先进性作为编制标准的指导思想，在文字结构上力求严谨、简洁、科学；在技术内容上力求覆盖</w:t>
      </w:r>
      <w:r w:rsidR="001372DF" w:rsidRPr="00955A69">
        <w:rPr>
          <w:sz w:val="22"/>
          <w:szCs w:val="20"/>
        </w:rPr>
        <w:t>南方丘陵</w:t>
      </w:r>
      <w:proofErr w:type="gramStart"/>
      <w:r w:rsidR="001372DF" w:rsidRPr="00955A69">
        <w:rPr>
          <w:sz w:val="22"/>
          <w:szCs w:val="20"/>
        </w:rPr>
        <w:t>刈</w:t>
      </w:r>
      <w:proofErr w:type="gramEnd"/>
      <w:r w:rsidR="001372DF" w:rsidRPr="00955A69">
        <w:rPr>
          <w:sz w:val="22"/>
          <w:szCs w:val="20"/>
        </w:rPr>
        <w:t>牧草地土壤智能监测技术规范</w:t>
      </w:r>
      <w:r w:rsidRPr="00955A69">
        <w:rPr>
          <w:sz w:val="22"/>
          <w:szCs w:val="20"/>
        </w:rPr>
        <w:t>的关键环节。</w:t>
      </w:r>
    </w:p>
    <w:p w14:paraId="6BEAD052" w14:textId="496483C5" w:rsidR="004817B8" w:rsidRPr="00955A69" w:rsidRDefault="001A5D8B" w:rsidP="009B1404">
      <w:pPr>
        <w:spacing w:line="360" w:lineRule="auto"/>
        <w:ind w:firstLineChars="200" w:firstLine="440"/>
        <w:rPr>
          <w:bCs/>
          <w:color w:val="000000"/>
          <w:sz w:val="22"/>
          <w:szCs w:val="20"/>
        </w:rPr>
      </w:pPr>
      <w:r w:rsidRPr="00955A69">
        <w:rPr>
          <w:sz w:val="22"/>
          <w:szCs w:val="20"/>
        </w:rPr>
        <w:t>制定过程中除了认真总结</w:t>
      </w:r>
      <w:r w:rsidR="007538EA" w:rsidRPr="00955A69">
        <w:rPr>
          <w:sz w:val="22"/>
          <w:szCs w:val="20"/>
        </w:rPr>
        <w:t>南方丘陵</w:t>
      </w:r>
      <w:proofErr w:type="gramStart"/>
      <w:r w:rsidR="007538EA" w:rsidRPr="00955A69">
        <w:rPr>
          <w:sz w:val="22"/>
          <w:szCs w:val="20"/>
        </w:rPr>
        <w:t>刈</w:t>
      </w:r>
      <w:proofErr w:type="gramEnd"/>
      <w:r w:rsidR="007538EA" w:rsidRPr="00955A69">
        <w:rPr>
          <w:sz w:val="22"/>
          <w:szCs w:val="20"/>
        </w:rPr>
        <w:t>牧草地土壤智能监测</w:t>
      </w:r>
      <w:r w:rsidRPr="00955A69">
        <w:rPr>
          <w:sz w:val="22"/>
          <w:szCs w:val="20"/>
        </w:rPr>
        <w:t>技术遇到的问题，不断完善，市场应用中深入研究，</w:t>
      </w:r>
      <w:r w:rsidR="007538EA" w:rsidRPr="00955A69">
        <w:rPr>
          <w:sz w:val="22"/>
          <w:szCs w:val="20"/>
        </w:rPr>
        <w:t>吸收卫星遥感、物联网、机器学习等前沿技术，鼓励模型更新与时空扩展。</w:t>
      </w:r>
      <w:r w:rsidRPr="00955A69">
        <w:rPr>
          <w:sz w:val="22"/>
          <w:szCs w:val="20"/>
        </w:rPr>
        <w:t>还参阅和汲取了国内相关文献资料，</w:t>
      </w:r>
      <w:r w:rsidR="007538EA" w:rsidRPr="00955A69">
        <w:rPr>
          <w:sz w:val="22"/>
          <w:szCs w:val="20"/>
        </w:rPr>
        <w:t>紧密结合南方丘陵区地形复杂、气候湿润的特点，兼顾高成本和低成本监测方案。</w:t>
      </w:r>
      <w:r w:rsidRPr="00955A69">
        <w:rPr>
          <w:bCs/>
          <w:color w:val="000000"/>
          <w:sz w:val="22"/>
          <w:szCs w:val="20"/>
        </w:rPr>
        <w:t>该标准与现行法律法规无冲突，并保证了对该标准最新版本的引用。</w:t>
      </w:r>
    </w:p>
    <w:p w14:paraId="2A46D5F2" w14:textId="52CA21A5" w:rsidR="004817B8" w:rsidRPr="00955A69" w:rsidRDefault="001A5D8B" w:rsidP="009B1404">
      <w:pPr>
        <w:pStyle w:val="2"/>
        <w:spacing w:before="0" w:after="0"/>
        <w:rPr>
          <w:rFonts w:ascii="Times New Roman" w:eastAsia="宋体" w:hAnsi="Times New Roman"/>
          <w:sz w:val="16"/>
          <w:szCs w:val="16"/>
        </w:rPr>
      </w:pPr>
      <w:bookmarkStart w:id="10" w:name="_Toc176547936"/>
      <w:r w:rsidRPr="00955A69">
        <w:rPr>
          <w:rFonts w:ascii="Times New Roman" w:hAnsi="Times New Roman"/>
          <w:sz w:val="22"/>
          <w:szCs w:val="28"/>
        </w:rPr>
        <w:t>2</w:t>
      </w:r>
      <w:r w:rsidRPr="00955A69">
        <w:rPr>
          <w:rFonts w:ascii="Times New Roman" w:hAnsi="Times New Roman"/>
          <w:sz w:val="22"/>
          <w:szCs w:val="28"/>
        </w:rPr>
        <w:t>、主要技术内容确定的论据</w:t>
      </w:r>
      <w:bookmarkEnd w:id="10"/>
    </w:p>
    <w:p w14:paraId="7A8A7E00" w14:textId="77777777" w:rsidR="004817B8" w:rsidRPr="00955A69" w:rsidRDefault="001A5D8B" w:rsidP="009B1404">
      <w:pPr>
        <w:numPr>
          <w:ilvl w:val="0"/>
          <w:numId w:val="1"/>
        </w:numPr>
        <w:spacing w:line="360" w:lineRule="auto"/>
        <w:rPr>
          <w:b/>
          <w:color w:val="000000"/>
          <w:sz w:val="22"/>
          <w:szCs w:val="20"/>
        </w:rPr>
      </w:pPr>
      <w:r w:rsidRPr="00955A69">
        <w:rPr>
          <w:b/>
          <w:color w:val="000000"/>
          <w:sz w:val="22"/>
          <w:szCs w:val="20"/>
        </w:rPr>
        <w:t>适用范围</w:t>
      </w:r>
    </w:p>
    <w:p w14:paraId="12BAE632" w14:textId="18D35FC5" w:rsidR="004817B8" w:rsidRPr="00955A69" w:rsidRDefault="007538EA" w:rsidP="009B1404">
      <w:pPr>
        <w:spacing w:line="360" w:lineRule="auto"/>
        <w:ind w:firstLineChars="200" w:firstLine="440"/>
        <w:rPr>
          <w:sz w:val="22"/>
          <w:szCs w:val="20"/>
        </w:rPr>
      </w:pPr>
      <w:r w:rsidRPr="00955A69">
        <w:rPr>
          <w:sz w:val="22"/>
          <w:szCs w:val="20"/>
        </w:rPr>
        <w:t>本规范规定的内容覆盖了从监测前准备到应用场景的完整链条，适用于南方丘陵</w:t>
      </w:r>
      <w:proofErr w:type="gramStart"/>
      <w:r w:rsidRPr="00955A69">
        <w:rPr>
          <w:sz w:val="22"/>
          <w:szCs w:val="20"/>
        </w:rPr>
        <w:t>刈</w:t>
      </w:r>
      <w:proofErr w:type="gramEnd"/>
      <w:r w:rsidRPr="00955A69">
        <w:rPr>
          <w:sz w:val="22"/>
          <w:szCs w:val="20"/>
        </w:rPr>
        <w:t>牧草地的土壤水分、肥力、重金属、温室气体等智能监测。起草组通过调研确定云南、贵州、湖南等省（区）典型丘陵草地为优先适用范围，后续可通过模型迁移推广至相似地貌。</w:t>
      </w:r>
    </w:p>
    <w:p w14:paraId="52005B57" w14:textId="77777777" w:rsidR="004817B8" w:rsidRPr="00955A69" w:rsidRDefault="001A5D8B" w:rsidP="009B1404">
      <w:pPr>
        <w:numPr>
          <w:ilvl w:val="0"/>
          <w:numId w:val="1"/>
        </w:numPr>
        <w:spacing w:line="360" w:lineRule="auto"/>
        <w:rPr>
          <w:b/>
          <w:color w:val="000000"/>
          <w:sz w:val="22"/>
          <w:szCs w:val="20"/>
        </w:rPr>
      </w:pPr>
      <w:r w:rsidRPr="00955A69">
        <w:rPr>
          <w:b/>
          <w:color w:val="000000"/>
          <w:sz w:val="22"/>
          <w:szCs w:val="20"/>
        </w:rPr>
        <w:t>规范性引用文件</w:t>
      </w:r>
    </w:p>
    <w:p w14:paraId="76938AA3" w14:textId="4E8BE4CE" w:rsidR="005E32A0" w:rsidRPr="00955A69" w:rsidRDefault="00B337D8" w:rsidP="00B337D8">
      <w:pPr>
        <w:spacing w:line="360" w:lineRule="auto"/>
        <w:ind w:firstLineChars="200" w:firstLine="440"/>
        <w:rPr>
          <w:bCs/>
          <w:color w:val="000000"/>
          <w:sz w:val="22"/>
          <w:szCs w:val="20"/>
        </w:rPr>
      </w:pPr>
      <w:r w:rsidRPr="00955A69">
        <w:rPr>
          <w:bCs/>
          <w:color w:val="000000"/>
          <w:sz w:val="22"/>
          <w:szCs w:val="20"/>
        </w:rPr>
        <w:t>本标准制定时，参照了</w:t>
      </w:r>
      <w:r w:rsidR="005E32A0" w:rsidRPr="00955A69">
        <w:rPr>
          <w:bCs/>
          <w:color w:val="000000"/>
          <w:sz w:val="22"/>
          <w:szCs w:val="20"/>
        </w:rPr>
        <w:t xml:space="preserve">GB/T 36197-2018 </w:t>
      </w:r>
      <w:r w:rsidR="005E32A0" w:rsidRPr="00955A69">
        <w:rPr>
          <w:bCs/>
          <w:color w:val="000000"/>
          <w:sz w:val="22"/>
          <w:szCs w:val="20"/>
        </w:rPr>
        <w:t>土壤质量</w:t>
      </w:r>
      <w:r w:rsidR="005E32A0" w:rsidRPr="00955A69">
        <w:rPr>
          <w:bCs/>
          <w:color w:val="000000"/>
          <w:sz w:val="22"/>
          <w:szCs w:val="20"/>
        </w:rPr>
        <w:t xml:space="preserve"> </w:t>
      </w:r>
      <w:r w:rsidR="005E32A0" w:rsidRPr="00955A69">
        <w:rPr>
          <w:bCs/>
          <w:color w:val="000000"/>
          <w:sz w:val="22"/>
          <w:szCs w:val="20"/>
        </w:rPr>
        <w:t>土壤采样技术指南</w:t>
      </w:r>
      <w:r w:rsidRPr="00955A69">
        <w:rPr>
          <w:bCs/>
          <w:color w:val="000000"/>
          <w:sz w:val="22"/>
          <w:szCs w:val="20"/>
        </w:rPr>
        <w:t>，</w:t>
      </w:r>
      <w:r w:rsidR="005E32A0" w:rsidRPr="00955A69">
        <w:rPr>
          <w:bCs/>
          <w:color w:val="000000"/>
          <w:sz w:val="22"/>
          <w:szCs w:val="20"/>
        </w:rPr>
        <w:t>该标准给出了土壤样本采集和贮存的技术指南，用于指导野外土壤样本的采集工作，确保采集代表性土壤样本</w:t>
      </w:r>
      <w:r w:rsidRPr="00955A69">
        <w:rPr>
          <w:bCs/>
          <w:color w:val="000000"/>
          <w:sz w:val="22"/>
          <w:szCs w:val="20"/>
        </w:rPr>
        <w:t>；参照了</w:t>
      </w:r>
      <w:r w:rsidR="005E32A0" w:rsidRPr="00955A69">
        <w:rPr>
          <w:bCs/>
          <w:color w:val="000000"/>
          <w:sz w:val="22"/>
          <w:szCs w:val="20"/>
        </w:rPr>
        <w:t xml:space="preserve">GB/T 36198-2018 </w:t>
      </w:r>
      <w:r w:rsidR="005E32A0" w:rsidRPr="00955A69">
        <w:rPr>
          <w:bCs/>
          <w:color w:val="000000"/>
          <w:sz w:val="22"/>
          <w:szCs w:val="20"/>
        </w:rPr>
        <w:t>土壤质量</w:t>
      </w:r>
      <w:r w:rsidR="005E32A0" w:rsidRPr="00955A69">
        <w:rPr>
          <w:bCs/>
          <w:color w:val="000000"/>
          <w:sz w:val="22"/>
          <w:szCs w:val="20"/>
        </w:rPr>
        <w:t xml:space="preserve"> </w:t>
      </w:r>
      <w:r w:rsidR="005E32A0" w:rsidRPr="00955A69">
        <w:rPr>
          <w:bCs/>
          <w:color w:val="000000"/>
          <w:sz w:val="22"/>
          <w:szCs w:val="20"/>
        </w:rPr>
        <w:t>土壤气体采样指南</w:t>
      </w:r>
      <w:r w:rsidRPr="00955A69">
        <w:rPr>
          <w:bCs/>
          <w:color w:val="000000"/>
          <w:sz w:val="22"/>
          <w:szCs w:val="20"/>
        </w:rPr>
        <w:t>，</w:t>
      </w:r>
      <w:r w:rsidR="005E32A0" w:rsidRPr="00955A69">
        <w:rPr>
          <w:bCs/>
          <w:color w:val="000000"/>
          <w:sz w:val="22"/>
          <w:szCs w:val="20"/>
        </w:rPr>
        <w:t>该标准给出了有关土壤气体的采样指南，用于温室气体排放监测中的土壤气体样本采集</w:t>
      </w:r>
      <w:r w:rsidRPr="00955A69">
        <w:rPr>
          <w:bCs/>
          <w:color w:val="000000"/>
          <w:sz w:val="22"/>
          <w:szCs w:val="20"/>
        </w:rPr>
        <w:t>；参照了</w:t>
      </w:r>
      <w:r w:rsidR="005E32A0" w:rsidRPr="00955A69">
        <w:rPr>
          <w:bCs/>
          <w:color w:val="000000"/>
          <w:sz w:val="22"/>
          <w:szCs w:val="20"/>
        </w:rPr>
        <w:t xml:space="preserve">GB/T 42489-2023 </w:t>
      </w:r>
      <w:r w:rsidR="005E32A0" w:rsidRPr="00955A69">
        <w:rPr>
          <w:bCs/>
          <w:color w:val="000000"/>
          <w:sz w:val="22"/>
          <w:szCs w:val="20"/>
        </w:rPr>
        <w:t>土壤质量</w:t>
      </w:r>
      <w:r w:rsidR="005E32A0" w:rsidRPr="00955A69">
        <w:rPr>
          <w:bCs/>
          <w:color w:val="000000"/>
          <w:sz w:val="22"/>
          <w:szCs w:val="20"/>
        </w:rPr>
        <w:t xml:space="preserve"> </w:t>
      </w:r>
      <w:r w:rsidR="005E32A0" w:rsidRPr="00955A69">
        <w:rPr>
          <w:bCs/>
          <w:color w:val="000000"/>
          <w:sz w:val="22"/>
          <w:szCs w:val="20"/>
        </w:rPr>
        <w:t>决策单元</w:t>
      </w:r>
      <w:r w:rsidR="005E32A0" w:rsidRPr="00955A69">
        <w:rPr>
          <w:bCs/>
          <w:color w:val="000000"/>
          <w:sz w:val="22"/>
          <w:szCs w:val="20"/>
        </w:rPr>
        <w:t>-</w:t>
      </w:r>
      <w:r w:rsidR="005E32A0" w:rsidRPr="00955A69">
        <w:rPr>
          <w:bCs/>
          <w:color w:val="000000"/>
          <w:sz w:val="22"/>
          <w:szCs w:val="20"/>
        </w:rPr>
        <w:t>多点增量采样法</w:t>
      </w:r>
      <w:r w:rsidRPr="00955A69">
        <w:rPr>
          <w:bCs/>
          <w:color w:val="000000"/>
          <w:sz w:val="22"/>
          <w:szCs w:val="20"/>
        </w:rPr>
        <w:t>，</w:t>
      </w:r>
      <w:r w:rsidR="005E32A0" w:rsidRPr="00955A69">
        <w:rPr>
          <w:bCs/>
          <w:color w:val="000000"/>
          <w:sz w:val="22"/>
          <w:szCs w:val="20"/>
        </w:rPr>
        <w:t>该标准确立了决策单元</w:t>
      </w:r>
      <w:r w:rsidR="005E32A0" w:rsidRPr="00955A69">
        <w:rPr>
          <w:bCs/>
          <w:color w:val="000000"/>
          <w:sz w:val="22"/>
          <w:szCs w:val="20"/>
        </w:rPr>
        <w:t>-</w:t>
      </w:r>
      <w:r w:rsidR="005E32A0" w:rsidRPr="00955A69">
        <w:rPr>
          <w:bCs/>
          <w:color w:val="000000"/>
          <w:sz w:val="22"/>
          <w:szCs w:val="20"/>
        </w:rPr>
        <w:t>多点增量采样法的基本原则和工作流程，适用于监测点位的布设和采样方案的编制</w:t>
      </w:r>
      <w:r w:rsidRPr="00955A69">
        <w:rPr>
          <w:bCs/>
          <w:color w:val="000000"/>
          <w:sz w:val="22"/>
          <w:szCs w:val="20"/>
        </w:rPr>
        <w:t>；参照了</w:t>
      </w:r>
      <w:r w:rsidR="005E32A0" w:rsidRPr="00955A69">
        <w:rPr>
          <w:bCs/>
          <w:color w:val="000000"/>
          <w:sz w:val="22"/>
          <w:szCs w:val="20"/>
        </w:rPr>
        <w:t xml:space="preserve">NY/T 1121 </w:t>
      </w:r>
      <w:r w:rsidR="005E32A0" w:rsidRPr="00955A69">
        <w:rPr>
          <w:bCs/>
          <w:color w:val="000000"/>
          <w:sz w:val="22"/>
          <w:szCs w:val="20"/>
        </w:rPr>
        <w:lastRenderedPageBreak/>
        <w:t>系列</w:t>
      </w:r>
      <w:r w:rsidR="005E32A0" w:rsidRPr="00955A69">
        <w:rPr>
          <w:bCs/>
          <w:color w:val="000000"/>
          <w:sz w:val="22"/>
          <w:szCs w:val="20"/>
        </w:rPr>
        <w:t xml:space="preserve"> </w:t>
      </w:r>
      <w:r w:rsidR="005E32A0" w:rsidRPr="00955A69">
        <w:rPr>
          <w:bCs/>
          <w:color w:val="000000"/>
          <w:sz w:val="22"/>
          <w:szCs w:val="20"/>
        </w:rPr>
        <w:t>土壤检测标准</w:t>
      </w:r>
      <w:r w:rsidRPr="00955A69">
        <w:rPr>
          <w:bCs/>
          <w:color w:val="000000"/>
          <w:sz w:val="22"/>
          <w:szCs w:val="20"/>
        </w:rPr>
        <w:t>，</w:t>
      </w:r>
      <w:r w:rsidR="005E32A0" w:rsidRPr="00955A69">
        <w:rPr>
          <w:bCs/>
          <w:color w:val="000000"/>
          <w:sz w:val="22"/>
          <w:szCs w:val="20"/>
        </w:rPr>
        <w:t>该系列标准用于实验室土壤样本的理化指标检测。</w:t>
      </w:r>
    </w:p>
    <w:p w14:paraId="58D86C9D" w14:textId="77777777" w:rsidR="004817B8" w:rsidRPr="00955A69" w:rsidRDefault="001A5D8B" w:rsidP="009B1404">
      <w:pPr>
        <w:spacing w:line="360" w:lineRule="auto"/>
        <w:ind w:firstLineChars="200" w:firstLine="442"/>
        <w:rPr>
          <w:b/>
          <w:bCs/>
          <w:sz w:val="22"/>
          <w:szCs w:val="20"/>
        </w:rPr>
      </w:pPr>
      <w:r w:rsidRPr="00955A69">
        <w:rPr>
          <w:b/>
          <w:bCs/>
          <w:sz w:val="22"/>
          <w:szCs w:val="20"/>
        </w:rPr>
        <w:t>（</w:t>
      </w:r>
      <w:r w:rsidRPr="00955A69">
        <w:rPr>
          <w:b/>
          <w:bCs/>
          <w:sz w:val="22"/>
          <w:szCs w:val="20"/>
        </w:rPr>
        <w:t>3</w:t>
      </w:r>
      <w:r w:rsidRPr="00955A69">
        <w:rPr>
          <w:b/>
          <w:bCs/>
          <w:sz w:val="22"/>
          <w:szCs w:val="20"/>
        </w:rPr>
        <w:t>）术语与定义</w:t>
      </w:r>
    </w:p>
    <w:p w14:paraId="01CBB78E" w14:textId="1603FA25" w:rsidR="004817B8" w:rsidRPr="00955A69" w:rsidRDefault="001A5D8B" w:rsidP="009B1404">
      <w:pPr>
        <w:spacing w:line="360" w:lineRule="auto"/>
        <w:ind w:firstLineChars="200" w:firstLine="440"/>
        <w:rPr>
          <w:sz w:val="22"/>
          <w:szCs w:val="20"/>
        </w:rPr>
      </w:pPr>
      <w:r w:rsidRPr="00955A69">
        <w:rPr>
          <w:sz w:val="22"/>
          <w:szCs w:val="20"/>
        </w:rPr>
        <w:t>本标准中出现的术语和定义依据国内外相关文献资料，包括著作、专著、已发表的论文、各级标准等。同时结合标准起草单位研究应用实践经验，最后经参编人员讨论确定了本标准的术语为</w:t>
      </w:r>
      <w:r w:rsidRPr="00955A69">
        <w:rPr>
          <w:sz w:val="22"/>
          <w:szCs w:val="20"/>
        </w:rPr>
        <w:t>“</w:t>
      </w:r>
      <w:r w:rsidR="007538EA" w:rsidRPr="00955A69">
        <w:rPr>
          <w:sz w:val="22"/>
          <w:szCs w:val="20"/>
        </w:rPr>
        <w:t>南方丘陵</w:t>
      </w:r>
      <w:r w:rsidRPr="00955A69">
        <w:rPr>
          <w:sz w:val="22"/>
          <w:szCs w:val="20"/>
        </w:rPr>
        <w:t>、</w:t>
      </w:r>
      <w:r w:rsidR="007538EA" w:rsidRPr="00955A69">
        <w:rPr>
          <w:sz w:val="22"/>
          <w:szCs w:val="20"/>
        </w:rPr>
        <w:t>智能监测</w:t>
      </w:r>
      <w:r w:rsidRPr="00955A69">
        <w:rPr>
          <w:sz w:val="22"/>
          <w:szCs w:val="20"/>
        </w:rPr>
        <w:t>”</w:t>
      </w:r>
      <w:r w:rsidRPr="00955A69">
        <w:rPr>
          <w:sz w:val="22"/>
          <w:szCs w:val="20"/>
        </w:rPr>
        <w:t>，并给出相应定义。</w:t>
      </w:r>
    </w:p>
    <w:p w14:paraId="7F4D6101" w14:textId="77777777" w:rsidR="004817B8" w:rsidRPr="00955A69" w:rsidRDefault="001A5D8B" w:rsidP="009B1404">
      <w:pPr>
        <w:pStyle w:val="ad"/>
        <w:spacing w:line="360" w:lineRule="auto"/>
        <w:ind w:left="480" w:firstLineChars="0" w:firstLine="0"/>
        <w:rPr>
          <w:b/>
          <w:bCs/>
          <w:sz w:val="22"/>
          <w:szCs w:val="20"/>
        </w:rPr>
      </w:pPr>
      <w:bookmarkStart w:id="11" w:name="_Hlk228805988"/>
      <w:r w:rsidRPr="00955A69">
        <w:rPr>
          <w:b/>
          <w:bCs/>
          <w:kern w:val="0"/>
          <w:sz w:val="22"/>
          <w:szCs w:val="20"/>
        </w:rPr>
        <w:t>（</w:t>
      </w:r>
      <w:r w:rsidRPr="00955A69">
        <w:rPr>
          <w:b/>
          <w:bCs/>
          <w:kern w:val="0"/>
          <w:sz w:val="22"/>
          <w:szCs w:val="20"/>
        </w:rPr>
        <w:t>4</w:t>
      </w:r>
      <w:r w:rsidRPr="00955A69">
        <w:rPr>
          <w:b/>
          <w:bCs/>
          <w:kern w:val="0"/>
          <w:sz w:val="22"/>
          <w:szCs w:val="20"/>
        </w:rPr>
        <w:t>）主要</w:t>
      </w:r>
      <w:r w:rsidRPr="00955A69">
        <w:rPr>
          <w:b/>
          <w:bCs/>
          <w:sz w:val="22"/>
          <w:szCs w:val="20"/>
        </w:rPr>
        <w:t>技术指标确定的依据</w:t>
      </w:r>
    </w:p>
    <w:bookmarkEnd w:id="11"/>
    <w:p w14:paraId="568F59D4" w14:textId="1963617B" w:rsidR="004817B8" w:rsidRPr="00955A69" w:rsidRDefault="001A5D8B" w:rsidP="009B1404">
      <w:pPr>
        <w:spacing w:line="360" w:lineRule="auto"/>
        <w:ind w:firstLineChars="200" w:firstLine="440"/>
        <w:rPr>
          <w:sz w:val="22"/>
          <w:szCs w:val="20"/>
        </w:rPr>
      </w:pPr>
      <w:r w:rsidRPr="00955A69">
        <w:rPr>
          <w:kern w:val="0"/>
          <w:sz w:val="22"/>
          <w:szCs w:val="20"/>
        </w:rPr>
        <w:t>本技术规程起草单位为</w:t>
      </w:r>
      <w:r w:rsidR="00B337D8" w:rsidRPr="00955A69">
        <w:rPr>
          <w:kern w:val="0"/>
          <w:sz w:val="22"/>
          <w:szCs w:val="20"/>
        </w:rPr>
        <w:t>兰州大学、全国畜牧总站、广南县畜牧兽医站</w:t>
      </w:r>
      <w:r w:rsidR="0036650B">
        <w:rPr>
          <w:kern w:val="0"/>
          <w:sz w:val="22"/>
          <w:szCs w:val="20"/>
        </w:rPr>
        <w:t>、云南省草地动物科学研究院</w:t>
      </w:r>
      <w:r w:rsidR="00B337D8" w:rsidRPr="00955A69">
        <w:rPr>
          <w:kern w:val="0"/>
          <w:sz w:val="22"/>
          <w:szCs w:val="20"/>
        </w:rPr>
        <w:t>。</w:t>
      </w:r>
    </w:p>
    <w:p w14:paraId="5475EB29" w14:textId="25C77ABD" w:rsidR="004817B8" w:rsidRPr="00955A69" w:rsidRDefault="001A5D8B" w:rsidP="008B1E97">
      <w:pPr>
        <w:pStyle w:val="af"/>
        <w:spacing w:line="360" w:lineRule="auto"/>
        <w:ind w:firstLine="442"/>
        <w:rPr>
          <w:rFonts w:ascii="Times New Roman"/>
          <w:sz w:val="22"/>
          <w:szCs w:val="22"/>
        </w:rPr>
      </w:pPr>
      <w:r w:rsidRPr="00955A69">
        <w:rPr>
          <w:rFonts w:ascii="Cambria Math" w:hAnsi="Cambria Math" w:cs="Cambria Math"/>
          <w:b/>
          <w:bCs/>
          <w:sz w:val="22"/>
          <w:szCs w:val="22"/>
        </w:rPr>
        <w:t>①</w:t>
      </w:r>
      <w:r w:rsidR="008B1E97" w:rsidRPr="00955A69">
        <w:rPr>
          <w:rFonts w:ascii="Times New Roman"/>
          <w:b/>
          <w:bCs/>
          <w:sz w:val="22"/>
          <w:szCs w:val="22"/>
        </w:rPr>
        <w:t>监测点布设与采样次数</w:t>
      </w:r>
      <w:r w:rsidRPr="00955A69">
        <w:rPr>
          <w:rFonts w:ascii="Times New Roman"/>
          <w:b/>
          <w:bCs/>
          <w:sz w:val="22"/>
          <w:szCs w:val="22"/>
        </w:rPr>
        <w:t>。</w:t>
      </w:r>
      <w:r w:rsidR="008B1E97" w:rsidRPr="00955A69">
        <w:rPr>
          <w:rFonts w:ascii="Times New Roman"/>
          <w:sz w:val="22"/>
          <w:szCs w:val="22"/>
        </w:rPr>
        <w:t>每个土样样点采集</w:t>
      </w:r>
      <w:r w:rsidR="008B1E97" w:rsidRPr="00955A69">
        <w:rPr>
          <w:rFonts w:ascii="Times New Roman"/>
          <w:sz w:val="22"/>
          <w:szCs w:val="22"/>
        </w:rPr>
        <w:t>5-10</w:t>
      </w:r>
      <w:r w:rsidR="008B1E97" w:rsidRPr="00955A69">
        <w:rPr>
          <w:rFonts w:ascii="Times New Roman"/>
          <w:sz w:val="22"/>
          <w:szCs w:val="22"/>
        </w:rPr>
        <w:t>条光谱曲线（实测光谱法）；每个监测点用传感器重复测定</w:t>
      </w:r>
      <w:r w:rsidR="008B1E97" w:rsidRPr="00955A69">
        <w:rPr>
          <w:rFonts w:ascii="Times New Roman"/>
          <w:sz w:val="22"/>
          <w:szCs w:val="22"/>
        </w:rPr>
        <w:t>5-10</w:t>
      </w:r>
      <w:r w:rsidR="008B1E97" w:rsidRPr="00955A69">
        <w:rPr>
          <w:rFonts w:ascii="Times New Roman"/>
          <w:sz w:val="22"/>
          <w:szCs w:val="22"/>
        </w:rPr>
        <w:t>次（传感器接收法）。南方丘陵区地表覆盖异质性强（草丛、裸土、枯落物交错），单次测量误差大。起草组在</w:t>
      </w:r>
      <w:r w:rsidR="0036650B">
        <w:rPr>
          <w:rFonts w:ascii="Times New Roman" w:hint="eastAsia"/>
          <w:sz w:val="22"/>
          <w:szCs w:val="22"/>
        </w:rPr>
        <w:t>云南省</w:t>
      </w:r>
      <w:r w:rsidR="0036650B">
        <w:rPr>
          <w:rFonts w:ascii="Times New Roman"/>
          <w:sz w:val="22"/>
          <w:szCs w:val="22"/>
        </w:rPr>
        <w:t>草地动物科学研究院的</w:t>
      </w:r>
      <w:r w:rsidR="008B1E97" w:rsidRPr="00955A69">
        <w:rPr>
          <w:rFonts w:ascii="Times New Roman"/>
          <w:sz w:val="22"/>
          <w:szCs w:val="22"/>
        </w:rPr>
        <w:t>草地研究基地进行的变异系数试验表明：重复</w:t>
      </w:r>
      <w:r w:rsidR="008B1E97" w:rsidRPr="00955A69">
        <w:rPr>
          <w:rFonts w:ascii="Times New Roman"/>
          <w:sz w:val="22"/>
          <w:szCs w:val="22"/>
        </w:rPr>
        <w:t>5</w:t>
      </w:r>
      <w:r w:rsidR="008B1E97" w:rsidRPr="00955A69">
        <w:rPr>
          <w:rFonts w:ascii="Times New Roman"/>
          <w:sz w:val="22"/>
          <w:szCs w:val="22"/>
        </w:rPr>
        <w:t>次后变异系数（</w:t>
      </w:r>
      <w:r w:rsidR="008B1E97" w:rsidRPr="00955A69">
        <w:rPr>
          <w:rFonts w:ascii="Times New Roman"/>
          <w:sz w:val="22"/>
          <w:szCs w:val="22"/>
        </w:rPr>
        <w:t>CV</w:t>
      </w:r>
      <w:r w:rsidR="008B1E97" w:rsidRPr="00955A69">
        <w:rPr>
          <w:rFonts w:ascii="Times New Roman"/>
          <w:sz w:val="22"/>
          <w:szCs w:val="22"/>
        </w:rPr>
        <w:t>）降至</w:t>
      </w:r>
      <w:r w:rsidR="008B1E97" w:rsidRPr="00955A69">
        <w:rPr>
          <w:rFonts w:ascii="Times New Roman"/>
          <w:sz w:val="22"/>
          <w:szCs w:val="22"/>
        </w:rPr>
        <w:t>8%</w:t>
      </w:r>
      <w:r w:rsidR="008B1E97" w:rsidRPr="00955A69">
        <w:rPr>
          <w:rFonts w:ascii="Times New Roman"/>
          <w:sz w:val="22"/>
          <w:szCs w:val="22"/>
        </w:rPr>
        <w:t>以下，重复</w:t>
      </w:r>
      <w:r w:rsidR="008B1E97" w:rsidRPr="00955A69">
        <w:rPr>
          <w:rFonts w:ascii="Times New Roman"/>
          <w:sz w:val="22"/>
          <w:szCs w:val="22"/>
        </w:rPr>
        <w:t>10</w:t>
      </w:r>
      <w:r w:rsidR="008B1E97" w:rsidRPr="00955A69">
        <w:rPr>
          <w:rFonts w:ascii="Times New Roman"/>
          <w:sz w:val="22"/>
          <w:szCs w:val="22"/>
        </w:rPr>
        <w:t>次后降至</w:t>
      </w:r>
      <w:r w:rsidR="008B1E97" w:rsidRPr="00955A69">
        <w:rPr>
          <w:rFonts w:ascii="Times New Roman"/>
          <w:sz w:val="22"/>
          <w:szCs w:val="22"/>
        </w:rPr>
        <w:t>5%</w:t>
      </w:r>
      <w:r w:rsidR="008B1E97" w:rsidRPr="00955A69">
        <w:rPr>
          <w:rFonts w:ascii="Times New Roman"/>
          <w:sz w:val="22"/>
          <w:szCs w:val="22"/>
        </w:rPr>
        <w:t>以下，因此确定</w:t>
      </w:r>
      <w:r w:rsidR="008B1E97" w:rsidRPr="00955A69">
        <w:rPr>
          <w:rFonts w:ascii="Times New Roman"/>
          <w:sz w:val="22"/>
          <w:szCs w:val="22"/>
        </w:rPr>
        <w:t>5-10</w:t>
      </w:r>
      <w:r w:rsidR="008B1E97" w:rsidRPr="00955A69">
        <w:rPr>
          <w:rFonts w:ascii="Times New Roman"/>
          <w:sz w:val="22"/>
          <w:szCs w:val="22"/>
        </w:rPr>
        <w:t>次的适宜范围。</w:t>
      </w:r>
    </w:p>
    <w:p w14:paraId="4ACB793B" w14:textId="5F9C58C0" w:rsidR="004817B8" w:rsidRPr="00955A69" w:rsidRDefault="001A5D8B" w:rsidP="009B1404">
      <w:pPr>
        <w:pStyle w:val="af"/>
        <w:spacing w:line="360" w:lineRule="auto"/>
        <w:ind w:firstLine="442"/>
        <w:rPr>
          <w:rFonts w:ascii="Times New Roman"/>
          <w:sz w:val="22"/>
          <w:szCs w:val="22"/>
        </w:rPr>
      </w:pPr>
      <w:bookmarkStart w:id="12" w:name="_Hlk228806060"/>
      <w:r w:rsidRPr="00955A69">
        <w:rPr>
          <w:rFonts w:ascii="Cambria Math" w:hAnsi="Cambria Math" w:cs="Cambria Math"/>
          <w:b/>
          <w:bCs/>
          <w:sz w:val="22"/>
          <w:szCs w:val="22"/>
        </w:rPr>
        <w:t>②</w:t>
      </w:r>
      <w:r w:rsidR="008B1E97" w:rsidRPr="00955A69">
        <w:rPr>
          <w:rFonts w:ascii="Times New Roman"/>
          <w:b/>
          <w:bCs/>
          <w:sz w:val="22"/>
          <w:szCs w:val="22"/>
        </w:rPr>
        <w:t>无人机遥感飞行参数</w:t>
      </w:r>
      <w:r w:rsidRPr="00955A69">
        <w:rPr>
          <w:rFonts w:ascii="Times New Roman"/>
          <w:b/>
          <w:bCs/>
          <w:sz w:val="22"/>
          <w:szCs w:val="22"/>
        </w:rPr>
        <w:t>。</w:t>
      </w:r>
      <w:bookmarkEnd w:id="12"/>
      <w:r w:rsidR="008B1E97" w:rsidRPr="00955A69">
        <w:rPr>
          <w:rFonts w:ascii="Times New Roman"/>
          <w:sz w:val="22"/>
          <w:szCs w:val="22"/>
        </w:rPr>
        <w:t>飞行高度</w:t>
      </w:r>
      <w:r w:rsidR="008B1E97" w:rsidRPr="00955A69">
        <w:rPr>
          <w:rFonts w:ascii="Times New Roman"/>
          <w:sz w:val="22"/>
          <w:szCs w:val="22"/>
        </w:rPr>
        <w:t>50</w:t>
      </w:r>
      <w:r w:rsidR="008B1E97" w:rsidRPr="00955A69">
        <w:rPr>
          <w:rFonts w:ascii="Times New Roman"/>
          <w:sz w:val="22"/>
          <w:szCs w:val="22"/>
        </w:rPr>
        <w:t>～</w:t>
      </w:r>
      <w:r w:rsidR="008B1E97" w:rsidRPr="00955A69">
        <w:rPr>
          <w:rFonts w:ascii="Times New Roman"/>
          <w:sz w:val="22"/>
          <w:szCs w:val="22"/>
        </w:rPr>
        <w:t>200 m</w:t>
      </w:r>
      <w:r w:rsidR="008B1E97" w:rsidRPr="00955A69">
        <w:rPr>
          <w:rFonts w:ascii="Times New Roman"/>
          <w:sz w:val="22"/>
          <w:szCs w:val="22"/>
        </w:rPr>
        <w:t>，空间分辨率优于</w:t>
      </w:r>
      <w:r w:rsidR="008B1E97" w:rsidRPr="00955A69">
        <w:rPr>
          <w:rFonts w:ascii="Times New Roman"/>
          <w:sz w:val="22"/>
          <w:szCs w:val="22"/>
        </w:rPr>
        <w:t>0.1 m</w:t>
      </w:r>
      <w:r w:rsidR="008B1E97" w:rsidRPr="00955A69">
        <w:rPr>
          <w:rFonts w:ascii="Times New Roman"/>
          <w:sz w:val="22"/>
          <w:szCs w:val="22"/>
        </w:rPr>
        <w:t>，每季度至少飞行</w:t>
      </w:r>
      <w:r w:rsidR="008B1E97" w:rsidRPr="00955A69">
        <w:rPr>
          <w:rFonts w:ascii="Times New Roman"/>
          <w:sz w:val="22"/>
          <w:szCs w:val="22"/>
        </w:rPr>
        <w:t>1</w:t>
      </w:r>
      <w:r w:rsidR="008B1E97" w:rsidRPr="00955A69">
        <w:rPr>
          <w:rFonts w:ascii="Times New Roman"/>
          <w:sz w:val="22"/>
          <w:szCs w:val="22"/>
        </w:rPr>
        <w:t>次，极端天气后增加</w:t>
      </w:r>
      <w:r w:rsidR="008B1E97" w:rsidRPr="00955A69">
        <w:rPr>
          <w:rFonts w:ascii="Times New Roman"/>
          <w:sz w:val="22"/>
          <w:szCs w:val="22"/>
        </w:rPr>
        <w:t>1</w:t>
      </w:r>
      <w:r w:rsidR="008B1E97" w:rsidRPr="00955A69">
        <w:rPr>
          <w:rFonts w:ascii="Times New Roman"/>
          <w:sz w:val="22"/>
          <w:szCs w:val="22"/>
        </w:rPr>
        <w:t>次。基于多光谱传感器（如</w:t>
      </w:r>
      <w:proofErr w:type="spellStart"/>
      <w:r w:rsidR="008B1E97" w:rsidRPr="00955A69">
        <w:rPr>
          <w:rFonts w:ascii="Times New Roman"/>
          <w:sz w:val="22"/>
          <w:szCs w:val="22"/>
        </w:rPr>
        <w:t>MicaSense</w:t>
      </w:r>
      <w:proofErr w:type="spellEnd"/>
      <w:r w:rsidR="008B1E97" w:rsidRPr="00955A69">
        <w:rPr>
          <w:rFonts w:ascii="Times New Roman"/>
          <w:sz w:val="22"/>
          <w:szCs w:val="22"/>
        </w:rPr>
        <w:t xml:space="preserve"> </w:t>
      </w:r>
      <w:proofErr w:type="spellStart"/>
      <w:r w:rsidR="008B1E97" w:rsidRPr="00955A69">
        <w:rPr>
          <w:rFonts w:ascii="Times New Roman"/>
          <w:sz w:val="22"/>
          <w:szCs w:val="22"/>
        </w:rPr>
        <w:t>RedEdge</w:t>
      </w:r>
      <w:proofErr w:type="spellEnd"/>
      <w:r w:rsidR="008B1E97" w:rsidRPr="00955A69">
        <w:rPr>
          <w:rFonts w:ascii="Times New Roman"/>
          <w:sz w:val="22"/>
          <w:szCs w:val="22"/>
        </w:rPr>
        <w:t>-MX</w:t>
      </w:r>
      <w:r w:rsidR="008B1E97" w:rsidRPr="00955A69">
        <w:rPr>
          <w:rFonts w:ascii="Times New Roman"/>
          <w:sz w:val="22"/>
          <w:szCs w:val="22"/>
        </w:rPr>
        <w:t>）的焦距与地面采样距离（</w:t>
      </w:r>
      <w:r w:rsidR="008B1E97" w:rsidRPr="00955A69">
        <w:rPr>
          <w:rFonts w:ascii="Times New Roman"/>
          <w:sz w:val="22"/>
          <w:szCs w:val="22"/>
        </w:rPr>
        <w:t>GSD</w:t>
      </w:r>
      <w:r w:rsidR="008B1E97" w:rsidRPr="00955A69">
        <w:rPr>
          <w:rFonts w:ascii="Times New Roman"/>
          <w:sz w:val="22"/>
          <w:szCs w:val="22"/>
        </w:rPr>
        <w:t>）公式计算。</w:t>
      </w:r>
      <w:r w:rsidR="008B1E97" w:rsidRPr="00955A69">
        <w:rPr>
          <w:rFonts w:ascii="Times New Roman"/>
          <w:sz w:val="22"/>
          <w:szCs w:val="22"/>
        </w:rPr>
        <w:t>50 m</w:t>
      </w:r>
      <w:r w:rsidR="008B1E97" w:rsidRPr="00955A69">
        <w:rPr>
          <w:rFonts w:ascii="Times New Roman"/>
          <w:sz w:val="22"/>
          <w:szCs w:val="22"/>
        </w:rPr>
        <w:t>高度时</w:t>
      </w:r>
      <w:r w:rsidR="008B1E97" w:rsidRPr="00955A69">
        <w:rPr>
          <w:rFonts w:ascii="Times New Roman"/>
          <w:sz w:val="22"/>
          <w:szCs w:val="22"/>
        </w:rPr>
        <w:t>GSD</w:t>
      </w:r>
      <w:r w:rsidR="008B1E97" w:rsidRPr="00955A69">
        <w:rPr>
          <w:rFonts w:ascii="Times New Roman"/>
          <w:sz w:val="22"/>
          <w:szCs w:val="22"/>
        </w:rPr>
        <w:t>约</w:t>
      </w:r>
      <w:r w:rsidR="008B1E97" w:rsidRPr="00955A69">
        <w:rPr>
          <w:rFonts w:ascii="Times New Roman"/>
          <w:sz w:val="22"/>
          <w:szCs w:val="22"/>
        </w:rPr>
        <w:t>3 cm</w:t>
      </w:r>
      <w:r w:rsidR="008B1E97" w:rsidRPr="00955A69">
        <w:rPr>
          <w:rFonts w:ascii="Times New Roman"/>
          <w:sz w:val="22"/>
          <w:szCs w:val="22"/>
        </w:rPr>
        <w:t>，但单架次覆盖面积＜</w:t>
      </w:r>
      <w:r w:rsidR="008B1E97" w:rsidRPr="00955A69">
        <w:rPr>
          <w:rFonts w:ascii="Times New Roman"/>
          <w:sz w:val="22"/>
          <w:szCs w:val="22"/>
        </w:rPr>
        <w:t>5 ha</w:t>
      </w:r>
      <w:r w:rsidR="008B1E97" w:rsidRPr="00955A69">
        <w:rPr>
          <w:rFonts w:ascii="Times New Roman"/>
          <w:sz w:val="22"/>
          <w:szCs w:val="22"/>
        </w:rPr>
        <w:t>；</w:t>
      </w:r>
      <w:r w:rsidR="008B1E97" w:rsidRPr="00955A69">
        <w:rPr>
          <w:rFonts w:ascii="Times New Roman"/>
          <w:sz w:val="22"/>
          <w:szCs w:val="22"/>
        </w:rPr>
        <w:t>200 m</w:t>
      </w:r>
      <w:r w:rsidR="008B1E97" w:rsidRPr="00955A69">
        <w:rPr>
          <w:rFonts w:ascii="Times New Roman"/>
          <w:sz w:val="22"/>
          <w:szCs w:val="22"/>
        </w:rPr>
        <w:t>高度时</w:t>
      </w:r>
      <w:r w:rsidR="008B1E97" w:rsidRPr="00955A69">
        <w:rPr>
          <w:rFonts w:ascii="Times New Roman"/>
          <w:sz w:val="22"/>
          <w:szCs w:val="22"/>
        </w:rPr>
        <w:t>GSD</w:t>
      </w:r>
      <w:r w:rsidR="008B1E97" w:rsidRPr="00955A69">
        <w:rPr>
          <w:rFonts w:ascii="Times New Roman"/>
          <w:sz w:val="22"/>
          <w:szCs w:val="22"/>
        </w:rPr>
        <w:t>约</w:t>
      </w:r>
      <w:r w:rsidR="008B1E97" w:rsidRPr="00955A69">
        <w:rPr>
          <w:rFonts w:ascii="Times New Roman"/>
          <w:sz w:val="22"/>
          <w:szCs w:val="22"/>
        </w:rPr>
        <w:t>12 cm</w:t>
      </w:r>
      <w:r w:rsidR="008B1E97" w:rsidRPr="00955A69">
        <w:rPr>
          <w:rFonts w:ascii="Times New Roman"/>
          <w:sz w:val="22"/>
          <w:szCs w:val="22"/>
        </w:rPr>
        <w:t>（仍优于</w:t>
      </w:r>
      <w:r w:rsidR="008B1E97" w:rsidRPr="00955A69">
        <w:rPr>
          <w:rFonts w:ascii="Times New Roman"/>
          <w:sz w:val="22"/>
          <w:szCs w:val="22"/>
        </w:rPr>
        <w:t>0.1 m</w:t>
      </w:r>
      <w:r w:rsidR="008B1E97" w:rsidRPr="00955A69">
        <w:rPr>
          <w:rFonts w:ascii="Times New Roman"/>
          <w:sz w:val="22"/>
          <w:szCs w:val="22"/>
        </w:rPr>
        <w:t>要求），覆盖面积可达</w:t>
      </w:r>
      <w:r w:rsidR="008B1E97" w:rsidRPr="00955A69">
        <w:rPr>
          <w:rFonts w:ascii="Times New Roman"/>
          <w:sz w:val="22"/>
          <w:szCs w:val="22"/>
        </w:rPr>
        <w:t>30 ha</w:t>
      </w:r>
      <w:r w:rsidR="008B1E97" w:rsidRPr="00955A69">
        <w:rPr>
          <w:rFonts w:ascii="Times New Roman"/>
          <w:sz w:val="22"/>
          <w:szCs w:val="22"/>
        </w:rPr>
        <w:t>。折中采用</w:t>
      </w:r>
      <w:r w:rsidR="008B1E97" w:rsidRPr="00955A69">
        <w:rPr>
          <w:rFonts w:ascii="Times New Roman"/>
          <w:sz w:val="22"/>
          <w:szCs w:val="22"/>
        </w:rPr>
        <w:t>50</w:t>
      </w:r>
      <w:r w:rsidR="008B1E97" w:rsidRPr="00955A69">
        <w:rPr>
          <w:rFonts w:ascii="Times New Roman"/>
          <w:sz w:val="22"/>
          <w:szCs w:val="22"/>
        </w:rPr>
        <w:t>～</w:t>
      </w:r>
      <w:r w:rsidR="008B1E97" w:rsidRPr="00955A69">
        <w:rPr>
          <w:rFonts w:ascii="Times New Roman"/>
          <w:sz w:val="22"/>
          <w:szCs w:val="22"/>
        </w:rPr>
        <w:t>200 m</w:t>
      </w:r>
      <w:r w:rsidR="008B1E97" w:rsidRPr="00955A69">
        <w:rPr>
          <w:rFonts w:ascii="Times New Roman"/>
          <w:sz w:val="22"/>
          <w:szCs w:val="22"/>
        </w:rPr>
        <w:t>区间，兼顾分辨率与效率。南方</w:t>
      </w:r>
      <w:proofErr w:type="gramStart"/>
      <w:r w:rsidR="008B1E97" w:rsidRPr="00955A69">
        <w:rPr>
          <w:rFonts w:ascii="Times New Roman"/>
          <w:sz w:val="22"/>
          <w:szCs w:val="22"/>
        </w:rPr>
        <w:t>丘陵区雨热</w:t>
      </w:r>
      <w:proofErr w:type="gramEnd"/>
      <w:r w:rsidR="008B1E97" w:rsidRPr="00955A69">
        <w:rPr>
          <w:rFonts w:ascii="Times New Roman"/>
          <w:sz w:val="22"/>
          <w:szCs w:val="22"/>
        </w:rPr>
        <w:t>同期，草地在春夏季生长迅速，土壤参数变化较快</w:t>
      </w:r>
      <w:r w:rsidR="00D80D71" w:rsidRPr="00955A69">
        <w:rPr>
          <w:rFonts w:ascii="Times New Roman"/>
          <w:sz w:val="22"/>
          <w:szCs w:val="22"/>
        </w:rPr>
        <w:t>，草地监测频率为每季度一次；同时南方台风、暴雨等极端天气后土壤水分和侵蚀状况可能突变，故增加极端天气后加飞一次。</w:t>
      </w:r>
    </w:p>
    <w:p w14:paraId="1C3258B0" w14:textId="1BC82AFC" w:rsidR="004817B8" w:rsidRPr="00955A69" w:rsidRDefault="001A5D8B" w:rsidP="009B1404">
      <w:pPr>
        <w:widowControl/>
        <w:spacing w:line="360" w:lineRule="auto"/>
        <w:ind w:firstLineChars="200" w:firstLine="442"/>
        <w:rPr>
          <w:sz w:val="22"/>
          <w:szCs w:val="22"/>
        </w:rPr>
      </w:pPr>
      <w:bookmarkStart w:id="13" w:name="_Hlk228806685"/>
      <w:r w:rsidRPr="00955A69">
        <w:rPr>
          <w:rFonts w:ascii="Cambria Math" w:hAnsi="Cambria Math" w:cs="Cambria Math"/>
          <w:b/>
          <w:bCs/>
          <w:sz w:val="22"/>
          <w:szCs w:val="22"/>
        </w:rPr>
        <w:t>③</w:t>
      </w:r>
      <w:bookmarkEnd w:id="13"/>
      <w:r w:rsidR="00D80D71" w:rsidRPr="00955A69">
        <w:rPr>
          <w:b/>
          <w:bCs/>
          <w:sz w:val="22"/>
          <w:szCs w:val="22"/>
        </w:rPr>
        <w:t>物联网（</w:t>
      </w:r>
      <w:proofErr w:type="spellStart"/>
      <w:r w:rsidR="00D80D71" w:rsidRPr="00955A69">
        <w:rPr>
          <w:b/>
          <w:bCs/>
          <w:sz w:val="22"/>
          <w:szCs w:val="22"/>
        </w:rPr>
        <w:t>IoT</w:t>
      </w:r>
      <w:proofErr w:type="spellEnd"/>
      <w:r w:rsidR="00D80D71" w:rsidRPr="00955A69">
        <w:rPr>
          <w:b/>
          <w:bCs/>
          <w:sz w:val="22"/>
          <w:szCs w:val="22"/>
        </w:rPr>
        <w:t>）实时监测采样频率</w:t>
      </w:r>
      <w:r w:rsidRPr="00955A69">
        <w:rPr>
          <w:b/>
          <w:bCs/>
          <w:sz w:val="22"/>
          <w:szCs w:val="22"/>
        </w:rPr>
        <w:t>。</w:t>
      </w:r>
      <w:r w:rsidR="00D80D71" w:rsidRPr="00955A69">
        <w:rPr>
          <w:color w:val="000000"/>
          <w:kern w:val="0"/>
          <w:sz w:val="22"/>
          <w:szCs w:val="22"/>
          <w:lang w:bidi="ar"/>
          <w14:ligatures w14:val="standardContextual"/>
        </w:rPr>
        <w:t>土壤水分、温度、电导率等参数在南方丘陵区日变化显著（尤其是表层）。根据</w:t>
      </w:r>
      <w:r w:rsidR="00D80D71" w:rsidRPr="00955A69">
        <w:rPr>
          <w:color w:val="000000"/>
          <w:kern w:val="0"/>
          <w:sz w:val="22"/>
          <w:szCs w:val="22"/>
          <w:lang w:bidi="ar"/>
          <w14:ligatures w14:val="standardContextual"/>
        </w:rPr>
        <w:t>2024</w:t>
      </w:r>
      <w:r w:rsidR="00D80D71" w:rsidRPr="00955A69">
        <w:rPr>
          <w:color w:val="000000"/>
          <w:kern w:val="0"/>
          <w:sz w:val="22"/>
          <w:szCs w:val="22"/>
          <w:lang w:bidi="ar"/>
          <w14:ligatures w14:val="standardContextual"/>
        </w:rPr>
        <w:t>年在云南广南县八宝镇</w:t>
      </w:r>
      <w:proofErr w:type="gramStart"/>
      <w:r w:rsidR="00D80D71" w:rsidRPr="00955A69">
        <w:rPr>
          <w:color w:val="000000"/>
          <w:kern w:val="0"/>
          <w:sz w:val="22"/>
          <w:szCs w:val="22"/>
          <w:lang w:bidi="ar"/>
          <w14:ligatures w14:val="standardContextual"/>
        </w:rPr>
        <w:t>刈</w:t>
      </w:r>
      <w:proofErr w:type="gramEnd"/>
      <w:r w:rsidR="00D80D71" w:rsidRPr="00955A69">
        <w:rPr>
          <w:color w:val="000000"/>
          <w:kern w:val="0"/>
          <w:sz w:val="22"/>
          <w:szCs w:val="22"/>
          <w:lang w:bidi="ar"/>
          <w14:ligatures w14:val="standardContextual"/>
        </w:rPr>
        <w:t>牧草地的连续监测实验：采样频率</w:t>
      </w:r>
      <w:r w:rsidR="00D80D71" w:rsidRPr="00955A69">
        <w:rPr>
          <w:color w:val="000000"/>
          <w:kern w:val="0"/>
          <w:sz w:val="22"/>
          <w:szCs w:val="22"/>
          <w:lang w:bidi="ar"/>
          <w14:ligatures w14:val="standardContextual"/>
        </w:rPr>
        <w:t>30 min</w:t>
      </w:r>
      <w:r w:rsidR="00D80D71" w:rsidRPr="00955A69">
        <w:rPr>
          <w:color w:val="000000"/>
          <w:kern w:val="0"/>
          <w:sz w:val="22"/>
          <w:szCs w:val="22"/>
          <w:lang w:bidi="ar"/>
          <w14:ligatures w14:val="standardContextual"/>
        </w:rPr>
        <w:t>可完整捕捉昼夜波动及降雨事件过程，</w:t>
      </w:r>
      <w:proofErr w:type="gramStart"/>
      <w:r w:rsidR="00D80D71" w:rsidRPr="00955A69">
        <w:rPr>
          <w:color w:val="000000"/>
          <w:kern w:val="0"/>
          <w:sz w:val="22"/>
          <w:szCs w:val="22"/>
          <w:lang w:bidi="ar"/>
          <w14:ligatures w14:val="standardContextual"/>
        </w:rPr>
        <w:t>且数据</w:t>
      </w:r>
      <w:proofErr w:type="gramEnd"/>
      <w:r w:rsidR="00D80D71" w:rsidRPr="00955A69">
        <w:rPr>
          <w:color w:val="000000"/>
          <w:kern w:val="0"/>
          <w:sz w:val="22"/>
          <w:szCs w:val="22"/>
          <w:lang w:bidi="ar"/>
          <w14:ligatures w14:val="standardContextual"/>
        </w:rPr>
        <w:t>量适中（每月约</w:t>
      </w:r>
      <w:r w:rsidR="00D80D71" w:rsidRPr="00955A69">
        <w:rPr>
          <w:color w:val="000000"/>
          <w:kern w:val="0"/>
          <w:sz w:val="22"/>
          <w:szCs w:val="22"/>
          <w:lang w:bidi="ar"/>
          <w14:ligatures w14:val="standardContextual"/>
        </w:rPr>
        <w:t>1440</w:t>
      </w:r>
      <w:r w:rsidR="00D80D71" w:rsidRPr="00955A69">
        <w:rPr>
          <w:color w:val="000000"/>
          <w:kern w:val="0"/>
          <w:sz w:val="22"/>
          <w:szCs w:val="22"/>
          <w:lang w:bidi="ar"/>
          <w14:ligatures w14:val="standardContextual"/>
        </w:rPr>
        <w:t>条</w:t>
      </w:r>
      <w:r w:rsidR="00D80D71" w:rsidRPr="00955A69">
        <w:rPr>
          <w:color w:val="000000"/>
          <w:kern w:val="0"/>
          <w:sz w:val="22"/>
          <w:szCs w:val="22"/>
          <w:lang w:bidi="ar"/>
          <w14:ligatures w14:val="standardContextual"/>
        </w:rPr>
        <w:t>/</w:t>
      </w:r>
      <w:r w:rsidR="00D80D71" w:rsidRPr="00955A69">
        <w:rPr>
          <w:color w:val="000000"/>
          <w:kern w:val="0"/>
          <w:sz w:val="22"/>
          <w:szCs w:val="22"/>
          <w:lang w:bidi="ar"/>
          <w14:ligatures w14:val="standardContextual"/>
        </w:rPr>
        <w:t>节点），便于</w:t>
      </w:r>
      <w:r w:rsidR="00D80D71" w:rsidRPr="00955A69">
        <w:rPr>
          <w:color w:val="000000"/>
          <w:kern w:val="0"/>
          <w:sz w:val="22"/>
          <w:szCs w:val="22"/>
          <w:lang w:bidi="ar"/>
          <w14:ligatures w14:val="standardContextual"/>
        </w:rPr>
        <w:t>4G/5G</w:t>
      </w:r>
      <w:r w:rsidR="00D80D71" w:rsidRPr="00955A69">
        <w:rPr>
          <w:color w:val="000000"/>
          <w:kern w:val="0"/>
          <w:sz w:val="22"/>
          <w:szCs w:val="22"/>
          <w:lang w:bidi="ar"/>
          <w14:ligatures w14:val="standardContextual"/>
        </w:rPr>
        <w:t>或</w:t>
      </w:r>
      <w:proofErr w:type="spellStart"/>
      <w:r w:rsidR="00D80D71" w:rsidRPr="00955A69">
        <w:rPr>
          <w:color w:val="000000"/>
          <w:kern w:val="0"/>
          <w:sz w:val="22"/>
          <w:szCs w:val="22"/>
          <w:lang w:bidi="ar"/>
          <w14:ligatures w14:val="standardContextual"/>
        </w:rPr>
        <w:t>LoRa</w:t>
      </w:r>
      <w:proofErr w:type="spellEnd"/>
      <w:r w:rsidR="00D80D71" w:rsidRPr="00955A69">
        <w:rPr>
          <w:color w:val="000000"/>
          <w:kern w:val="0"/>
          <w:sz w:val="22"/>
          <w:szCs w:val="22"/>
          <w:lang w:bidi="ar"/>
          <w14:ligatures w14:val="standardContextual"/>
        </w:rPr>
        <w:t>传输。太阳能</w:t>
      </w:r>
      <w:r w:rsidR="00D80D71" w:rsidRPr="00955A69">
        <w:rPr>
          <w:color w:val="000000"/>
          <w:kern w:val="0"/>
          <w:sz w:val="22"/>
          <w:szCs w:val="22"/>
          <w:lang w:bidi="ar"/>
          <w14:ligatures w14:val="standardContextual"/>
        </w:rPr>
        <w:t>+</w:t>
      </w:r>
      <w:r w:rsidR="00D80D71" w:rsidRPr="00955A69">
        <w:rPr>
          <w:color w:val="000000"/>
          <w:kern w:val="0"/>
          <w:sz w:val="22"/>
          <w:szCs w:val="22"/>
          <w:lang w:bidi="ar"/>
          <w14:ligatures w14:val="standardContextual"/>
        </w:rPr>
        <w:t>蓄电池方案基于当地平均日照</w:t>
      </w:r>
      <w:r w:rsidR="00D80D71" w:rsidRPr="00955A69">
        <w:rPr>
          <w:color w:val="000000"/>
          <w:kern w:val="0"/>
          <w:sz w:val="22"/>
          <w:szCs w:val="22"/>
          <w:lang w:bidi="ar"/>
          <w14:ligatures w14:val="standardContextual"/>
        </w:rPr>
        <w:t>3.5 h/</w:t>
      </w:r>
      <w:r w:rsidR="00D80D71" w:rsidRPr="00955A69">
        <w:rPr>
          <w:color w:val="000000"/>
          <w:kern w:val="0"/>
          <w:sz w:val="22"/>
          <w:szCs w:val="22"/>
          <w:lang w:bidi="ar"/>
          <w14:ligatures w14:val="standardContextual"/>
        </w:rPr>
        <w:t>天，蓄电池容量可维持连续阴雨</w:t>
      </w:r>
      <w:r w:rsidR="00D80D71" w:rsidRPr="00955A69">
        <w:rPr>
          <w:color w:val="000000"/>
          <w:kern w:val="0"/>
          <w:sz w:val="22"/>
          <w:szCs w:val="22"/>
          <w:lang w:bidi="ar"/>
          <w14:ligatures w14:val="standardContextual"/>
        </w:rPr>
        <w:t>7</w:t>
      </w:r>
      <w:r w:rsidR="00D80D71" w:rsidRPr="00955A69">
        <w:rPr>
          <w:color w:val="000000"/>
          <w:kern w:val="0"/>
          <w:sz w:val="22"/>
          <w:szCs w:val="22"/>
          <w:lang w:bidi="ar"/>
          <w14:ligatures w14:val="standardContextual"/>
        </w:rPr>
        <w:t>天，现场测试</w:t>
      </w:r>
      <w:r w:rsidR="00D80D71" w:rsidRPr="00955A69">
        <w:rPr>
          <w:color w:val="000000"/>
          <w:kern w:val="0"/>
          <w:sz w:val="22"/>
          <w:szCs w:val="22"/>
          <w:lang w:bidi="ar"/>
          <w14:ligatures w14:val="standardContextual"/>
        </w:rPr>
        <w:t>6</w:t>
      </w:r>
      <w:r w:rsidR="00D80D71" w:rsidRPr="00955A69">
        <w:rPr>
          <w:color w:val="000000"/>
          <w:kern w:val="0"/>
          <w:sz w:val="22"/>
          <w:szCs w:val="22"/>
          <w:lang w:bidi="ar"/>
          <w14:ligatures w14:val="standardContextual"/>
        </w:rPr>
        <w:t>个月数据完整率达</w:t>
      </w:r>
      <w:r w:rsidR="00D80D71" w:rsidRPr="00955A69">
        <w:rPr>
          <w:color w:val="000000"/>
          <w:kern w:val="0"/>
          <w:sz w:val="22"/>
          <w:szCs w:val="22"/>
          <w:lang w:bidi="ar"/>
          <w14:ligatures w14:val="standardContextual"/>
        </w:rPr>
        <w:t>96.2%</w:t>
      </w:r>
      <w:r w:rsidR="00D80D71" w:rsidRPr="00955A69">
        <w:rPr>
          <w:color w:val="000000"/>
          <w:kern w:val="0"/>
          <w:sz w:val="22"/>
          <w:szCs w:val="22"/>
          <w:lang w:bidi="ar"/>
          <w14:ligatures w14:val="standardContextual"/>
        </w:rPr>
        <w:t>。</w:t>
      </w:r>
    </w:p>
    <w:p w14:paraId="65EABF5B" w14:textId="4E4EEAFA" w:rsidR="004817B8" w:rsidRPr="00955A69" w:rsidRDefault="001A5D8B" w:rsidP="009B1404">
      <w:pPr>
        <w:spacing w:line="360" w:lineRule="auto"/>
        <w:ind w:firstLineChars="200" w:firstLine="442"/>
        <w:rPr>
          <w:sz w:val="22"/>
          <w:szCs w:val="22"/>
        </w:rPr>
      </w:pPr>
      <w:r w:rsidRPr="00955A69">
        <w:rPr>
          <w:rFonts w:ascii="Cambria Math" w:hAnsi="Cambria Math" w:cs="Cambria Math"/>
          <w:b/>
          <w:bCs/>
          <w:kern w:val="0"/>
          <w:sz w:val="22"/>
          <w:szCs w:val="20"/>
        </w:rPr>
        <w:t>④</w:t>
      </w:r>
      <w:r w:rsidR="00D80D71" w:rsidRPr="00955A69">
        <w:rPr>
          <w:b/>
          <w:bCs/>
          <w:kern w:val="0"/>
          <w:sz w:val="22"/>
          <w:szCs w:val="20"/>
        </w:rPr>
        <w:t>实验室高光谱</w:t>
      </w:r>
      <w:r w:rsidR="00D80D71" w:rsidRPr="00955A69">
        <w:rPr>
          <w:b/>
          <w:bCs/>
          <w:kern w:val="0"/>
          <w:sz w:val="22"/>
          <w:szCs w:val="20"/>
        </w:rPr>
        <w:t>/</w:t>
      </w:r>
      <w:r w:rsidR="00D80D71" w:rsidRPr="00955A69">
        <w:rPr>
          <w:b/>
          <w:bCs/>
          <w:kern w:val="0"/>
          <w:sz w:val="22"/>
          <w:szCs w:val="20"/>
        </w:rPr>
        <w:t>近红外（</w:t>
      </w:r>
      <w:r w:rsidR="00D80D71" w:rsidRPr="00955A69">
        <w:rPr>
          <w:b/>
          <w:bCs/>
          <w:kern w:val="0"/>
          <w:sz w:val="22"/>
          <w:szCs w:val="20"/>
        </w:rPr>
        <w:t>NIR</w:t>
      </w:r>
      <w:r w:rsidR="00D80D71" w:rsidRPr="00955A69">
        <w:rPr>
          <w:b/>
          <w:bCs/>
          <w:kern w:val="0"/>
          <w:sz w:val="22"/>
          <w:szCs w:val="20"/>
        </w:rPr>
        <w:t>）波长范围</w:t>
      </w:r>
      <w:r w:rsidRPr="00955A69">
        <w:rPr>
          <w:b/>
          <w:bCs/>
          <w:kern w:val="0"/>
          <w:sz w:val="22"/>
          <w:szCs w:val="20"/>
        </w:rPr>
        <w:t>。</w:t>
      </w:r>
      <w:r w:rsidR="00D80D71" w:rsidRPr="00955A69">
        <w:rPr>
          <w:kern w:val="0"/>
          <w:sz w:val="22"/>
          <w:szCs w:val="20"/>
        </w:rPr>
        <w:t>波长范围</w:t>
      </w:r>
      <w:r w:rsidR="00D80D71" w:rsidRPr="00955A69">
        <w:rPr>
          <w:kern w:val="0"/>
          <w:sz w:val="22"/>
          <w:szCs w:val="20"/>
        </w:rPr>
        <w:t>900</w:t>
      </w:r>
      <w:r w:rsidR="00D80D71" w:rsidRPr="00955A69">
        <w:rPr>
          <w:kern w:val="0"/>
          <w:sz w:val="22"/>
          <w:szCs w:val="20"/>
        </w:rPr>
        <w:t>～</w:t>
      </w:r>
      <w:r w:rsidR="00D80D71" w:rsidRPr="00955A69">
        <w:rPr>
          <w:kern w:val="0"/>
          <w:sz w:val="22"/>
          <w:szCs w:val="20"/>
        </w:rPr>
        <w:t>2500 nm</w:t>
      </w:r>
      <w:r w:rsidR="00D80D71" w:rsidRPr="00955A69">
        <w:rPr>
          <w:kern w:val="0"/>
          <w:sz w:val="22"/>
          <w:szCs w:val="20"/>
        </w:rPr>
        <w:t>。</w:t>
      </w:r>
      <w:r w:rsidR="00D80D71" w:rsidRPr="00955A69">
        <w:rPr>
          <w:sz w:val="22"/>
          <w:szCs w:val="22"/>
        </w:rPr>
        <w:t>土壤有机碳、全氮、粘粒的主要分子振动</w:t>
      </w:r>
      <w:proofErr w:type="gramStart"/>
      <w:r w:rsidR="00D80D71" w:rsidRPr="00955A69">
        <w:rPr>
          <w:sz w:val="22"/>
          <w:szCs w:val="22"/>
        </w:rPr>
        <w:t>泛频和合频</w:t>
      </w:r>
      <w:proofErr w:type="gramEnd"/>
      <w:r w:rsidR="00D80D71" w:rsidRPr="00955A69">
        <w:rPr>
          <w:sz w:val="22"/>
          <w:szCs w:val="22"/>
        </w:rPr>
        <w:t>吸收带位于近红外区（特别是</w:t>
      </w:r>
      <w:r w:rsidR="00D80D71" w:rsidRPr="00955A69">
        <w:rPr>
          <w:sz w:val="22"/>
          <w:szCs w:val="22"/>
        </w:rPr>
        <w:t>1400 nm</w:t>
      </w:r>
      <w:r w:rsidR="00D80D71" w:rsidRPr="00955A69">
        <w:rPr>
          <w:sz w:val="22"/>
          <w:szCs w:val="22"/>
        </w:rPr>
        <w:t>、</w:t>
      </w:r>
      <w:r w:rsidR="00D80D71" w:rsidRPr="00955A69">
        <w:rPr>
          <w:sz w:val="22"/>
          <w:szCs w:val="22"/>
        </w:rPr>
        <w:t>1900 nm</w:t>
      </w:r>
      <w:r w:rsidR="00D80D71" w:rsidRPr="00955A69">
        <w:rPr>
          <w:sz w:val="22"/>
          <w:szCs w:val="22"/>
        </w:rPr>
        <w:t>、</w:t>
      </w:r>
      <w:r w:rsidR="00D80D71" w:rsidRPr="00955A69">
        <w:rPr>
          <w:sz w:val="22"/>
          <w:szCs w:val="22"/>
        </w:rPr>
        <w:t>2200 nm</w:t>
      </w:r>
      <w:r w:rsidR="00D80D71" w:rsidRPr="00955A69">
        <w:rPr>
          <w:sz w:val="22"/>
          <w:szCs w:val="22"/>
        </w:rPr>
        <w:t>附近）。</w:t>
      </w:r>
      <w:r w:rsidR="00D80D71" w:rsidRPr="00955A69">
        <w:rPr>
          <w:sz w:val="22"/>
          <w:szCs w:val="22"/>
        </w:rPr>
        <w:t>900</w:t>
      </w:r>
      <w:r w:rsidR="00D80D71" w:rsidRPr="00955A69">
        <w:rPr>
          <w:sz w:val="22"/>
          <w:szCs w:val="22"/>
        </w:rPr>
        <w:t>～</w:t>
      </w:r>
      <w:r w:rsidR="00D80D71" w:rsidRPr="00955A69">
        <w:rPr>
          <w:sz w:val="22"/>
          <w:szCs w:val="22"/>
        </w:rPr>
        <w:t>2500 nm</w:t>
      </w:r>
      <w:r w:rsidR="00D80D71" w:rsidRPr="00955A69">
        <w:rPr>
          <w:sz w:val="22"/>
          <w:szCs w:val="22"/>
        </w:rPr>
        <w:t>覆盖了这些特征峰，且该波长范围是市面上主流便携式近</w:t>
      </w:r>
      <w:r w:rsidR="00D80D71" w:rsidRPr="00955A69">
        <w:rPr>
          <w:sz w:val="22"/>
          <w:szCs w:val="22"/>
        </w:rPr>
        <w:lastRenderedPageBreak/>
        <w:t>红外光谱仪（如</w:t>
      </w:r>
      <w:r w:rsidR="00D80D71" w:rsidRPr="00955A69">
        <w:rPr>
          <w:sz w:val="22"/>
          <w:szCs w:val="22"/>
        </w:rPr>
        <w:t>FOSS DS2500</w:t>
      </w:r>
      <w:r w:rsidR="00D80D71" w:rsidRPr="00955A69">
        <w:rPr>
          <w:sz w:val="22"/>
          <w:szCs w:val="22"/>
        </w:rPr>
        <w:t>、</w:t>
      </w:r>
      <w:proofErr w:type="spellStart"/>
      <w:r w:rsidR="00D80D71" w:rsidRPr="00955A69">
        <w:rPr>
          <w:sz w:val="22"/>
          <w:szCs w:val="22"/>
        </w:rPr>
        <w:t>Thermo</w:t>
      </w:r>
      <w:proofErr w:type="spellEnd"/>
      <w:r w:rsidR="00D80D71" w:rsidRPr="00955A69">
        <w:rPr>
          <w:sz w:val="22"/>
          <w:szCs w:val="22"/>
        </w:rPr>
        <w:t xml:space="preserve"> </w:t>
      </w:r>
      <w:proofErr w:type="spellStart"/>
      <w:r w:rsidR="00D80D71" w:rsidRPr="00955A69">
        <w:rPr>
          <w:sz w:val="22"/>
          <w:szCs w:val="22"/>
        </w:rPr>
        <w:t>Antaris</w:t>
      </w:r>
      <w:proofErr w:type="spellEnd"/>
      <w:r w:rsidR="00D80D71" w:rsidRPr="00955A69">
        <w:rPr>
          <w:sz w:val="22"/>
          <w:szCs w:val="22"/>
        </w:rPr>
        <w:t>）的通用配置。验证试验中，该范围建模预测有机碳的</w:t>
      </w:r>
      <w:r w:rsidR="00D80D71" w:rsidRPr="00955A69">
        <w:rPr>
          <w:sz w:val="22"/>
          <w:szCs w:val="22"/>
        </w:rPr>
        <w:t>R²</w:t>
      </w:r>
      <w:r w:rsidR="00D80D71" w:rsidRPr="00955A69">
        <w:rPr>
          <w:sz w:val="22"/>
          <w:szCs w:val="22"/>
        </w:rPr>
        <w:t>达</w:t>
      </w:r>
      <w:r w:rsidR="00D80D71" w:rsidRPr="00955A69">
        <w:rPr>
          <w:sz w:val="22"/>
          <w:szCs w:val="22"/>
        </w:rPr>
        <w:t>0.88</w:t>
      </w:r>
      <w:r w:rsidR="00D80D71" w:rsidRPr="00955A69">
        <w:rPr>
          <w:sz w:val="22"/>
          <w:szCs w:val="22"/>
        </w:rPr>
        <w:t>，全氮</w:t>
      </w:r>
      <w:r w:rsidR="00D80D71" w:rsidRPr="00955A69">
        <w:rPr>
          <w:sz w:val="22"/>
          <w:szCs w:val="22"/>
        </w:rPr>
        <w:t>R²</w:t>
      </w:r>
      <w:r w:rsidR="00D80D71" w:rsidRPr="00955A69">
        <w:rPr>
          <w:sz w:val="22"/>
          <w:szCs w:val="22"/>
        </w:rPr>
        <w:t>达</w:t>
      </w:r>
      <w:r w:rsidR="00D80D71" w:rsidRPr="00955A69">
        <w:rPr>
          <w:sz w:val="22"/>
          <w:szCs w:val="22"/>
        </w:rPr>
        <w:t>0.85</w:t>
      </w:r>
      <w:r w:rsidR="00D80D71" w:rsidRPr="00955A69">
        <w:rPr>
          <w:sz w:val="22"/>
          <w:szCs w:val="22"/>
        </w:rPr>
        <w:t>。</w:t>
      </w:r>
    </w:p>
    <w:p w14:paraId="1330F01E" w14:textId="328538F4" w:rsidR="00C77FCD" w:rsidRPr="00955A69" w:rsidRDefault="00C77FCD" w:rsidP="00C77FCD">
      <w:pPr>
        <w:pStyle w:val="ad"/>
        <w:spacing w:line="360" w:lineRule="auto"/>
        <w:ind w:left="480" w:firstLineChars="0" w:firstLine="0"/>
        <w:rPr>
          <w:b/>
          <w:bCs/>
          <w:sz w:val="22"/>
          <w:szCs w:val="20"/>
        </w:rPr>
      </w:pPr>
      <w:bookmarkStart w:id="14" w:name="_Hlk228808295"/>
      <w:r w:rsidRPr="00955A69">
        <w:rPr>
          <w:b/>
          <w:bCs/>
          <w:kern w:val="0"/>
          <w:sz w:val="22"/>
          <w:szCs w:val="20"/>
        </w:rPr>
        <w:t>（</w:t>
      </w:r>
      <w:r w:rsidRPr="00955A69">
        <w:rPr>
          <w:b/>
          <w:bCs/>
          <w:kern w:val="0"/>
          <w:sz w:val="22"/>
          <w:szCs w:val="20"/>
        </w:rPr>
        <w:t>5</w:t>
      </w:r>
      <w:r w:rsidRPr="00955A69">
        <w:rPr>
          <w:b/>
          <w:bCs/>
          <w:kern w:val="0"/>
          <w:sz w:val="22"/>
          <w:szCs w:val="20"/>
        </w:rPr>
        <w:t>）技术经济论证</w:t>
      </w:r>
    </w:p>
    <w:bookmarkEnd w:id="14"/>
    <w:p w14:paraId="72DEF605" w14:textId="06FF269D" w:rsidR="00C77FCD" w:rsidRPr="00955A69" w:rsidRDefault="00C77FCD" w:rsidP="009B1404">
      <w:pPr>
        <w:spacing w:line="360" w:lineRule="auto"/>
        <w:ind w:firstLineChars="200" w:firstLine="442"/>
        <w:rPr>
          <w:sz w:val="22"/>
          <w:szCs w:val="22"/>
        </w:rPr>
      </w:pPr>
      <w:r w:rsidRPr="00955A69">
        <w:rPr>
          <w:rFonts w:ascii="Cambria Math" w:hAnsi="Cambria Math" w:cs="Cambria Math"/>
          <w:b/>
          <w:bCs/>
          <w:sz w:val="22"/>
          <w:szCs w:val="22"/>
        </w:rPr>
        <w:t>①</w:t>
      </w:r>
      <w:r w:rsidRPr="00955A69">
        <w:rPr>
          <w:b/>
          <w:bCs/>
          <w:sz w:val="22"/>
          <w:szCs w:val="22"/>
        </w:rPr>
        <w:t>可行性分析。</w:t>
      </w:r>
      <w:r w:rsidRPr="00955A69">
        <w:rPr>
          <w:sz w:val="22"/>
          <w:szCs w:val="22"/>
        </w:rPr>
        <w:t>本规范所采用的无人机遥感、物联网传感器、近红外光谱等技术均已成熟，并在农业、环境监测等领域广泛应用。南方丘陵区虽存在云雨天气多、地形破碎等挑战，但通过</w:t>
      </w:r>
      <w:r w:rsidRPr="00955A69">
        <w:rPr>
          <w:sz w:val="22"/>
          <w:szCs w:val="22"/>
        </w:rPr>
        <w:t>“</w:t>
      </w:r>
      <w:r w:rsidRPr="00955A69">
        <w:rPr>
          <w:sz w:val="22"/>
          <w:szCs w:val="22"/>
        </w:rPr>
        <w:t>无人机</w:t>
      </w:r>
      <w:r w:rsidRPr="00955A69">
        <w:rPr>
          <w:sz w:val="22"/>
          <w:szCs w:val="22"/>
        </w:rPr>
        <w:t>+</w:t>
      </w:r>
      <w:proofErr w:type="spellStart"/>
      <w:r w:rsidRPr="00955A69">
        <w:rPr>
          <w:sz w:val="22"/>
          <w:szCs w:val="22"/>
        </w:rPr>
        <w:t>IoT</w:t>
      </w:r>
      <w:proofErr w:type="spellEnd"/>
      <w:r w:rsidRPr="00955A69">
        <w:rPr>
          <w:sz w:val="22"/>
          <w:szCs w:val="22"/>
        </w:rPr>
        <w:t>+</w:t>
      </w:r>
      <w:r w:rsidRPr="00955A69">
        <w:rPr>
          <w:sz w:val="22"/>
          <w:szCs w:val="22"/>
        </w:rPr>
        <w:t>实验室</w:t>
      </w:r>
      <w:r w:rsidRPr="00955A69">
        <w:rPr>
          <w:sz w:val="22"/>
          <w:szCs w:val="22"/>
        </w:rPr>
        <w:t>NIRS”</w:t>
      </w:r>
      <w:r w:rsidRPr="00955A69">
        <w:rPr>
          <w:sz w:val="22"/>
          <w:szCs w:val="22"/>
        </w:rPr>
        <w:t>多</w:t>
      </w:r>
      <w:proofErr w:type="gramStart"/>
      <w:r w:rsidRPr="00955A69">
        <w:rPr>
          <w:sz w:val="22"/>
          <w:szCs w:val="22"/>
        </w:rPr>
        <w:t>源数据</w:t>
      </w:r>
      <w:proofErr w:type="gramEnd"/>
      <w:r w:rsidRPr="00955A69">
        <w:rPr>
          <w:sz w:val="22"/>
          <w:szCs w:val="22"/>
        </w:rPr>
        <w:t>融合策略，以及本规范中验证确定的关键参数（飞行高度</w:t>
      </w:r>
      <w:r w:rsidRPr="00955A69">
        <w:rPr>
          <w:sz w:val="22"/>
          <w:szCs w:val="22"/>
        </w:rPr>
        <w:t>50</w:t>
      </w:r>
      <w:r w:rsidRPr="00955A69">
        <w:rPr>
          <w:sz w:val="22"/>
          <w:szCs w:val="22"/>
        </w:rPr>
        <w:t>～</w:t>
      </w:r>
      <w:r w:rsidRPr="00955A69">
        <w:rPr>
          <w:sz w:val="22"/>
          <w:szCs w:val="22"/>
        </w:rPr>
        <w:t>200 m</w:t>
      </w:r>
      <w:r w:rsidRPr="00955A69">
        <w:rPr>
          <w:sz w:val="22"/>
          <w:szCs w:val="22"/>
        </w:rPr>
        <w:t>、采样频率</w:t>
      </w:r>
      <w:r w:rsidRPr="00955A69">
        <w:rPr>
          <w:sz w:val="22"/>
          <w:szCs w:val="22"/>
        </w:rPr>
        <w:t>30 min</w:t>
      </w:r>
      <w:r w:rsidRPr="00955A69">
        <w:rPr>
          <w:sz w:val="22"/>
          <w:szCs w:val="22"/>
        </w:rPr>
        <w:t>、波长</w:t>
      </w:r>
      <w:r w:rsidRPr="00955A69">
        <w:rPr>
          <w:sz w:val="22"/>
          <w:szCs w:val="22"/>
        </w:rPr>
        <w:t>900</w:t>
      </w:r>
      <w:r w:rsidRPr="00955A69">
        <w:rPr>
          <w:sz w:val="22"/>
          <w:szCs w:val="22"/>
        </w:rPr>
        <w:t>～</w:t>
      </w:r>
      <w:r w:rsidRPr="00955A69">
        <w:rPr>
          <w:sz w:val="22"/>
          <w:szCs w:val="22"/>
        </w:rPr>
        <w:t>2500 nm</w:t>
      </w:r>
      <w:r w:rsidRPr="00955A69">
        <w:rPr>
          <w:sz w:val="22"/>
          <w:szCs w:val="22"/>
        </w:rPr>
        <w:t>），可有效克服上述困难。所有设备均已国产化或主流商用，具备大规模推广的技术基础。</w:t>
      </w:r>
    </w:p>
    <w:p w14:paraId="10B56AD7" w14:textId="5BE43482" w:rsidR="00C77FCD" w:rsidRPr="00955A69" w:rsidRDefault="00C77FCD" w:rsidP="009B1404">
      <w:pPr>
        <w:spacing w:line="360" w:lineRule="auto"/>
        <w:ind w:firstLineChars="200" w:firstLine="442"/>
        <w:rPr>
          <w:sz w:val="22"/>
          <w:szCs w:val="22"/>
        </w:rPr>
      </w:pPr>
      <w:r w:rsidRPr="00955A69">
        <w:rPr>
          <w:rFonts w:ascii="Cambria Math" w:hAnsi="Cambria Math" w:cs="Cambria Math"/>
          <w:b/>
          <w:bCs/>
          <w:sz w:val="22"/>
          <w:szCs w:val="22"/>
        </w:rPr>
        <w:t>②</w:t>
      </w:r>
      <w:r w:rsidRPr="00955A69">
        <w:rPr>
          <w:b/>
          <w:bCs/>
          <w:sz w:val="22"/>
          <w:szCs w:val="22"/>
        </w:rPr>
        <w:t>经济性分析。</w:t>
      </w:r>
      <w:r w:rsidRPr="00955A69">
        <w:rPr>
          <w:sz w:val="22"/>
          <w:szCs w:val="22"/>
        </w:rPr>
        <w:t>传统土壤监测采用人工采样</w:t>
      </w:r>
      <w:r w:rsidRPr="00955A69">
        <w:rPr>
          <w:sz w:val="22"/>
          <w:szCs w:val="22"/>
        </w:rPr>
        <w:t>+</w:t>
      </w:r>
      <w:r w:rsidRPr="00955A69">
        <w:rPr>
          <w:sz w:val="22"/>
          <w:szCs w:val="22"/>
        </w:rPr>
        <w:t>实验室化学分析法，单点位采样成本约</w:t>
      </w:r>
      <w:r w:rsidRPr="00955A69">
        <w:rPr>
          <w:sz w:val="22"/>
          <w:szCs w:val="22"/>
        </w:rPr>
        <w:t>200</w:t>
      </w:r>
      <w:r w:rsidRPr="00955A69">
        <w:rPr>
          <w:sz w:val="22"/>
          <w:szCs w:val="22"/>
        </w:rPr>
        <w:t>～</w:t>
      </w:r>
      <w:r w:rsidRPr="00955A69">
        <w:rPr>
          <w:sz w:val="22"/>
          <w:szCs w:val="22"/>
        </w:rPr>
        <w:t>300</w:t>
      </w:r>
      <w:r w:rsidRPr="00955A69">
        <w:rPr>
          <w:sz w:val="22"/>
          <w:szCs w:val="22"/>
        </w:rPr>
        <w:t>元（含交通、人工、检测费用），一个县域</w:t>
      </w:r>
      <w:r w:rsidRPr="00955A69">
        <w:rPr>
          <w:sz w:val="22"/>
          <w:szCs w:val="22"/>
        </w:rPr>
        <w:t>100</w:t>
      </w:r>
      <w:r w:rsidRPr="00955A69">
        <w:rPr>
          <w:sz w:val="22"/>
          <w:szCs w:val="22"/>
        </w:rPr>
        <w:t>个点位年监测成本约</w:t>
      </w:r>
      <w:r w:rsidRPr="00955A69">
        <w:rPr>
          <w:sz w:val="22"/>
          <w:szCs w:val="22"/>
        </w:rPr>
        <w:t>2</w:t>
      </w:r>
      <w:r w:rsidRPr="00955A69">
        <w:rPr>
          <w:sz w:val="22"/>
          <w:szCs w:val="22"/>
        </w:rPr>
        <w:t>～</w:t>
      </w:r>
      <w:r w:rsidRPr="00955A69">
        <w:rPr>
          <w:sz w:val="22"/>
          <w:szCs w:val="22"/>
        </w:rPr>
        <w:t>3</w:t>
      </w:r>
      <w:r w:rsidRPr="00955A69">
        <w:rPr>
          <w:sz w:val="22"/>
          <w:szCs w:val="22"/>
        </w:rPr>
        <w:t>万元。本规范推荐的智能监测方案：</w:t>
      </w:r>
      <w:r w:rsidR="00826B34" w:rsidRPr="00955A69">
        <w:rPr>
          <w:sz w:val="22"/>
          <w:szCs w:val="22"/>
        </w:rPr>
        <w:t xml:space="preserve"> </w:t>
      </w:r>
      <w:proofErr w:type="spellStart"/>
      <w:r w:rsidRPr="00955A69">
        <w:rPr>
          <w:sz w:val="22"/>
          <w:szCs w:val="22"/>
        </w:rPr>
        <w:t>IoT</w:t>
      </w:r>
      <w:proofErr w:type="spellEnd"/>
      <w:r w:rsidRPr="00955A69">
        <w:rPr>
          <w:sz w:val="22"/>
          <w:szCs w:val="22"/>
        </w:rPr>
        <w:t>传感器节点（含太阳能供电、</w:t>
      </w:r>
      <w:r w:rsidRPr="00955A69">
        <w:rPr>
          <w:sz w:val="22"/>
          <w:szCs w:val="22"/>
        </w:rPr>
        <w:t>4G</w:t>
      </w:r>
      <w:r w:rsidRPr="00955A69">
        <w:rPr>
          <w:sz w:val="22"/>
          <w:szCs w:val="22"/>
        </w:rPr>
        <w:t>传输）单套成本约</w:t>
      </w:r>
      <w:r w:rsidR="00826B34" w:rsidRPr="00955A69">
        <w:rPr>
          <w:sz w:val="22"/>
          <w:szCs w:val="22"/>
        </w:rPr>
        <w:t>6000</w:t>
      </w:r>
      <w:r w:rsidRPr="00955A69">
        <w:rPr>
          <w:sz w:val="22"/>
          <w:szCs w:val="22"/>
        </w:rPr>
        <w:t>元，可连续工作</w:t>
      </w:r>
      <w:r w:rsidRPr="00955A69">
        <w:rPr>
          <w:sz w:val="22"/>
          <w:szCs w:val="22"/>
        </w:rPr>
        <w:t>3</w:t>
      </w:r>
      <w:r w:rsidRPr="00955A69">
        <w:rPr>
          <w:sz w:val="22"/>
          <w:szCs w:val="22"/>
        </w:rPr>
        <w:t>年以上，年均成本约</w:t>
      </w:r>
      <w:r w:rsidR="00826B34" w:rsidRPr="00955A69">
        <w:rPr>
          <w:sz w:val="22"/>
          <w:szCs w:val="22"/>
        </w:rPr>
        <w:t>2000</w:t>
      </w:r>
      <w:r w:rsidRPr="00955A69">
        <w:rPr>
          <w:sz w:val="22"/>
          <w:szCs w:val="22"/>
        </w:rPr>
        <w:t>元</w:t>
      </w:r>
      <w:r w:rsidRPr="00955A69">
        <w:rPr>
          <w:sz w:val="22"/>
          <w:szCs w:val="22"/>
        </w:rPr>
        <w:t>/</w:t>
      </w:r>
      <w:r w:rsidRPr="00955A69">
        <w:rPr>
          <w:sz w:val="22"/>
          <w:szCs w:val="22"/>
        </w:rPr>
        <w:t>节点，可实时获取连续数据。若考虑智能监测提供的实时数据、连续监测能力和预警功能带来的附加价值，其综合效益显著优于传统方案。</w:t>
      </w:r>
      <w:r w:rsidR="00826B34" w:rsidRPr="00955A69">
        <w:rPr>
          <w:sz w:val="22"/>
          <w:szCs w:val="22"/>
        </w:rPr>
        <w:t>智能监测设备投入后，可服务多个乡镇和年份，规模效应明显。以云南广南县为例，推广本规范后，全县土壤监测人力成本降低约</w:t>
      </w:r>
      <w:r w:rsidR="00826B34" w:rsidRPr="00955A69">
        <w:rPr>
          <w:sz w:val="22"/>
          <w:szCs w:val="22"/>
        </w:rPr>
        <w:t>70%</w:t>
      </w:r>
      <w:r w:rsidR="00826B34" w:rsidRPr="00955A69">
        <w:rPr>
          <w:sz w:val="22"/>
          <w:szCs w:val="22"/>
        </w:rPr>
        <w:t>，监测频率提升</w:t>
      </w:r>
      <w:r w:rsidR="00826B34" w:rsidRPr="00955A69">
        <w:rPr>
          <w:sz w:val="22"/>
          <w:szCs w:val="22"/>
        </w:rPr>
        <w:t>10</w:t>
      </w:r>
      <w:r w:rsidR="00826B34" w:rsidRPr="00955A69">
        <w:rPr>
          <w:sz w:val="22"/>
          <w:szCs w:val="22"/>
        </w:rPr>
        <w:t>倍以上，数据时效性从</w:t>
      </w:r>
      <w:r w:rsidR="00826B34" w:rsidRPr="00955A69">
        <w:rPr>
          <w:sz w:val="22"/>
          <w:szCs w:val="22"/>
        </w:rPr>
        <w:t>“</w:t>
      </w:r>
      <w:r w:rsidR="00826B34" w:rsidRPr="00955A69">
        <w:rPr>
          <w:sz w:val="22"/>
          <w:szCs w:val="22"/>
        </w:rPr>
        <w:t>月度</w:t>
      </w:r>
      <w:r w:rsidR="00826B34" w:rsidRPr="00955A69">
        <w:rPr>
          <w:sz w:val="22"/>
          <w:szCs w:val="22"/>
        </w:rPr>
        <w:t>”</w:t>
      </w:r>
      <w:r w:rsidR="00826B34" w:rsidRPr="00955A69">
        <w:rPr>
          <w:sz w:val="22"/>
          <w:szCs w:val="22"/>
        </w:rPr>
        <w:t>提升至</w:t>
      </w:r>
      <w:r w:rsidR="00826B34" w:rsidRPr="00955A69">
        <w:rPr>
          <w:sz w:val="22"/>
          <w:szCs w:val="22"/>
        </w:rPr>
        <w:t>“</w:t>
      </w:r>
      <w:r w:rsidR="00826B34" w:rsidRPr="00955A69">
        <w:rPr>
          <w:sz w:val="22"/>
          <w:szCs w:val="22"/>
        </w:rPr>
        <w:t>实时</w:t>
      </w:r>
      <w:r w:rsidR="00826B34" w:rsidRPr="00955A69">
        <w:rPr>
          <w:sz w:val="22"/>
          <w:szCs w:val="22"/>
        </w:rPr>
        <w:t>”</w:t>
      </w:r>
      <w:r w:rsidR="00826B34" w:rsidRPr="00955A69">
        <w:rPr>
          <w:sz w:val="22"/>
          <w:szCs w:val="22"/>
        </w:rPr>
        <w:t>。</w:t>
      </w:r>
    </w:p>
    <w:p w14:paraId="09E5A4B1" w14:textId="3AC1F66B" w:rsidR="00826B34" w:rsidRDefault="00826B34" w:rsidP="00955A69">
      <w:pPr>
        <w:spacing w:line="360" w:lineRule="auto"/>
        <w:ind w:firstLineChars="200" w:firstLine="442"/>
        <w:rPr>
          <w:sz w:val="22"/>
          <w:szCs w:val="22"/>
        </w:rPr>
      </w:pPr>
      <w:r w:rsidRPr="00955A69">
        <w:rPr>
          <w:rFonts w:ascii="Cambria Math" w:hAnsi="Cambria Math" w:cs="Cambria Math"/>
          <w:b/>
          <w:bCs/>
          <w:sz w:val="22"/>
          <w:szCs w:val="22"/>
        </w:rPr>
        <w:t>③</w:t>
      </w:r>
      <w:r w:rsidRPr="00955A69">
        <w:rPr>
          <w:b/>
          <w:bCs/>
          <w:sz w:val="22"/>
          <w:szCs w:val="22"/>
        </w:rPr>
        <w:t>预期的经济效果。</w:t>
      </w:r>
      <w:r w:rsidRPr="00955A69">
        <w:rPr>
          <w:sz w:val="22"/>
          <w:szCs w:val="22"/>
        </w:rPr>
        <w:t>推广应用无人机、</w:t>
      </w:r>
      <w:proofErr w:type="spellStart"/>
      <w:r w:rsidRPr="00955A69">
        <w:rPr>
          <w:sz w:val="22"/>
          <w:szCs w:val="22"/>
        </w:rPr>
        <w:t>IoT</w:t>
      </w:r>
      <w:proofErr w:type="spellEnd"/>
      <w:r w:rsidRPr="00955A69">
        <w:rPr>
          <w:sz w:val="22"/>
          <w:szCs w:val="22"/>
        </w:rPr>
        <w:t>传感器和近红外光谱技术后，南方丘陵区土壤监测的单位面积成本预计下降</w:t>
      </w:r>
      <w:r w:rsidRPr="00955A69">
        <w:rPr>
          <w:sz w:val="22"/>
          <w:szCs w:val="22"/>
        </w:rPr>
        <w:t>60%</w:t>
      </w:r>
      <w:r w:rsidRPr="00955A69">
        <w:rPr>
          <w:sz w:val="22"/>
          <w:szCs w:val="22"/>
        </w:rPr>
        <w:t>～</w:t>
      </w:r>
      <w:r w:rsidRPr="00955A69">
        <w:rPr>
          <w:sz w:val="22"/>
          <w:szCs w:val="22"/>
        </w:rPr>
        <w:t>80%</w:t>
      </w:r>
      <w:r w:rsidRPr="00955A69">
        <w:rPr>
          <w:sz w:val="22"/>
          <w:szCs w:val="22"/>
        </w:rPr>
        <w:t>，大幅减轻基层财政和业务部门的监测负担。</w:t>
      </w:r>
      <w:r w:rsidR="00955A69" w:rsidRPr="00955A69">
        <w:rPr>
          <w:sz w:val="22"/>
          <w:szCs w:val="22"/>
        </w:rPr>
        <w:t>实时连续的土壤水分、温度、电导率数据支持精准灌溉、施肥和刈割管理决策，预计可提高水肥利用效率</w:t>
      </w:r>
      <w:r w:rsidR="00955A69" w:rsidRPr="00955A69">
        <w:rPr>
          <w:sz w:val="22"/>
          <w:szCs w:val="22"/>
        </w:rPr>
        <w:t>15%</w:t>
      </w:r>
      <w:r w:rsidR="00955A69" w:rsidRPr="00955A69">
        <w:rPr>
          <w:sz w:val="22"/>
          <w:szCs w:val="22"/>
        </w:rPr>
        <w:t>～</w:t>
      </w:r>
      <w:r w:rsidR="00955A69" w:rsidRPr="00955A69">
        <w:rPr>
          <w:sz w:val="22"/>
          <w:szCs w:val="22"/>
        </w:rPr>
        <w:t>20%</w:t>
      </w:r>
      <w:r w:rsidR="00955A69" w:rsidRPr="00955A69">
        <w:rPr>
          <w:sz w:val="22"/>
          <w:szCs w:val="22"/>
        </w:rPr>
        <w:t>，减少肥料浪费和面源污染。通过智能监测及时预警土壤侵蚀、酸化等风险，指导采取保护性措施，每万亩草地预计可减少土壤退化经济损失约</w:t>
      </w:r>
      <w:r w:rsidR="00955A69" w:rsidRPr="00955A69">
        <w:rPr>
          <w:sz w:val="22"/>
          <w:szCs w:val="22"/>
        </w:rPr>
        <w:t>3</w:t>
      </w:r>
      <w:r w:rsidR="00955A69" w:rsidRPr="00955A69">
        <w:rPr>
          <w:sz w:val="22"/>
          <w:szCs w:val="22"/>
        </w:rPr>
        <w:t>～</w:t>
      </w:r>
      <w:r w:rsidR="00955A69" w:rsidRPr="00955A69">
        <w:rPr>
          <w:sz w:val="22"/>
          <w:szCs w:val="22"/>
        </w:rPr>
        <w:t>5</w:t>
      </w:r>
      <w:r w:rsidR="00955A69" w:rsidRPr="00955A69">
        <w:rPr>
          <w:sz w:val="22"/>
          <w:szCs w:val="22"/>
        </w:rPr>
        <w:t>万元</w:t>
      </w:r>
      <w:r w:rsidR="00955A69" w:rsidRPr="00955A69">
        <w:rPr>
          <w:sz w:val="22"/>
          <w:szCs w:val="22"/>
        </w:rPr>
        <w:t>/</w:t>
      </w:r>
      <w:r w:rsidR="00955A69" w:rsidRPr="00955A69">
        <w:rPr>
          <w:sz w:val="22"/>
          <w:szCs w:val="22"/>
        </w:rPr>
        <w:t>年。精准的土壤养分和水分数据结合牧草生长模型，优化载畜量配置，预计提升草地生产力</w:t>
      </w:r>
      <w:r w:rsidR="00955A69" w:rsidRPr="00955A69">
        <w:rPr>
          <w:sz w:val="22"/>
          <w:szCs w:val="22"/>
        </w:rPr>
        <w:t>10%</w:t>
      </w:r>
      <w:r w:rsidR="00955A69" w:rsidRPr="00955A69">
        <w:rPr>
          <w:sz w:val="22"/>
          <w:szCs w:val="22"/>
        </w:rPr>
        <w:t>～</w:t>
      </w:r>
      <w:r w:rsidR="00955A69" w:rsidRPr="00955A69">
        <w:rPr>
          <w:sz w:val="22"/>
          <w:szCs w:val="22"/>
        </w:rPr>
        <w:t>15%</w:t>
      </w:r>
      <w:r w:rsidR="00955A69" w:rsidRPr="00955A69">
        <w:rPr>
          <w:sz w:val="22"/>
          <w:szCs w:val="22"/>
        </w:rPr>
        <w:t>，间接增加畜产品产值。统一技术规范将促进智能监测设备、软件平台、数据分析服务的标准化生产和服务，带动相关产业链发展。</w:t>
      </w:r>
    </w:p>
    <w:p w14:paraId="459D9F8E" w14:textId="0BAEC9F2" w:rsidR="0035363C" w:rsidRPr="0035363C" w:rsidRDefault="0035363C" w:rsidP="0035363C">
      <w:pPr>
        <w:pStyle w:val="ad"/>
        <w:spacing w:line="360" w:lineRule="auto"/>
        <w:ind w:left="480" w:firstLineChars="0" w:firstLine="0"/>
        <w:rPr>
          <w:b/>
          <w:bCs/>
          <w:sz w:val="22"/>
          <w:szCs w:val="20"/>
        </w:rPr>
      </w:pPr>
      <w:r w:rsidRPr="00955A69">
        <w:rPr>
          <w:b/>
          <w:bCs/>
          <w:kern w:val="0"/>
          <w:sz w:val="22"/>
          <w:szCs w:val="20"/>
        </w:rPr>
        <w:t>（</w:t>
      </w:r>
      <w:r w:rsidRPr="00955A69">
        <w:rPr>
          <w:b/>
          <w:bCs/>
          <w:kern w:val="0"/>
          <w:sz w:val="22"/>
          <w:szCs w:val="20"/>
        </w:rPr>
        <w:t>5</w:t>
      </w:r>
      <w:r w:rsidRPr="00955A69">
        <w:rPr>
          <w:b/>
          <w:bCs/>
          <w:kern w:val="0"/>
          <w:sz w:val="22"/>
          <w:szCs w:val="20"/>
        </w:rPr>
        <w:t>）</w:t>
      </w:r>
      <w:r>
        <w:rPr>
          <w:rFonts w:hint="eastAsia"/>
          <w:b/>
          <w:bCs/>
          <w:kern w:val="0"/>
          <w:sz w:val="22"/>
          <w:szCs w:val="20"/>
        </w:rPr>
        <w:t>验证参加人员</w:t>
      </w:r>
    </w:p>
    <w:p w14:paraId="78D8733A" w14:textId="7777777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刘永杰（兰州大学，副教授），负责总体方案设计与遥感验证；</w:t>
      </w:r>
    </w:p>
    <w:p w14:paraId="22C97F2B" w14:textId="7777777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宁玉茂（兰州大学，硕士生），负责地面样点布设与野外采样组织，实验室化学分析；</w:t>
      </w:r>
    </w:p>
    <w:p w14:paraId="27205B48" w14:textId="7777777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李</w:t>
      </w:r>
      <w:proofErr w:type="gramStart"/>
      <w:r w:rsidRPr="00D043A3">
        <w:rPr>
          <w:rFonts w:hAnsi="宋体" w:cs="黑体" w:hint="eastAsia"/>
          <w:sz w:val="22"/>
          <w:szCs w:val="22"/>
        </w:rPr>
        <w:t>桧</w:t>
      </w:r>
      <w:proofErr w:type="gramEnd"/>
      <w:r w:rsidRPr="00D043A3">
        <w:rPr>
          <w:rFonts w:hAnsi="宋体" w:cs="黑体" w:hint="eastAsia"/>
          <w:sz w:val="22"/>
          <w:szCs w:val="22"/>
        </w:rPr>
        <w:t>（兰州大学，硕士生），负责</w:t>
      </w:r>
      <w:proofErr w:type="spellStart"/>
      <w:r w:rsidRPr="00D043A3">
        <w:rPr>
          <w:rFonts w:hAnsi="宋体" w:cs="黑体"/>
          <w:sz w:val="22"/>
          <w:szCs w:val="22"/>
        </w:rPr>
        <w:t>IoT</w:t>
      </w:r>
      <w:proofErr w:type="spellEnd"/>
      <w:r w:rsidRPr="00D043A3">
        <w:rPr>
          <w:rFonts w:hAnsi="宋体" w:cs="黑体" w:hint="eastAsia"/>
          <w:sz w:val="22"/>
          <w:szCs w:val="22"/>
        </w:rPr>
        <w:t>传感器布设与数据采集，无人机遥感数据处理；</w:t>
      </w:r>
    </w:p>
    <w:p w14:paraId="7E6E2614" w14:textId="77777777" w:rsidR="00D043A3" w:rsidRPr="00D043A3" w:rsidRDefault="00D043A3" w:rsidP="0035363C">
      <w:pPr>
        <w:spacing w:line="360" w:lineRule="auto"/>
        <w:ind w:firstLineChars="200" w:firstLine="440"/>
        <w:rPr>
          <w:rFonts w:hAnsi="宋体" w:cs="黑体"/>
          <w:sz w:val="22"/>
          <w:szCs w:val="22"/>
        </w:rPr>
      </w:pPr>
      <w:r w:rsidRPr="00D043A3">
        <w:rPr>
          <w:rFonts w:hAnsi="宋体" w:cs="黑体" w:hint="eastAsia"/>
          <w:sz w:val="22"/>
          <w:szCs w:val="22"/>
        </w:rPr>
        <w:lastRenderedPageBreak/>
        <w:t>侯湃（全国畜牧总站，畜牧师），负责标准验证协调与质量控制；</w:t>
      </w:r>
    </w:p>
    <w:p w14:paraId="1F5A97A6" w14:textId="62B7D1AA"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朱勤文（兰州大学，硕士生），负责实验室化学分析；</w:t>
      </w:r>
    </w:p>
    <w:p w14:paraId="71788183" w14:textId="5066BDE0" w:rsidR="0035363C" w:rsidRPr="00D043A3" w:rsidRDefault="0035363C" w:rsidP="00D043A3">
      <w:pPr>
        <w:spacing w:line="360" w:lineRule="auto"/>
        <w:ind w:firstLineChars="200" w:firstLine="440"/>
        <w:rPr>
          <w:rFonts w:hAnsi="宋体" w:cs="黑体"/>
          <w:sz w:val="22"/>
          <w:szCs w:val="22"/>
        </w:rPr>
      </w:pPr>
      <w:r w:rsidRPr="00D043A3">
        <w:rPr>
          <w:rFonts w:hAnsi="宋体" w:cs="黑体" w:hint="eastAsia"/>
          <w:sz w:val="22"/>
          <w:szCs w:val="22"/>
        </w:rPr>
        <w:t>庞世玉（兰州大学，本科生），负责实验室化学分析；</w:t>
      </w:r>
    </w:p>
    <w:p w14:paraId="00A1C0BA" w14:textId="77777777" w:rsidR="00D043A3" w:rsidRPr="00D043A3" w:rsidRDefault="00D043A3" w:rsidP="00D043A3">
      <w:pPr>
        <w:spacing w:line="360" w:lineRule="auto"/>
        <w:ind w:firstLineChars="200" w:firstLine="440"/>
        <w:rPr>
          <w:rFonts w:hAnsi="宋体" w:cs="黑体"/>
          <w:sz w:val="22"/>
          <w:szCs w:val="22"/>
        </w:rPr>
      </w:pPr>
      <w:r w:rsidRPr="00D043A3">
        <w:rPr>
          <w:rFonts w:hAnsi="宋体" w:cs="黑体" w:hint="eastAsia"/>
          <w:sz w:val="22"/>
          <w:szCs w:val="22"/>
        </w:rPr>
        <w:t>张玉洁（兰州大学，硕士生），负责实验室化学分析；</w:t>
      </w:r>
    </w:p>
    <w:p w14:paraId="2A12B160" w14:textId="77777777" w:rsidR="00D043A3" w:rsidRPr="00D043A3" w:rsidRDefault="00D043A3" w:rsidP="00D043A3">
      <w:pPr>
        <w:spacing w:line="360" w:lineRule="auto"/>
        <w:ind w:firstLineChars="200" w:firstLine="440"/>
        <w:rPr>
          <w:rFonts w:hAnsi="宋体" w:cs="黑体"/>
          <w:sz w:val="22"/>
          <w:szCs w:val="22"/>
        </w:rPr>
      </w:pPr>
      <w:r w:rsidRPr="00D043A3">
        <w:rPr>
          <w:rFonts w:hAnsi="宋体" w:cs="黑体" w:hint="eastAsia"/>
          <w:sz w:val="22"/>
          <w:szCs w:val="22"/>
        </w:rPr>
        <w:t>何佳慧（兰州大学，硕士生），负责无人机遥感数据处理；</w:t>
      </w:r>
    </w:p>
    <w:p w14:paraId="0B71F834" w14:textId="2A2B8824" w:rsidR="0035363C" w:rsidRPr="00D043A3" w:rsidRDefault="0035363C" w:rsidP="00D043A3">
      <w:pPr>
        <w:spacing w:line="360" w:lineRule="auto"/>
        <w:ind w:firstLineChars="200" w:firstLine="440"/>
        <w:rPr>
          <w:rFonts w:hAnsi="宋体" w:cs="黑体"/>
          <w:sz w:val="22"/>
          <w:szCs w:val="22"/>
        </w:rPr>
      </w:pPr>
      <w:r w:rsidRPr="00D043A3">
        <w:rPr>
          <w:rFonts w:hAnsi="宋体" w:cs="黑体" w:hint="eastAsia"/>
          <w:sz w:val="22"/>
          <w:szCs w:val="22"/>
        </w:rPr>
        <w:t>徐震（</w:t>
      </w:r>
      <w:r w:rsidR="0036650B" w:rsidRPr="00D043A3">
        <w:rPr>
          <w:rFonts w:hAnsi="宋体" w:cs="黑体" w:hint="eastAsia"/>
          <w:sz w:val="22"/>
          <w:szCs w:val="22"/>
        </w:rPr>
        <w:t>兰州大学，</w:t>
      </w:r>
      <w:r w:rsidRPr="00D043A3">
        <w:rPr>
          <w:rFonts w:hAnsi="宋体" w:cs="黑体" w:hint="eastAsia"/>
          <w:sz w:val="22"/>
          <w:szCs w:val="22"/>
        </w:rPr>
        <w:t>）</w:t>
      </w:r>
      <w:r w:rsidR="0036650B" w:rsidRPr="00D043A3">
        <w:rPr>
          <w:rFonts w:hAnsi="宋体" w:cs="黑体" w:hint="eastAsia"/>
          <w:sz w:val="22"/>
          <w:szCs w:val="22"/>
        </w:rPr>
        <w:t>，负责野外样点选择与验证；</w:t>
      </w:r>
    </w:p>
    <w:p w14:paraId="2E4B8A3B" w14:textId="4182F63F"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高金龙（</w:t>
      </w:r>
      <w:r w:rsidR="00F85E6B" w:rsidRPr="00D043A3">
        <w:rPr>
          <w:rFonts w:hAnsi="宋体" w:cs="黑体" w:hint="eastAsia"/>
          <w:sz w:val="22"/>
          <w:szCs w:val="22"/>
        </w:rPr>
        <w:t>兰州大学，</w:t>
      </w:r>
      <w:r w:rsidR="0036650B" w:rsidRPr="00D043A3">
        <w:rPr>
          <w:rFonts w:hAnsi="宋体" w:cs="黑体" w:hint="eastAsia"/>
          <w:sz w:val="22"/>
          <w:szCs w:val="22"/>
        </w:rPr>
        <w:t>教授</w:t>
      </w:r>
      <w:r w:rsidRPr="00D043A3">
        <w:rPr>
          <w:rFonts w:hAnsi="宋体" w:cs="黑体" w:hint="eastAsia"/>
          <w:sz w:val="22"/>
          <w:szCs w:val="22"/>
        </w:rPr>
        <w:t>）</w:t>
      </w:r>
      <w:r w:rsidR="00F85E6B" w:rsidRPr="00D043A3">
        <w:rPr>
          <w:rFonts w:hAnsi="宋体" w:cs="黑体" w:hint="eastAsia"/>
          <w:sz w:val="22"/>
          <w:szCs w:val="22"/>
        </w:rPr>
        <w:t>，负责机器学习模型（随机森林、</w:t>
      </w:r>
      <w:r w:rsidR="00F85E6B" w:rsidRPr="00D043A3">
        <w:rPr>
          <w:rFonts w:hAnsi="宋体" w:cs="黑体" w:hint="eastAsia"/>
          <w:sz w:val="22"/>
          <w:szCs w:val="22"/>
        </w:rPr>
        <w:t>CNN</w:t>
      </w:r>
      <w:r w:rsidR="00F85E6B" w:rsidRPr="00D043A3">
        <w:rPr>
          <w:rFonts w:hAnsi="宋体" w:cs="黑体" w:hint="eastAsia"/>
          <w:sz w:val="22"/>
          <w:szCs w:val="22"/>
        </w:rPr>
        <w:t>）的精度验证；</w:t>
      </w:r>
    </w:p>
    <w:p w14:paraId="2302BAC6" w14:textId="79C3EEB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彭泽晨（兰州大学，讲师），负责</w:t>
      </w:r>
      <w:r w:rsidR="0036650B" w:rsidRPr="00D043A3">
        <w:rPr>
          <w:rFonts w:hAnsi="宋体" w:cs="黑体" w:hint="eastAsia"/>
          <w:sz w:val="22"/>
          <w:szCs w:val="22"/>
        </w:rPr>
        <w:t>机器学习模型</w:t>
      </w:r>
      <w:r w:rsidRPr="00D043A3">
        <w:rPr>
          <w:rFonts w:hAnsi="宋体" w:cs="黑体" w:hint="eastAsia"/>
          <w:sz w:val="22"/>
          <w:szCs w:val="22"/>
        </w:rPr>
        <w:t>；</w:t>
      </w:r>
    </w:p>
    <w:p w14:paraId="0C4FDA97" w14:textId="7777777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杨启尧（广南县畜牧兽医站，畜牧师），负责地面样点布设与野外采样组织；</w:t>
      </w:r>
    </w:p>
    <w:p w14:paraId="6E8199A9" w14:textId="77777777" w:rsidR="0035363C" w:rsidRPr="00D043A3" w:rsidRDefault="0035363C" w:rsidP="0035363C">
      <w:pPr>
        <w:spacing w:line="360" w:lineRule="auto"/>
        <w:ind w:firstLineChars="200" w:firstLine="440"/>
        <w:rPr>
          <w:rFonts w:hAnsi="宋体" w:cs="黑体"/>
          <w:sz w:val="22"/>
          <w:szCs w:val="22"/>
        </w:rPr>
      </w:pPr>
      <w:r w:rsidRPr="00D043A3">
        <w:rPr>
          <w:rFonts w:hAnsi="宋体" w:cs="黑体" w:hint="eastAsia"/>
          <w:sz w:val="22"/>
          <w:szCs w:val="22"/>
        </w:rPr>
        <w:t>季树春（全国畜牧总站，高级工程师），负责标准验证协调与质量控制；</w:t>
      </w:r>
    </w:p>
    <w:p w14:paraId="460CA1A3" w14:textId="6A0A58E1" w:rsidR="0036650B" w:rsidRPr="00D043A3" w:rsidRDefault="0036650B" w:rsidP="0036650B">
      <w:pPr>
        <w:spacing w:line="360" w:lineRule="auto"/>
        <w:ind w:firstLineChars="200" w:firstLine="440"/>
        <w:rPr>
          <w:rFonts w:hAnsi="宋体" w:cs="黑体"/>
          <w:sz w:val="22"/>
          <w:szCs w:val="22"/>
        </w:rPr>
      </w:pPr>
      <w:r w:rsidRPr="00D043A3">
        <w:rPr>
          <w:rFonts w:hAnsi="宋体" w:cs="黑体" w:hint="eastAsia"/>
          <w:sz w:val="22"/>
          <w:szCs w:val="22"/>
        </w:rPr>
        <w:t>张美艳（云南省草地动物科学研究院，研究员），负责标准验证协调与质量控制；</w:t>
      </w:r>
    </w:p>
    <w:p w14:paraId="3F157E67" w14:textId="6CC81639" w:rsidR="0035363C" w:rsidRPr="00D043A3" w:rsidRDefault="0036650B" w:rsidP="0035363C">
      <w:pPr>
        <w:spacing w:line="360" w:lineRule="auto"/>
        <w:ind w:firstLineChars="200" w:firstLine="440"/>
        <w:rPr>
          <w:rFonts w:hAnsi="宋体" w:cs="黑体"/>
          <w:sz w:val="22"/>
          <w:szCs w:val="22"/>
        </w:rPr>
      </w:pPr>
      <w:r w:rsidRPr="00D043A3">
        <w:rPr>
          <w:rFonts w:hAnsi="宋体" w:cs="黑体" w:hint="eastAsia"/>
          <w:sz w:val="22"/>
          <w:szCs w:val="22"/>
        </w:rPr>
        <w:t>侯扶江（兰州大学，教授），负责标准验证协调与质量控制</w:t>
      </w:r>
      <w:r w:rsidR="0035363C" w:rsidRPr="00D043A3">
        <w:rPr>
          <w:rFonts w:hAnsi="宋体" w:cs="黑体" w:hint="eastAsia"/>
          <w:sz w:val="22"/>
          <w:szCs w:val="22"/>
        </w:rPr>
        <w:t>；</w:t>
      </w:r>
    </w:p>
    <w:p w14:paraId="46C1090E" w14:textId="017DDD85" w:rsidR="0035363C" w:rsidRDefault="0036650B" w:rsidP="0035363C">
      <w:pPr>
        <w:spacing w:line="360" w:lineRule="auto"/>
        <w:ind w:firstLineChars="200" w:firstLine="440"/>
        <w:rPr>
          <w:rFonts w:hAnsi="宋体" w:cs="黑体"/>
          <w:sz w:val="22"/>
          <w:szCs w:val="22"/>
        </w:rPr>
      </w:pPr>
      <w:r w:rsidRPr="00D043A3">
        <w:rPr>
          <w:rFonts w:hAnsi="宋体" w:cs="黑体" w:hint="eastAsia"/>
          <w:sz w:val="22"/>
          <w:szCs w:val="22"/>
        </w:rPr>
        <w:t>王加亭（全国畜牧总站，草业处处长），负责标准验证协调与质量控制</w:t>
      </w:r>
      <w:r w:rsidR="0035363C" w:rsidRPr="00D043A3">
        <w:rPr>
          <w:rFonts w:hAnsi="宋体" w:cs="黑体" w:hint="eastAsia"/>
          <w:sz w:val="22"/>
          <w:szCs w:val="22"/>
        </w:rPr>
        <w:t>。</w:t>
      </w:r>
    </w:p>
    <w:p w14:paraId="33099711" w14:textId="1E5A08C4" w:rsidR="00F85E6B" w:rsidRPr="0035363C" w:rsidRDefault="00F85E6B" w:rsidP="0035363C">
      <w:pPr>
        <w:spacing w:line="360" w:lineRule="auto"/>
        <w:ind w:firstLineChars="200" w:firstLine="440"/>
        <w:rPr>
          <w:rFonts w:hAnsi="宋体" w:cs="黑体"/>
          <w:sz w:val="22"/>
          <w:szCs w:val="22"/>
        </w:rPr>
      </w:pPr>
      <w:r w:rsidRPr="00F85E6B">
        <w:rPr>
          <w:rFonts w:hAnsi="宋体" w:cs="黑体" w:hint="eastAsia"/>
          <w:sz w:val="22"/>
          <w:szCs w:val="22"/>
        </w:rPr>
        <w:t>以上人员在云南广南县</w:t>
      </w:r>
      <w:r>
        <w:rPr>
          <w:rFonts w:hAnsi="宋体" w:cs="黑体" w:hint="eastAsia"/>
          <w:sz w:val="22"/>
          <w:szCs w:val="22"/>
        </w:rPr>
        <w:t>那朵牧场</w:t>
      </w:r>
      <w:r w:rsidRPr="00F85E6B">
        <w:rPr>
          <w:rFonts w:hAnsi="宋体" w:cs="黑体" w:hint="eastAsia"/>
          <w:sz w:val="22"/>
          <w:szCs w:val="22"/>
        </w:rPr>
        <w:t>、</w:t>
      </w:r>
      <w:r w:rsidR="0036650B">
        <w:rPr>
          <w:rFonts w:hAnsi="宋体" w:cs="黑体" w:hint="eastAsia"/>
          <w:sz w:val="22"/>
          <w:szCs w:val="22"/>
        </w:rPr>
        <w:t>云南省草地动物科学研究院的</w:t>
      </w:r>
      <w:r w:rsidRPr="00F85E6B">
        <w:rPr>
          <w:rFonts w:hAnsi="宋体" w:cs="黑体" w:hint="eastAsia"/>
          <w:sz w:val="22"/>
          <w:szCs w:val="22"/>
        </w:rPr>
        <w:t>草地研究基地、湖南</w:t>
      </w:r>
      <w:r>
        <w:rPr>
          <w:rFonts w:hAnsi="宋体" w:cs="黑体" w:hint="eastAsia"/>
          <w:sz w:val="22"/>
          <w:szCs w:val="22"/>
        </w:rPr>
        <w:t>南山牧场</w:t>
      </w:r>
      <w:r w:rsidRPr="00F85E6B">
        <w:rPr>
          <w:rFonts w:hAnsi="宋体" w:cs="黑体" w:hint="eastAsia"/>
          <w:sz w:val="22"/>
          <w:szCs w:val="22"/>
        </w:rPr>
        <w:t>等验证点，完成了土壤监测点布设与采样次数验证（</w:t>
      </w:r>
      <w:r w:rsidRPr="00F85E6B">
        <w:rPr>
          <w:rFonts w:hAnsi="宋体" w:cs="黑体" w:hint="eastAsia"/>
          <w:sz w:val="22"/>
          <w:szCs w:val="22"/>
        </w:rPr>
        <w:t>5~10</w:t>
      </w:r>
      <w:r w:rsidRPr="00F85E6B">
        <w:rPr>
          <w:rFonts w:hAnsi="宋体" w:cs="黑体" w:hint="eastAsia"/>
          <w:sz w:val="22"/>
          <w:szCs w:val="22"/>
        </w:rPr>
        <w:t>次重复</w:t>
      </w:r>
      <w:r w:rsidRPr="00F85E6B">
        <w:rPr>
          <w:rFonts w:hAnsi="宋体" w:cs="黑体" w:hint="eastAsia"/>
          <w:sz w:val="22"/>
          <w:szCs w:val="22"/>
        </w:rPr>
        <w:t>CV&lt;8%</w:t>
      </w:r>
      <w:r w:rsidRPr="00F85E6B">
        <w:rPr>
          <w:rFonts w:hAnsi="宋体" w:cs="黑体" w:hint="eastAsia"/>
          <w:sz w:val="22"/>
          <w:szCs w:val="22"/>
        </w:rPr>
        <w:t>）、无人机遥感飞行参数验证（飞行高度</w:t>
      </w:r>
      <w:r w:rsidRPr="00F85E6B">
        <w:rPr>
          <w:rFonts w:hAnsi="宋体" w:cs="黑体" w:hint="eastAsia"/>
          <w:sz w:val="22"/>
          <w:szCs w:val="22"/>
        </w:rPr>
        <w:t>50~200 m</w:t>
      </w:r>
      <w:r w:rsidRPr="00F85E6B">
        <w:rPr>
          <w:rFonts w:hAnsi="宋体" w:cs="黑体" w:hint="eastAsia"/>
          <w:sz w:val="22"/>
          <w:szCs w:val="22"/>
        </w:rPr>
        <w:t>，</w:t>
      </w:r>
      <w:r w:rsidRPr="00F85E6B">
        <w:rPr>
          <w:rFonts w:hAnsi="宋体" w:cs="黑体" w:hint="eastAsia"/>
          <w:sz w:val="22"/>
          <w:szCs w:val="22"/>
        </w:rPr>
        <w:t>GSD</w:t>
      </w:r>
      <w:r w:rsidRPr="00F85E6B">
        <w:rPr>
          <w:rFonts w:hAnsi="宋体" w:cs="黑体" w:hint="eastAsia"/>
          <w:sz w:val="22"/>
          <w:szCs w:val="22"/>
        </w:rPr>
        <w:t>优于</w:t>
      </w:r>
      <w:r w:rsidRPr="00F85E6B">
        <w:rPr>
          <w:rFonts w:hAnsi="宋体" w:cs="黑体" w:hint="eastAsia"/>
          <w:sz w:val="22"/>
          <w:szCs w:val="22"/>
        </w:rPr>
        <w:t>0.1 m</w:t>
      </w:r>
      <w:r w:rsidRPr="00F85E6B">
        <w:rPr>
          <w:rFonts w:hAnsi="宋体" w:cs="黑体" w:hint="eastAsia"/>
          <w:sz w:val="22"/>
          <w:szCs w:val="22"/>
        </w:rPr>
        <w:t>）、</w:t>
      </w:r>
      <w:proofErr w:type="spellStart"/>
      <w:r w:rsidRPr="00F85E6B">
        <w:rPr>
          <w:rFonts w:hAnsi="宋体" w:cs="黑体" w:hint="eastAsia"/>
          <w:sz w:val="22"/>
          <w:szCs w:val="22"/>
        </w:rPr>
        <w:t>IoT</w:t>
      </w:r>
      <w:proofErr w:type="spellEnd"/>
      <w:r w:rsidRPr="00F85E6B">
        <w:rPr>
          <w:rFonts w:hAnsi="宋体" w:cs="黑体" w:hint="eastAsia"/>
          <w:sz w:val="22"/>
          <w:szCs w:val="22"/>
        </w:rPr>
        <w:t>传感器采样频率验证（</w:t>
      </w:r>
      <w:r w:rsidRPr="00F85E6B">
        <w:rPr>
          <w:rFonts w:hAnsi="宋体" w:cs="黑体" w:hint="eastAsia"/>
          <w:sz w:val="22"/>
          <w:szCs w:val="22"/>
        </w:rPr>
        <w:t>30 min</w:t>
      </w:r>
      <w:r w:rsidRPr="00F85E6B">
        <w:rPr>
          <w:rFonts w:hAnsi="宋体" w:cs="黑体" w:hint="eastAsia"/>
          <w:sz w:val="22"/>
          <w:szCs w:val="22"/>
        </w:rPr>
        <w:t>频率数据完整率</w:t>
      </w:r>
      <w:r w:rsidRPr="00F85E6B">
        <w:rPr>
          <w:rFonts w:hAnsi="宋体" w:cs="黑体" w:hint="eastAsia"/>
          <w:sz w:val="22"/>
          <w:szCs w:val="22"/>
        </w:rPr>
        <w:t>96.2%</w:t>
      </w:r>
      <w:r w:rsidRPr="00F85E6B">
        <w:rPr>
          <w:rFonts w:hAnsi="宋体" w:cs="黑体" w:hint="eastAsia"/>
          <w:sz w:val="22"/>
          <w:szCs w:val="22"/>
        </w:rPr>
        <w:t>）、近红外光谱波长范围验证（</w:t>
      </w:r>
      <w:r w:rsidRPr="00F85E6B">
        <w:rPr>
          <w:rFonts w:hAnsi="宋体" w:cs="黑体" w:hint="eastAsia"/>
          <w:sz w:val="22"/>
          <w:szCs w:val="22"/>
        </w:rPr>
        <w:t>900~2500 nm</w:t>
      </w:r>
      <w:r w:rsidRPr="00F85E6B">
        <w:rPr>
          <w:rFonts w:hAnsi="宋体" w:cs="黑体" w:hint="eastAsia"/>
          <w:sz w:val="22"/>
          <w:szCs w:val="22"/>
        </w:rPr>
        <w:t>建模</w:t>
      </w:r>
      <w:r w:rsidRPr="00F85E6B">
        <w:rPr>
          <w:rFonts w:hAnsi="宋体" w:cs="黑体" w:hint="eastAsia"/>
          <w:sz w:val="22"/>
          <w:szCs w:val="22"/>
        </w:rPr>
        <w:t>R</w:t>
      </w:r>
      <w:r w:rsidRPr="00F85E6B">
        <w:rPr>
          <w:rFonts w:hAnsi="宋体" w:cs="黑体" w:hint="eastAsia"/>
          <w:sz w:val="22"/>
          <w:szCs w:val="22"/>
        </w:rPr>
        <w:t>²≥</w:t>
      </w:r>
      <w:r w:rsidRPr="00F85E6B">
        <w:rPr>
          <w:rFonts w:hAnsi="宋体" w:cs="黑体" w:hint="eastAsia"/>
          <w:sz w:val="22"/>
          <w:szCs w:val="22"/>
        </w:rPr>
        <w:t>0.85</w:t>
      </w:r>
      <w:r w:rsidRPr="00F85E6B">
        <w:rPr>
          <w:rFonts w:hAnsi="宋体" w:cs="黑体" w:hint="eastAsia"/>
          <w:sz w:val="22"/>
          <w:szCs w:val="22"/>
        </w:rPr>
        <w:t>）等工作，确保了标准技术指标的可行性与准确性。</w:t>
      </w:r>
    </w:p>
    <w:p w14:paraId="79BBEAAF" w14:textId="77777777" w:rsidR="004817B8" w:rsidRPr="00955A69" w:rsidRDefault="001A5D8B" w:rsidP="009B1404">
      <w:pPr>
        <w:pStyle w:val="1"/>
        <w:spacing w:before="0" w:after="0"/>
        <w:rPr>
          <w:sz w:val="24"/>
          <w:szCs w:val="40"/>
        </w:rPr>
      </w:pPr>
      <w:bookmarkStart w:id="15" w:name="_Toc176547937"/>
      <w:r w:rsidRPr="00955A69">
        <w:rPr>
          <w:sz w:val="24"/>
          <w:szCs w:val="40"/>
        </w:rPr>
        <w:t>四、采用的国际标准</w:t>
      </w:r>
      <w:bookmarkEnd w:id="15"/>
    </w:p>
    <w:p w14:paraId="3927399B" w14:textId="77777777" w:rsidR="004817B8" w:rsidRPr="00955A69" w:rsidRDefault="001A5D8B" w:rsidP="009B1404">
      <w:pPr>
        <w:spacing w:line="360" w:lineRule="auto"/>
        <w:ind w:firstLine="482"/>
        <w:rPr>
          <w:color w:val="000000"/>
          <w:sz w:val="22"/>
          <w:szCs w:val="20"/>
        </w:rPr>
      </w:pPr>
      <w:r w:rsidRPr="00955A69">
        <w:rPr>
          <w:color w:val="000000"/>
          <w:sz w:val="22"/>
          <w:szCs w:val="20"/>
        </w:rPr>
        <w:t>无。</w:t>
      </w:r>
    </w:p>
    <w:p w14:paraId="30D9B6DE" w14:textId="77777777" w:rsidR="004817B8" w:rsidRPr="00955A69" w:rsidRDefault="001A5D8B" w:rsidP="009B1404">
      <w:pPr>
        <w:pStyle w:val="1"/>
        <w:spacing w:before="0" w:after="0"/>
        <w:rPr>
          <w:sz w:val="24"/>
          <w:szCs w:val="40"/>
        </w:rPr>
      </w:pPr>
      <w:bookmarkStart w:id="16" w:name="_Toc176547938"/>
      <w:r w:rsidRPr="00955A69">
        <w:rPr>
          <w:sz w:val="24"/>
          <w:szCs w:val="40"/>
        </w:rPr>
        <w:t>五、与现行法律法规和强制性标准的关系</w:t>
      </w:r>
      <w:bookmarkEnd w:id="16"/>
    </w:p>
    <w:p w14:paraId="2B492809" w14:textId="77777777" w:rsidR="004817B8" w:rsidRPr="00955A69" w:rsidRDefault="001A5D8B" w:rsidP="009B1404">
      <w:pPr>
        <w:spacing w:line="360" w:lineRule="auto"/>
        <w:ind w:firstLine="482"/>
        <w:rPr>
          <w:color w:val="000000"/>
          <w:sz w:val="22"/>
          <w:szCs w:val="20"/>
        </w:rPr>
      </w:pPr>
      <w:r w:rsidRPr="00955A69">
        <w:rPr>
          <w:color w:val="000000"/>
          <w:sz w:val="22"/>
          <w:szCs w:val="20"/>
        </w:rPr>
        <w:t>本标准与现行法律法规和强制性标准的相关条例没有冲突。</w:t>
      </w:r>
    </w:p>
    <w:p w14:paraId="30919C64" w14:textId="77777777" w:rsidR="004817B8" w:rsidRPr="00955A69" w:rsidRDefault="001A5D8B" w:rsidP="009B1404">
      <w:pPr>
        <w:pStyle w:val="1"/>
        <w:spacing w:before="0" w:after="0"/>
        <w:rPr>
          <w:sz w:val="24"/>
          <w:szCs w:val="40"/>
        </w:rPr>
      </w:pPr>
      <w:bookmarkStart w:id="17" w:name="_Toc176547939"/>
      <w:r w:rsidRPr="00955A69">
        <w:rPr>
          <w:sz w:val="24"/>
          <w:szCs w:val="40"/>
        </w:rPr>
        <w:t>六、重大分歧意见的处理经过和依据</w:t>
      </w:r>
      <w:bookmarkEnd w:id="17"/>
    </w:p>
    <w:p w14:paraId="5D2967DE" w14:textId="77777777" w:rsidR="004817B8" w:rsidRPr="00955A69" w:rsidRDefault="001A5D8B" w:rsidP="009B1404">
      <w:pPr>
        <w:spacing w:line="360" w:lineRule="auto"/>
        <w:ind w:firstLine="482"/>
        <w:rPr>
          <w:color w:val="000000"/>
          <w:sz w:val="22"/>
          <w:szCs w:val="20"/>
        </w:rPr>
      </w:pPr>
      <w:r w:rsidRPr="00955A69">
        <w:rPr>
          <w:color w:val="000000"/>
          <w:sz w:val="22"/>
          <w:szCs w:val="20"/>
        </w:rPr>
        <w:t>无。</w:t>
      </w:r>
    </w:p>
    <w:p w14:paraId="18828AB0" w14:textId="70BC5E5A" w:rsidR="004817B8" w:rsidRPr="00955A69" w:rsidRDefault="001A5D8B" w:rsidP="009B1404">
      <w:pPr>
        <w:pStyle w:val="1"/>
        <w:spacing w:before="0" w:after="0"/>
        <w:rPr>
          <w:sz w:val="24"/>
          <w:szCs w:val="40"/>
        </w:rPr>
      </w:pPr>
      <w:bookmarkStart w:id="18" w:name="_Toc176547940"/>
      <w:r w:rsidRPr="00955A69">
        <w:rPr>
          <w:sz w:val="24"/>
          <w:szCs w:val="40"/>
        </w:rPr>
        <w:t>七、标准作为强制性或推荐性标准的意见</w:t>
      </w:r>
      <w:bookmarkEnd w:id="18"/>
    </w:p>
    <w:p w14:paraId="630F5003" w14:textId="072FDFCF" w:rsidR="004817B8" w:rsidRPr="00955A69" w:rsidRDefault="001A5D8B" w:rsidP="009B1404">
      <w:pPr>
        <w:spacing w:line="360" w:lineRule="auto"/>
        <w:ind w:firstLine="482"/>
        <w:rPr>
          <w:color w:val="000000"/>
          <w:sz w:val="22"/>
          <w:szCs w:val="20"/>
        </w:rPr>
      </w:pPr>
      <w:r w:rsidRPr="00955A69">
        <w:rPr>
          <w:color w:val="000000"/>
          <w:sz w:val="22"/>
          <w:szCs w:val="20"/>
        </w:rPr>
        <w:t>建议将本标准作为推荐性标准发布实施，并加强标准的宣贯。</w:t>
      </w:r>
    </w:p>
    <w:p w14:paraId="5D7D6744" w14:textId="05D06086" w:rsidR="004817B8" w:rsidRPr="00955A69" w:rsidRDefault="001A5D8B" w:rsidP="009B1404">
      <w:pPr>
        <w:pStyle w:val="1"/>
        <w:spacing w:before="0" w:after="0"/>
        <w:rPr>
          <w:sz w:val="24"/>
          <w:szCs w:val="40"/>
        </w:rPr>
      </w:pPr>
      <w:bookmarkStart w:id="19" w:name="_Toc176547941"/>
      <w:r w:rsidRPr="00955A69">
        <w:rPr>
          <w:sz w:val="24"/>
          <w:szCs w:val="40"/>
        </w:rPr>
        <w:t>八、贯彻标准的要求和措施建议</w:t>
      </w:r>
      <w:bookmarkEnd w:id="19"/>
    </w:p>
    <w:p w14:paraId="2EEF964A" w14:textId="6EBDE393" w:rsidR="004817B8" w:rsidRPr="00955A69" w:rsidRDefault="001A5D8B" w:rsidP="009B1404">
      <w:pPr>
        <w:spacing w:line="360" w:lineRule="auto"/>
        <w:ind w:firstLineChars="225" w:firstLine="495"/>
        <w:rPr>
          <w:sz w:val="22"/>
          <w:szCs w:val="20"/>
        </w:rPr>
      </w:pPr>
      <w:r w:rsidRPr="00955A69">
        <w:rPr>
          <w:sz w:val="22"/>
          <w:szCs w:val="20"/>
        </w:rPr>
        <w:t>1</w:t>
      </w:r>
      <w:r w:rsidRPr="00955A69">
        <w:rPr>
          <w:sz w:val="22"/>
          <w:szCs w:val="20"/>
        </w:rPr>
        <w:t>、本标准属于</w:t>
      </w:r>
      <w:r w:rsidR="007538EA" w:rsidRPr="00955A69">
        <w:rPr>
          <w:kern w:val="0"/>
          <w:sz w:val="22"/>
          <w:szCs w:val="20"/>
        </w:rPr>
        <w:t>兰州大学</w:t>
      </w:r>
      <w:r w:rsidRPr="00955A69">
        <w:rPr>
          <w:sz w:val="22"/>
          <w:szCs w:val="20"/>
        </w:rPr>
        <w:t>牵头制定的团体标准，为成功实施</w:t>
      </w:r>
      <w:r w:rsidR="007538EA" w:rsidRPr="00955A69">
        <w:rPr>
          <w:sz w:val="22"/>
          <w:szCs w:val="20"/>
        </w:rPr>
        <w:t>南方丘陵</w:t>
      </w:r>
      <w:proofErr w:type="gramStart"/>
      <w:r w:rsidR="007538EA" w:rsidRPr="00955A69">
        <w:rPr>
          <w:sz w:val="22"/>
          <w:szCs w:val="20"/>
        </w:rPr>
        <w:t>刈</w:t>
      </w:r>
      <w:proofErr w:type="gramEnd"/>
      <w:r w:rsidR="007538EA" w:rsidRPr="00955A69">
        <w:rPr>
          <w:sz w:val="22"/>
          <w:szCs w:val="20"/>
        </w:rPr>
        <w:t>牧草地土壤智</w:t>
      </w:r>
      <w:r w:rsidR="007538EA" w:rsidRPr="00955A69">
        <w:rPr>
          <w:sz w:val="22"/>
          <w:szCs w:val="20"/>
        </w:rPr>
        <w:lastRenderedPageBreak/>
        <w:t>能监测技术</w:t>
      </w:r>
      <w:r w:rsidRPr="00955A69">
        <w:rPr>
          <w:sz w:val="22"/>
          <w:szCs w:val="20"/>
        </w:rPr>
        <w:t>，应认真执行本标准的相关技术要求。</w:t>
      </w:r>
      <w:r w:rsidR="00217BAD" w:rsidRPr="00955A69">
        <w:rPr>
          <w:sz w:val="22"/>
          <w:szCs w:val="20"/>
        </w:rPr>
        <w:t>联合地方畜牧站、草业协会，在南方六省（闽、赣、湘、粤、桂、黔、滇）设立标准宣贯工作组，每省至少培训</w:t>
      </w:r>
      <w:r w:rsidR="00217BAD" w:rsidRPr="00955A69">
        <w:rPr>
          <w:sz w:val="22"/>
          <w:szCs w:val="20"/>
        </w:rPr>
        <w:t>30</w:t>
      </w:r>
      <w:r w:rsidR="00217BAD" w:rsidRPr="00955A69">
        <w:rPr>
          <w:sz w:val="22"/>
          <w:szCs w:val="20"/>
        </w:rPr>
        <w:t>名技术骨干。</w:t>
      </w:r>
    </w:p>
    <w:p w14:paraId="38654EA7" w14:textId="0C3F1ED4" w:rsidR="004817B8" w:rsidRPr="00955A69" w:rsidRDefault="001A5D8B" w:rsidP="009B1404">
      <w:pPr>
        <w:spacing w:line="360" w:lineRule="auto"/>
        <w:ind w:firstLineChars="225" w:firstLine="495"/>
        <w:rPr>
          <w:sz w:val="22"/>
          <w:szCs w:val="20"/>
        </w:rPr>
      </w:pPr>
      <w:r w:rsidRPr="00955A69">
        <w:rPr>
          <w:sz w:val="22"/>
          <w:szCs w:val="20"/>
        </w:rPr>
        <w:t>2</w:t>
      </w:r>
      <w:r w:rsidRPr="00955A69">
        <w:rPr>
          <w:sz w:val="22"/>
          <w:szCs w:val="20"/>
        </w:rPr>
        <w:t>、应加强对标准的宣传、讲解和技术指导，</w:t>
      </w:r>
      <w:r w:rsidR="007538EA" w:rsidRPr="00955A69">
        <w:rPr>
          <w:sz w:val="22"/>
          <w:szCs w:val="20"/>
        </w:rPr>
        <w:t>编制配套的《南方丘陵草地土壤智能监测操作手册》和视频教程，</w:t>
      </w:r>
      <w:r w:rsidRPr="00955A69">
        <w:rPr>
          <w:sz w:val="22"/>
          <w:szCs w:val="20"/>
        </w:rPr>
        <w:t>促进实施者熟练掌握标准中的技术规范，保证本标准的广泛推广应用。</w:t>
      </w:r>
    </w:p>
    <w:p w14:paraId="2187383C" w14:textId="4A0B2665" w:rsidR="004817B8" w:rsidRPr="00955A69" w:rsidRDefault="001A5D8B" w:rsidP="009B1404">
      <w:pPr>
        <w:spacing w:line="360" w:lineRule="auto"/>
        <w:ind w:firstLineChars="225" w:firstLine="495"/>
        <w:rPr>
          <w:sz w:val="22"/>
          <w:szCs w:val="20"/>
        </w:rPr>
      </w:pPr>
      <w:r w:rsidRPr="00955A69">
        <w:rPr>
          <w:sz w:val="22"/>
          <w:szCs w:val="20"/>
        </w:rPr>
        <w:t>3</w:t>
      </w:r>
      <w:r w:rsidRPr="00955A69">
        <w:rPr>
          <w:sz w:val="22"/>
          <w:szCs w:val="20"/>
        </w:rPr>
        <w:t>、随着科技发展，本标准中的技术规范势必会出现过时的情况，也会出现新的技术要求，因此本标准执行过程中要不断对内容进行修订和补充。</w:t>
      </w:r>
      <w:r w:rsidR="00217BAD" w:rsidRPr="00955A69">
        <w:rPr>
          <w:sz w:val="22"/>
          <w:szCs w:val="20"/>
        </w:rPr>
        <w:t>每两年组织一次标准复审，根据技术进步和区域反馈进行修订。鼓励使用者通过华夏</w:t>
      </w:r>
      <w:proofErr w:type="gramStart"/>
      <w:r w:rsidR="00217BAD" w:rsidRPr="00955A69">
        <w:rPr>
          <w:sz w:val="22"/>
          <w:szCs w:val="20"/>
        </w:rPr>
        <w:t>联盟官网提交</w:t>
      </w:r>
      <w:proofErr w:type="gramEnd"/>
      <w:r w:rsidR="00217BAD" w:rsidRPr="00955A69">
        <w:rPr>
          <w:sz w:val="22"/>
          <w:szCs w:val="20"/>
        </w:rPr>
        <w:t>问题和改进建议。</w:t>
      </w:r>
    </w:p>
    <w:p w14:paraId="5B8507EC" w14:textId="77777777" w:rsidR="004817B8" w:rsidRPr="00955A69" w:rsidRDefault="001A5D8B" w:rsidP="009B1404">
      <w:pPr>
        <w:spacing w:line="360" w:lineRule="auto"/>
        <w:ind w:firstLine="482"/>
        <w:rPr>
          <w:sz w:val="22"/>
          <w:szCs w:val="20"/>
        </w:rPr>
      </w:pPr>
      <w:r w:rsidRPr="00955A69">
        <w:rPr>
          <w:sz w:val="22"/>
          <w:szCs w:val="20"/>
        </w:rPr>
        <w:t>4</w:t>
      </w:r>
      <w:r w:rsidRPr="00955A69">
        <w:rPr>
          <w:sz w:val="22"/>
          <w:szCs w:val="20"/>
        </w:rPr>
        <w:t>、希望应用本标准的单位在使用过程中对其中出现的问题和不足给予反馈，以便再进行修订和补充。</w:t>
      </w:r>
    </w:p>
    <w:p w14:paraId="198DD66F" w14:textId="77777777" w:rsidR="004817B8" w:rsidRPr="00955A69" w:rsidRDefault="001A5D8B" w:rsidP="009B1404">
      <w:pPr>
        <w:spacing w:line="360" w:lineRule="auto"/>
        <w:ind w:firstLine="482"/>
        <w:rPr>
          <w:color w:val="000000"/>
          <w:sz w:val="22"/>
          <w:szCs w:val="20"/>
        </w:rPr>
      </w:pPr>
      <w:r w:rsidRPr="00955A69">
        <w:rPr>
          <w:sz w:val="22"/>
          <w:szCs w:val="20"/>
        </w:rPr>
        <w:t>5</w:t>
      </w:r>
      <w:r w:rsidRPr="00955A69">
        <w:rPr>
          <w:sz w:val="22"/>
          <w:szCs w:val="20"/>
        </w:rPr>
        <w:t>、</w:t>
      </w:r>
      <w:r w:rsidRPr="00955A69">
        <w:rPr>
          <w:color w:val="000000"/>
          <w:sz w:val="22"/>
          <w:szCs w:val="20"/>
        </w:rPr>
        <w:t>组织学习团体标准，加大对标准的宣传及贯彻力度，标准委员会作为企业之间的桥梁，做好沟通，推进行业进一步发展。</w:t>
      </w:r>
    </w:p>
    <w:p w14:paraId="716810CD" w14:textId="77777777" w:rsidR="004817B8" w:rsidRPr="00955A69" w:rsidRDefault="001A5D8B" w:rsidP="009B1404">
      <w:pPr>
        <w:pStyle w:val="1"/>
        <w:spacing w:before="0" w:after="0"/>
        <w:rPr>
          <w:sz w:val="24"/>
          <w:szCs w:val="40"/>
        </w:rPr>
      </w:pPr>
      <w:bookmarkStart w:id="20" w:name="_Toc176547942"/>
      <w:r w:rsidRPr="00955A69">
        <w:rPr>
          <w:sz w:val="24"/>
          <w:szCs w:val="40"/>
        </w:rPr>
        <w:t>九、废止现行有关标准的建议</w:t>
      </w:r>
      <w:bookmarkEnd w:id="20"/>
    </w:p>
    <w:p w14:paraId="40597651" w14:textId="77777777" w:rsidR="004817B8" w:rsidRPr="00955A69" w:rsidRDefault="001A5D8B" w:rsidP="009B1404">
      <w:pPr>
        <w:spacing w:beforeLines="50" w:before="156" w:line="360" w:lineRule="auto"/>
        <w:ind w:firstLine="482"/>
        <w:rPr>
          <w:color w:val="000000"/>
          <w:sz w:val="22"/>
          <w:szCs w:val="20"/>
        </w:rPr>
      </w:pPr>
      <w:r w:rsidRPr="00955A69">
        <w:rPr>
          <w:color w:val="000000"/>
          <w:sz w:val="22"/>
          <w:szCs w:val="20"/>
        </w:rPr>
        <w:t>无。</w:t>
      </w:r>
    </w:p>
    <w:p w14:paraId="431CE65B" w14:textId="77777777" w:rsidR="004817B8" w:rsidRPr="00955A69" w:rsidRDefault="001A5D8B" w:rsidP="009B1404">
      <w:pPr>
        <w:pStyle w:val="1"/>
        <w:spacing w:before="0" w:after="0"/>
        <w:rPr>
          <w:sz w:val="24"/>
          <w:szCs w:val="40"/>
        </w:rPr>
      </w:pPr>
      <w:bookmarkStart w:id="21" w:name="_Toc176547943"/>
      <w:r w:rsidRPr="00955A69">
        <w:rPr>
          <w:sz w:val="24"/>
          <w:szCs w:val="40"/>
        </w:rPr>
        <w:t>十、其他应予说明的事项</w:t>
      </w:r>
      <w:bookmarkEnd w:id="21"/>
    </w:p>
    <w:p w14:paraId="118F0DAF" w14:textId="7B739972" w:rsidR="004817B8" w:rsidRPr="00955A69" w:rsidRDefault="005E32A0" w:rsidP="004F09E6">
      <w:pPr>
        <w:spacing w:beforeLines="50" w:before="156" w:line="360" w:lineRule="auto"/>
        <w:ind w:firstLine="482"/>
        <w:rPr>
          <w:b/>
          <w:bCs/>
          <w:sz w:val="24"/>
          <w:szCs w:val="24"/>
        </w:rPr>
      </w:pPr>
      <w:r w:rsidRPr="00955A69">
        <w:rPr>
          <w:color w:val="000000"/>
          <w:sz w:val="22"/>
          <w:szCs w:val="20"/>
        </w:rPr>
        <w:t>标准名称由</w:t>
      </w:r>
      <w:r w:rsidRPr="00955A69">
        <w:rPr>
          <w:color w:val="000000"/>
          <w:sz w:val="22"/>
          <w:szCs w:val="20"/>
        </w:rPr>
        <w:t>“</w:t>
      </w:r>
      <w:r w:rsidRPr="00955A69">
        <w:rPr>
          <w:color w:val="000000"/>
          <w:sz w:val="22"/>
          <w:szCs w:val="20"/>
        </w:rPr>
        <w:t>南方丘陵</w:t>
      </w:r>
      <w:proofErr w:type="gramStart"/>
      <w:r w:rsidRPr="00955A69">
        <w:rPr>
          <w:color w:val="000000"/>
          <w:sz w:val="22"/>
          <w:szCs w:val="20"/>
        </w:rPr>
        <w:t>刈</w:t>
      </w:r>
      <w:proofErr w:type="gramEnd"/>
      <w:r w:rsidRPr="00955A69">
        <w:rPr>
          <w:color w:val="000000"/>
          <w:sz w:val="22"/>
          <w:szCs w:val="20"/>
        </w:rPr>
        <w:t>牧草地土壤智能监控技术规程</w:t>
      </w:r>
      <w:r w:rsidRPr="00955A69">
        <w:rPr>
          <w:color w:val="000000"/>
          <w:sz w:val="22"/>
          <w:szCs w:val="20"/>
        </w:rPr>
        <w:t>”</w:t>
      </w:r>
      <w:r w:rsidRPr="00955A69">
        <w:rPr>
          <w:color w:val="000000"/>
          <w:sz w:val="22"/>
          <w:szCs w:val="20"/>
        </w:rPr>
        <w:t>修改为</w:t>
      </w:r>
      <w:r w:rsidRPr="00955A69">
        <w:rPr>
          <w:color w:val="000000"/>
          <w:sz w:val="22"/>
          <w:szCs w:val="20"/>
        </w:rPr>
        <w:t>“</w:t>
      </w:r>
      <w:r w:rsidRPr="00955A69">
        <w:rPr>
          <w:color w:val="000000"/>
          <w:sz w:val="22"/>
          <w:szCs w:val="20"/>
        </w:rPr>
        <w:t>南方丘陵</w:t>
      </w:r>
      <w:proofErr w:type="gramStart"/>
      <w:r w:rsidRPr="00955A69">
        <w:rPr>
          <w:color w:val="000000"/>
          <w:sz w:val="22"/>
          <w:szCs w:val="20"/>
        </w:rPr>
        <w:t>刈</w:t>
      </w:r>
      <w:proofErr w:type="gramEnd"/>
      <w:r w:rsidRPr="00955A69">
        <w:rPr>
          <w:color w:val="000000"/>
          <w:sz w:val="22"/>
          <w:szCs w:val="20"/>
        </w:rPr>
        <w:t>牧草地土壤智能监控技术规范</w:t>
      </w:r>
      <w:r w:rsidRPr="00955A69">
        <w:rPr>
          <w:color w:val="000000"/>
          <w:sz w:val="22"/>
          <w:szCs w:val="20"/>
        </w:rPr>
        <w:t>”</w:t>
      </w:r>
      <w:r w:rsidR="00B337D8" w:rsidRPr="00955A69">
        <w:rPr>
          <w:color w:val="000000"/>
          <w:sz w:val="22"/>
          <w:szCs w:val="20"/>
        </w:rPr>
        <w:t>。</w:t>
      </w:r>
      <w:bookmarkEnd w:id="1"/>
    </w:p>
    <w:sectPr w:rsidR="004817B8" w:rsidRPr="00955A69" w:rsidSect="00D80D71">
      <w:pgSz w:w="11906" w:h="16838"/>
      <w:pgMar w:top="1843" w:right="1558" w:bottom="1702"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3E693" w14:textId="77777777" w:rsidR="007D5BF2" w:rsidRDefault="007D5BF2">
      <w:r>
        <w:separator/>
      </w:r>
    </w:p>
  </w:endnote>
  <w:endnote w:type="continuationSeparator" w:id="0">
    <w:p w14:paraId="25A880BB" w14:textId="77777777" w:rsidR="007D5BF2" w:rsidRDefault="007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9A38A" w14:textId="77777777" w:rsidR="004817B8" w:rsidRDefault="001A5D8B">
    <w:pPr>
      <w:pStyle w:val="a7"/>
      <w:framePr w:wrap="around" w:vAnchor="text" w:hAnchor="margin" w:xAlign="center" w:y="1"/>
      <w:rPr>
        <w:rStyle w:val="aa"/>
      </w:rPr>
    </w:pPr>
    <w:r>
      <w:fldChar w:fldCharType="begin"/>
    </w:r>
    <w:r>
      <w:rPr>
        <w:rStyle w:val="aa"/>
      </w:rPr>
      <w:instrText xml:space="preserve">PAGE  </w:instrText>
    </w:r>
    <w:r>
      <w:fldChar w:fldCharType="end"/>
    </w:r>
  </w:p>
  <w:p w14:paraId="08B3C798" w14:textId="77777777" w:rsidR="004817B8" w:rsidRDefault="004817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1A48C" w14:textId="77777777" w:rsidR="004817B8" w:rsidRDefault="001A5D8B">
    <w:pPr>
      <w:pStyle w:val="a7"/>
      <w:jc w:val="center"/>
    </w:pPr>
    <w:r>
      <w:fldChar w:fldCharType="begin"/>
    </w:r>
    <w:r>
      <w:instrText xml:space="preserve"> PAGE   \* MERGEFORMAT </w:instrText>
    </w:r>
    <w:r>
      <w:fldChar w:fldCharType="separate"/>
    </w:r>
    <w:r w:rsidR="00EB3335" w:rsidRPr="00EB3335">
      <w:rPr>
        <w:noProof/>
        <w:lang w:val="zh-CN"/>
      </w:rPr>
      <w:t>2</w:t>
    </w:r>
    <w:r>
      <w:rPr>
        <w:lang w:val="zh-CN"/>
      </w:rPr>
      <w:fldChar w:fldCharType="end"/>
    </w:r>
  </w:p>
  <w:p w14:paraId="59F259B6" w14:textId="77777777" w:rsidR="004817B8" w:rsidRDefault="004817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78898" w14:textId="77777777" w:rsidR="007D5BF2" w:rsidRDefault="007D5BF2">
      <w:r>
        <w:separator/>
      </w:r>
    </w:p>
  </w:footnote>
  <w:footnote w:type="continuationSeparator" w:id="0">
    <w:p w14:paraId="715C7B5D" w14:textId="77777777" w:rsidR="007D5BF2" w:rsidRDefault="007D5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DF"/>
    <w:rsid w:val="001372F7"/>
    <w:rsid w:val="00137BD4"/>
    <w:rsid w:val="00140742"/>
    <w:rsid w:val="00147E5E"/>
    <w:rsid w:val="001650ED"/>
    <w:rsid w:val="00173D9B"/>
    <w:rsid w:val="0017441B"/>
    <w:rsid w:val="001877A5"/>
    <w:rsid w:val="001A3DFC"/>
    <w:rsid w:val="001A3E3C"/>
    <w:rsid w:val="001A5D8B"/>
    <w:rsid w:val="001A6550"/>
    <w:rsid w:val="001D0503"/>
    <w:rsid w:val="001E428B"/>
    <w:rsid w:val="001E72A2"/>
    <w:rsid w:val="001F1BFE"/>
    <w:rsid w:val="001F23A7"/>
    <w:rsid w:val="001F5979"/>
    <w:rsid w:val="001F6496"/>
    <w:rsid w:val="00217BAD"/>
    <w:rsid w:val="00230B2D"/>
    <w:rsid w:val="002313E0"/>
    <w:rsid w:val="00231604"/>
    <w:rsid w:val="00232FFF"/>
    <w:rsid w:val="00237F30"/>
    <w:rsid w:val="00240E83"/>
    <w:rsid w:val="00244DC6"/>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363C"/>
    <w:rsid w:val="00355292"/>
    <w:rsid w:val="00357EA9"/>
    <w:rsid w:val="003616FA"/>
    <w:rsid w:val="0036445F"/>
    <w:rsid w:val="003647ED"/>
    <w:rsid w:val="0036650B"/>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9C7"/>
    <w:rsid w:val="00441DDE"/>
    <w:rsid w:val="00443A22"/>
    <w:rsid w:val="0045024A"/>
    <w:rsid w:val="004558C5"/>
    <w:rsid w:val="0046139E"/>
    <w:rsid w:val="00465B73"/>
    <w:rsid w:val="004817B8"/>
    <w:rsid w:val="0048331E"/>
    <w:rsid w:val="004869FD"/>
    <w:rsid w:val="00487AD2"/>
    <w:rsid w:val="00487FAD"/>
    <w:rsid w:val="004A3257"/>
    <w:rsid w:val="004A3AE7"/>
    <w:rsid w:val="004A4D6E"/>
    <w:rsid w:val="004B6B44"/>
    <w:rsid w:val="004C3612"/>
    <w:rsid w:val="004C40C4"/>
    <w:rsid w:val="004C500C"/>
    <w:rsid w:val="004C7768"/>
    <w:rsid w:val="004D3A8C"/>
    <w:rsid w:val="004D7696"/>
    <w:rsid w:val="004E670F"/>
    <w:rsid w:val="004F09E6"/>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180B"/>
    <w:rsid w:val="005B3678"/>
    <w:rsid w:val="005C1DB7"/>
    <w:rsid w:val="005C3740"/>
    <w:rsid w:val="005D70F9"/>
    <w:rsid w:val="005E25C4"/>
    <w:rsid w:val="005E32A0"/>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9308D"/>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8EA"/>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D5BF2"/>
    <w:rsid w:val="007E5FD0"/>
    <w:rsid w:val="007E63DA"/>
    <w:rsid w:val="007F0C38"/>
    <w:rsid w:val="007F5CB8"/>
    <w:rsid w:val="007F7B8C"/>
    <w:rsid w:val="008114DA"/>
    <w:rsid w:val="008127BC"/>
    <w:rsid w:val="00814B61"/>
    <w:rsid w:val="008242BD"/>
    <w:rsid w:val="0082475F"/>
    <w:rsid w:val="00826B34"/>
    <w:rsid w:val="00827333"/>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A4C07"/>
    <w:rsid w:val="008B1E97"/>
    <w:rsid w:val="008B3504"/>
    <w:rsid w:val="008B7E15"/>
    <w:rsid w:val="008C3EDA"/>
    <w:rsid w:val="008E5F14"/>
    <w:rsid w:val="008E5F71"/>
    <w:rsid w:val="008E66D9"/>
    <w:rsid w:val="008F08FA"/>
    <w:rsid w:val="008F2E1B"/>
    <w:rsid w:val="008F773A"/>
    <w:rsid w:val="00904055"/>
    <w:rsid w:val="00907DBA"/>
    <w:rsid w:val="00914A4F"/>
    <w:rsid w:val="0091549B"/>
    <w:rsid w:val="00920900"/>
    <w:rsid w:val="009215F0"/>
    <w:rsid w:val="00922670"/>
    <w:rsid w:val="00935406"/>
    <w:rsid w:val="00945B8A"/>
    <w:rsid w:val="0095204F"/>
    <w:rsid w:val="0095404A"/>
    <w:rsid w:val="00955A69"/>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D8"/>
    <w:rsid w:val="00B337E6"/>
    <w:rsid w:val="00B34441"/>
    <w:rsid w:val="00B34D79"/>
    <w:rsid w:val="00B35BB0"/>
    <w:rsid w:val="00B36B7A"/>
    <w:rsid w:val="00B438C1"/>
    <w:rsid w:val="00B528E4"/>
    <w:rsid w:val="00B530C5"/>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77FCD"/>
    <w:rsid w:val="00C81D94"/>
    <w:rsid w:val="00C900AE"/>
    <w:rsid w:val="00C9570B"/>
    <w:rsid w:val="00CA1927"/>
    <w:rsid w:val="00CA3AB7"/>
    <w:rsid w:val="00CA51C8"/>
    <w:rsid w:val="00CB619E"/>
    <w:rsid w:val="00CD6231"/>
    <w:rsid w:val="00CE53AB"/>
    <w:rsid w:val="00D00CC8"/>
    <w:rsid w:val="00D043A3"/>
    <w:rsid w:val="00D22D66"/>
    <w:rsid w:val="00D250E5"/>
    <w:rsid w:val="00D253BE"/>
    <w:rsid w:val="00D26985"/>
    <w:rsid w:val="00D3529E"/>
    <w:rsid w:val="00D46F1D"/>
    <w:rsid w:val="00D53C06"/>
    <w:rsid w:val="00D60D26"/>
    <w:rsid w:val="00D60EB5"/>
    <w:rsid w:val="00D73891"/>
    <w:rsid w:val="00D749ED"/>
    <w:rsid w:val="00D80D71"/>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049D1"/>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A5F3B"/>
    <w:rsid w:val="00EB3335"/>
    <w:rsid w:val="00EB7CF2"/>
    <w:rsid w:val="00ED581F"/>
    <w:rsid w:val="00EE1047"/>
    <w:rsid w:val="00EF0176"/>
    <w:rsid w:val="00EF4463"/>
    <w:rsid w:val="00F10D01"/>
    <w:rsid w:val="00F11312"/>
    <w:rsid w:val="00F143A4"/>
    <w:rsid w:val="00F21D5B"/>
    <w:rsid w:val="00F2339E"/>
    <w:rsid w:val="00F266DE"/>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85E6B"/>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93ECA-2E29-41D3-BF1A-71967A9F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870</Words>
  <Characters>4962</Characters>
  <Application>Microsoft Office Word</Application>
  <DocSecurity>0</DocSecurity>
  <Lines>41</Lines>
  <Paragraphs>11</Paragraphs>
  <ScaleCrop>false</ScaleCrop>
  <Company>Lenovo</Company>
  <LinksUpToDate>false</LinksUpToDate>
  <CharactersWithSpaces>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2024</cp:lastModifiedBy>
  <cp:revision>12</cp:revision>
  <cp:lastPrinted>2021-10-27T07:09:00Z</cp:lastPrinted>
  <dcterms:created xsi:type="dcterms:W3CDTF">2026-05-02T15:59:00Z</dcterms:created>
  <dcterms:modified xsi:type="dcterms:W3CDTF">2026-05-08T06:25:00Z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