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E550177">
      <w:pPr>
        <w:jc w:val="left"/>
        <w:rPr>
          <w:rFonts w:hint="eastAsia" w:ascii="黑体" w:hAnsi="黑体" w:eastAsia="黑体" w:cs="黑体"/>
          <w:sz w:val="40"/>
          <w:szCs w:val="40"/>
        </w:rPr>
      </w:pPr>
      <w:r>
        <w:rPr>
          <w:rFonts w:hint="eastAsia" w:ascii="仿宋" w:hAnsi="仿宋" w:eastAsia="仿宋" w:cs="仿宋"/>
          <w:b/>
          <w:bCs/>
          <w:sz w:val="30"/>
          <w:szCs w:val="30"/>
        </w:rPr>
        <w:t>附件2</w:t>
      </w:r>
    </w:p>
    <w:p w14:paraId="1E2639B4">
      <w:pPr>
        <w:jc w:val="center"/>
        <w:rPr>
          <w:rFonts w:hint="eastAsia" w:ascii="黑体" w:hAnsi="黑体" w:eastAsia="黑体" w:cs="黑体"/>
          <w:sz w:val="40"/>
          <w:szCs w:val="40"/>
        </w:rPr>
      </w:pPr>
      <w:r>
        <w:rPr>
          <w:rFonts w:hint="eastAsia" w:ascii="黑体" w:hAnsi="黑体" w:eastAsia="黑体" w:cs="黑体"/>
          <w:sz w:val="40"/>
          <w:szCs w:val="40"/>
        </w:rPr>
        <w:t>中国信息协会团体标准复审自评表</w:t>
      </w:r>
    </w:p>
    <w:p w14:paraId="3B807174">
      <w:pPr>
        <w:spacing w:line="240" w:lineRule="exact"/>
        <w:jc w:val="center"/>
        <w:rPr>
          <w:rFonts w:hint="eastAsia" w:ascii="黑体" w:hAnsi="黑体" w:eastAsia="黑体" w:cs="黑体"/>
          <w:sz w:val="44"/>
          <w:szCs w:val="44"/>
        </w:rPr>
      </w:pPr>
    </w:p>
    <w:tbl>
      <w:tblPr>
        <w:tblStyle w:val="34"/>
        <w:tblW w:w="8985" w:type="dxa"/>
        <w:tblInd w:w="-339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86"/>
        <w:gridCol w:w="1082"/>
        <w:gridCol w:w="940"/>
        <w:gridCol w:w="2181"/>
        <w:gridCol w:w="1035"/>
        <w:gridCol w:w="1961"/>
      </w:tblGrid>
      <w:tr w14:paraId="710FF41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6" w:hRule="atLeast"/>
        </w:trPr>
        <w:tc>
          <w:tcPr>
            <w:tcW w:w="1786" w:type="dxa"/>
            <w:vAlign w:val="center"/>
          </w:tcPr>
          <w:p w14:paraId="498D386C">
            <w:pPr>
              <w:pStyle w:val="33"/>
              <w:adjustRightInd w:val="0"/>
              <w:snapToGrid w:val="0"/>
              <w:spacing w:line="360" w:lineRule="exact"/>
              <w:jc w:val="center"/>
              <w:rPr>
                <w:rFonts w:hint="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/>
                <w:b/>
                <w:bCs/>
                <w:spacing w:val="-4"/>
                <w:kern w:val="0"/>
                <w:sz w:val="28"/>
                <w:szCs w:val="28"/>
              </w:rPr>
              <w:t>标准编号</w:t>
            </w:r>
          </w:p>
        </w:tc>
        <w:tc>
          <w:tcPr>
            <w:tcW w:w="2022" w:type="dxa"/>
            <w:gridSpan w:val="2"/>
            <w:vAlign w:val="center"/>
          </w:tcPr>
          <w:p w14:paraId="49BA5370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2181" w:type="dxa"/>
            <w:vAlign w:val="center"/>
          </w:tcPr>
          <w:p w14:paraId="0C1FBF1D">
            <w:pPr>
              <w:pStyle w:val="33"/>
              <w:adjustRightInd w:val="0"/>
              <w:snapToGrid w:val="0"/>
              <w:spacing w:line="360" w:lineRule="exact"/>
              <w:jc w:val="center"/>
              <w:rPr>
                <w:rFonts w:hint="eastAsia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/>
                <w:b/>
                <w:bCs/>
                <w:spacing w:val="-3"/>
                <w:kern w:val="0"/>
                <w:sz w:val="28"/>
                <w:szCs w:val="28"/>
              </w:rPr>
              <w:t>标准名称</w:t>
            </w:r>
          </w:p>
        </w:tc>
        <w:tc>
          <w:tcPr>
            <w:tcW w:w="2996" w:type="dxa"/>
            <w:gridSpan w:val="2"/>
            <w:vAlign w:val="center"/>
          </w:tcPr>
          <w:p w14:paraId="38F383B1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8"/>
              </w:rPr>
            </w:pPr>
          </w:p>
        </w:tc>
      </w:tr>
      <w:tr w14:paraId="0FD07AD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7" w:hRule="atLeast"/>
        </w:trPr>
        <w:tc>
          <w:tcPr>
            <w:tcW w:w="1786" w:type="dxa"/>
            <w:vAlign w:val="center"/>
          </w:tcPr>
          <w:p w14:paraId="0C13170E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b/>
                <w:bCs/>
                <w:spacing w:val="-5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-5"/>
                <w:kern w:val="0"/>
                <w:sz w:val="28"/>
                <w:szCs w:val="28"/>
              </w:rPr>
              <w:t>牵头起草单位</w:t>
            </w:r>
          </w:p>
          <w:p w14:paraId="536836B2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b/>
                <w:bCs/>
                <w:spacing w:val="-5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-5"/>
                <w:kern w:val="0"/>
                <w:sz w:val="28"/>
                <w:szCs w:val="28"/>
              </w:rPr>
              <w:t>（加盖公章）</w:t>
            </w:r>
          </w:p>
        </w:tc>
        <w:tc>
          <w:tcPr>
            <w:tcW w:w="7199" w:type="dxa"/>
            <w:gridSpan w:val="5"/>
            <w:vAlign w:val="center"/>
          </w:tcPr>
          <w:p w14:paraId="600736DC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8"/>
              </w:rPr>
            </w:pPr>
          </w:p>
        </w:tc>
      </w:tr>
      <w:tr w14:paraId="4BED702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0" w:hRule="atLeast"/>
        </w:trPr>
        <w:tc>
          <w:tcPr>
            <w:tcW w:w="1786" w:type="dxa"/>
            <w:vAlign w:val="center"/>
          </w:tcPr>
          <w:p w14:paraId="4C05CA5F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b/>
                <w:bCs/>
                <w:spacing w:val="-8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-8"/>
                <w:kern w:val="0"/>
                <w:sz w:val="28"/>
                <w:szCs w:val="28"/>
              </w:rPr>
              <w:t>牵头单位</w:t>
            </w:r>
          </w:p>
          <w:p w14:paraId="15317BCD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-4"/>
                <w:kern w:val="0"/>
                <w:sz w:val="28"/>
                <w:szCs w:val="28"/>
              </w:rPr>
              <w:t>联络人</w:t>
            </w:r>
          </w:p>
        </w:tc>
        <w:tc>
          <w:tcPr>
            <w:tcW w:w="1082" w:type="dxa"/>
            <w:vAlign w:val="center"/>
          </w:tcPr>
          <w:p w14:paraId="2667206C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40" w:type="dxa"/>
            <w:vAlign w:val="center"/>
          </w:tcPr>
          <w:p w14:paraId="5D538482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-11"/>
                <w:kern w:val="0"/>
                <w:sz w:val="28"/>
                <w:szCs w:val="28"/>
              </w:rPr>
              <w:t>电话</w:t>
            </w:r>
          </w:p>
        </w:tc>
        <w:tc>
          <w:tcPr>
            <w:tcW w:w="2181" w:type="dxa"/>
            <w:vAlign w:val="center"/>
          </w:tcPr>
          <w:p w14:paraId="680F4EAF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035" w:type="dxa"/>
            <w:vAlign w:val="center"/>
          </w:tcPr>
          <w:p w14:paraId="2E4A7926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-8"/>
                <w:kern w:val="0"/>
                <w:sz w:val="28"/>
                <w:szCs w:val="28"/>
              </w:rPr>
              <w:t>邮箱</w:t>
            </w:r>
          </w:p>
        </w:tc>
        <w:tc>
          <w:tcPr>
            <w:tcW w:w="1961" w:type="dxa"/>
            <w:vAlign w:val="center"/>
          </w:tcPr>
          <w:p w14:paraId="7A167E05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8"/>
              </w:rPr>
            </w:pPr>
          </w:p>
        </w:tc>
      </w:tr>
      <w:tr w14:paraId="3FDEB08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024" w:type="dxa"/>
            <w:gridSpan w:val="5"/>
            <w:vAlign w:val="center"/>
          </w:tcPr>
          <w:p w14:paraId="6EF3E553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-4"/>
                <w:kern w:val="0"/>
                <w:sz w:val="28"/>
                <w:szCs w:val="28"/>
              </w:rPr>
              <w:t>复审内容</w:t>
            </w:r>
          </w:p>
        </w:tc>
        <w:tc>
          <w:tcPr>
            <w:tcW w:w="1961" w:type="dxa"/>
            <w:vAlign w:val="center"/>
          </w:tcPr>
          <w:p w14:paraId="1DB18F99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-4"/>
                <w:kern w:val="0"/>
                <w:sz w:val="28"/>
                <w:szCs w:val="28"/>
              </w:rPr>
              <w:t>自评结果</w:t>
            </w:r>
          </w:p>
        </w:tc>
      </w:tr>
      <w:tr w14:paraId="1ABCE82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93" w:hRule="atLeast"/>
        </w:trPr>
        <w:tc>
          <w:tcPr>
            <w:tcW w:w="1786" w:type="dxa"/>
            <w:vAlign w:val="center"/>
          </w:tcPr>
          <w:p w14:paraId="5D2723FA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spacing w:val="-1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-1"/>
                <w:kern w:val="0"/>
                <w:sz w:val="28"/>
                <w:szCs w:val="28"/>
              </w:rPr>
              <w:t>协调性</w:t>
            </w:r>
          </w:p>
        </w:tc>
        <w:tc>
          <w:tcPr>
            <w:tcW w:w="5238" w:type="dxa"/>
            <w:gridSpan w:val="4"/>
            <w:vAlign w:val="center"/>
          </w:tcPr>
          <w:p w14:paraId="419C0E1A">
            <w:pPr>
              <w:adjustRightInd w:val="0"/>
              <w:snapToGrid w:val="0"/>
              <w:spacing w:line="360" w:lineRule="exact"/>
              <w:ind w:left="216" w:leftChars="103" w:right="235" w:rightChars="112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标准是否与现行相关法律法规、部门规章、国家产业政策、现行国家标准、行业标准存在不协调、不一致的情况？</w:t>
            </w:r>
          </w:p>
        </w:tc>
        <w:tc>
          <w:tcPr>
            <w:tcW w:w="1961" w:type="dxa"/>
            <w:vAlign w:val="center"/>
          </w:tcPr>
          <w:p w14:paraId="1AD5E4F2">
            <w:pPr>
              <w:adjustRightInd w:val="0"/>
              <w:snapToGrid w:val="0"/>
              <w:spacing w:line="360" w:lineRule="exact"/>
              <w:ind w:firstLine="258" w:firstLineChars="100"/>
              <w:jc w:val="left"/>
              <w:rPr>
                <w:rFonts w:hint="eastAsia" w:ascii="仿宋" w:hAnsi="仿宋" w:eastAsia="仿宋" w:cs="仿宋"/>
                <w:spacing w:val="-11"/>
                <w:kern w:val="0"/>
                <w:sz w:val="28"/>
                <w:szCs w:val="28"/>
              </w:rPr>
            </w:pPr>
            <w:bookmarkStart w:id="0" w:name="OLE_LINK1"/>
            <w:r>
              <w:rPr>
                <w:rFonts w:hint="eastAsia" w:ascii="仿宋" w:hAnsi="仿宋" w:eastAsia="仿宋" w:cs="仿宋"/>
                <w:spacing w:val="-11"/>
                <w:kern w:val="0"/>
                <w:sz w:val="28"/>
                <w:szCs w:val="28"/>
              </w:rPr>
              <w:sym w:font="Wingdings" w:char="00A8"/>
            </w:r>
            <w:r>
              <w:rPr>
                <w:rFonts w:hint="eastAsia" w:ascii="仿宋" w:hAnsi="仿宋" w:eastAsia="仿宋" w:cs="仿宋"/>
                <w:spacing w:val="-11"/>
                <w:kern w:val="0"/>
                <w:sz w:val="28"/>
                <w:szCs w:val="28"/>
              </w:rPr>
              <w:t>是</w:t>
            </w:r>
            <w:r>
              <w:rPr>
                <w:rFonts w:hint="eastAsia" w:ascii="仿宋" w:hAnsi="仿宋" w:eastAsia="仿宋" w:cs="仿宋"/>
                <w:spacing w:val="2"/>
                <w:kern w:val="0"/>
                <w:sz w:val="28"/>
                <w:szCs w:val="28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11"/>
                <w:kern w:val="0"/>
                <w:sz w:val="28"/>
                <w:szCs w:val="28"/>
              </w:rPr>
              <w:sym w:font="Wingdings" w:char="00A8"/>
            </w:r>
            <w:r>
              <w:rPr>
                <w:rFonts w:hint="eastAsia" w:ascii="仿宋" w:hAnsi="仿宋" w:eastAsia="仿宋" w:cs="仿宋"/>
                <w:spacing w:val="-11"/>
                <w:kern w:val="0"/>
                <w:sz w:val="28"/>
                <w:szCs w:val="28"/>
              </w:rPr>
              <w:t>否</w:t>
            </w:r>
            <w:bookmarkEnd w:id="0"/>
          </w:p>
        </w:tc>
      </w:tr>
      <w:tr w14:paraId="5A0EA50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68" w:hRule="atLeast"/>
        </w:trPr>
        <w:tc>
          <w:tcPr>
            <w:tcW w:w="1786" w:type="dxa"/>
            <w:vAlign w:val="center"/>
          </w:tcPr>
          <w:p w14:paraId="5C235B56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适用性</w:t>
            </w:r>
          </w:p>
        </w:tc>
        <w:tc>
          <w:tcPr>
            <w:tcW w:w="5238" w:type="dxa"/>
            <w:gridSpan w:val="4"/>
            <w:vAlign w:val="center"/>
          </w:tcPr>
          <w:p w14:paraId="5373E867">
            <w:pPr>
              <w:adjustRightInd w:val="0"/>
              <w:snapToGrid w:val="0"/>
              <w:spacing w:line="360" w:lineRule="exact"/>
              <w:ind w:left="216" w:leftChars="103" w:right="235" w:rightChars="112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-1"/>
                <w:kern w:val="0"/>
                <w:sz w:val="28"/>
                <w:szCs w:val="28"/>
              </w:rPr>
              <w:t>标准涉及的产品、过程或服务是否存在适用范围模糊、陈旧落后、不适应新技术、新业态、新产品的情况？</w:t>
            </w:r>
          </w:p>
        </w:tc>
        <w:tc>
          <w:tcPr>
            <w:tcW w:w="1961" w:type="dxa"/>
            <w:vAlign w:val="center"/>
          </w:tcPr>
          <w:p w14:paraId="20A7A26B">
            <w:pPr>
              <w:adjustRightInd w:val="0"/>
              <w:snapToGrid w:val="0"/>
              <w:spacing w:line="360" w:lineRule="exact"/>
              <w:ind w:firstLine="258" w:firstLineChars="100"/>
              <w:jc w:val="left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-11"/>
                <w:kern w:val="0"/>
                <w:sz w:val="28"/>
                <w:szCs w:val="28"/>
              </w:rPr>
              <w:sym w:font="Wingdings" w:char="00A8"/>
            </w:r>
            <w:r>
              <w:rPr>
                <w:rFonts w:hint="eastAsia" w:ascii="仿宋" w:hAnsi="仿宋" w:eastAsia="仿宋" w:cs="仿宋"/>
                <w:spacing w:val="-11"/>
                <w:kern w:val="0"/>
                <w:sz w:val="28"/>
                <w:szCs w:val="28"/>
              </w:rPr>
              <w:t>是</w:t>
            </w:r>
            <w:r>
              <w:rPr>
                <w:rFonts w:hint="eastAsia" w:ascii="仿宋" w:hAnsi="仿宋" w:eastAsia="仿宋" w:cs="仿宋"/>
                <w:spacing w:val="2"/>
                <w:kern w:val="0"/>
                <w:sz w:val="28"/>
                <w:szCs w:val="28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11"/>
                <w:kern w:val="0"/>
                <w:sz w:val="28"/>
                <w:szCs w:val="28"/>
              </w:rPr>
              <w:sym w:font="Wingdings" w:char="00A8"/>
            </w:r>
            <w:r>
              <w:rPr>
                <w:rFonts w:hint="eastAsia" w:ascii="仿宋" w:hAnsi="仿宋" w:eastAsia="仿宋" w:cs="仿宋"/>
                <w:spacing w:val="-11"/>
                <w:kern w:val="0"/>
                <w:sz w:val="28"/>
                <w:szCs w:val="28"/>
              </w:rPr>
              <w:t>否</w:t>
            </w:r>
          </w:p>
        </w:tc>
      </w:tr>
      <w:tr w14:paraId="5B899DA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82" w:hRule="atLeast"/>
        </w:trPr>
        <w:tc>
          <w:tcPr>
            <w:tcW w:w="1786" w:type="dxa"/>
            <w:vAlign w:val="center"/>
          </w:tcPr>
          <w:p w14:paraId="195624F4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spacing w:val="-4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4"/>
                <w:kern w:val="0"/>
                <w:sz w:val="28"/>
                <w:szCs w:val="28"/>
                <w:lang w:val="en-US" w:eastAsia="zh-CN"/>
              </w:rPr>
              <w:t>规范性</w:t>
            </w:r>
          </w:p>
        </w:tc>
        <w:tc>
          <w:tcPr>
            <w:tcW w:w="5238" w:type="dxa"/>
            <w:gridSpan w:val="4"/>
            <w:vAlign w:val="center"/>
          </w:tcPr>
          <w:p w14:paraId="18D4756B">
            <w:pPr>
              <w:adjustRightInd w:val="0"/>
              <w:snapToGrid w:val="0"/>
              <w:spacing w:line="360" w:lineRule="exact"/>
              <w:ind w:left="216" w:leftChars="103" w:right="235" w:rightChars="112"/>
              <w:rPr>
                <w:rFonts w:hint="eastAsia" w:ascii="仿宋" w:hAnsi="仿宋" w:eastAsia="仿宋" w:cs="仿宋"/>
                <w:spacing w:val="-1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标准的规范性引用文件是否现行有效？</w:t>
            </w:r>
          </w:p>
        </w:tc>
        <w:tc>
          <w:tcPr>
            <w:tcW w:w="1961" w:type="dxa"/>
            <w:vAlign w:val="center"/>
          </w:tcPr>
          <w:p w14:paraId="29A93601">
            <w:pPr>
              <w:adjustRightInd w:val="0"/>
              <w:snapToGrid w:val="0"/>
              <w:spacing w:line="360" w:lineRule="exact"/>
              <w:ind w:firstLine="258" w:firstLineChars="100"/>
              <w:jc w:val="left"/>
              <w:rPr>
                <w:rFonts w:hint="eastAsia" w:ascii="仿宋" w:hAnsi="仿宋" w:eastAsia="仿宋" w:cs="仿宋"/>
                <w:spacing w:val="-11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-11"/>
                <w:kern w:val="0"/>
                <w:sz w:val="28"/>
                <w:szCs w:val="28"/>
              </w:rPr>
              <w:sym w:font="Wingdings" w:char="00A8"/>
            </w:r>
            <w:r>
              <w:rPr>
                <w:rFonts w:hint="eastAsia" w:ascii="仿宋" w:hAnsi="仿宋" w:eastAsia="仿宋" w:cs="仿宋"/>
                <w:spacing w:val="-11"/>
                <w:kern w:val="0"/>
                <w:sz w:val="28"/>
                <w:szCs w:val="28"/>
              </w:rPr>
              <w:t>是</w:t>
            </w:r>
            <w:r>
              <w:rPr>
                <w:rFonts w:hint="eastAsia" w:ascii="仿宋" w:hAnsi="仿宋" w:eastAsia="仿宋" w:cs="仿宋"/>
                <w:spacing w:val="2"/>
                <w:kern w:val="0"/>
                <w:sz w:val="28"/>
                <w:szCs w:val="28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11"/>
                <w:kern w:val="0"/>
                <w:sz w:val="28"/>
                <w:szCs w:val="28"/>
              </w:rPr>
              <w:sym w:font="Wingdings" w:char="00A8"/>
            </w:r>
            <w:r>
              <w:rPr>
                <w:rFonts w:hint="eastAsia" w:ascii="仿宋" w:hAnsi="仿宋" w:eastAsia="仿宋" w:cs="仿宋"/>
                <w:spacing w:val="-11"/>
                <w:kern w:val="0"/>
                <w:sz w:val="28"/>
                <w:szCs w:val="28"/>
              </w:rPr>
              <w:t>否</w:t>
            </w:r>
          </w:p>
        </w:tc>
      </w:tr>
      <w:tr w14:paraId="4C6F7F9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20" w:hRule="atLeast"/>
        </w:trPr>
        <w:tc>
          <w:tcPr>
            <w:tcW w:w="1786" w:type="dxa"/>
            <w:vAlign w:val="center"/>
          </w:tcPr>
          <w:p w14:paraId="4972E378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spacing w:val="-1"/>
                <w:kern w:val="0"/>
                <w:sz w:val="28"/>
                <w:szCs w:val="28"/>
              </w:rPr>
            </w:pPr>
            <w:bookmarkStart w:id="1" w:name="_Hlk205458882"/>
            <w:r>
              <w:rPr>
                <w:rFonts w:hint="eastAsia" w:ascii="仿宋" w:hAnsi="仿宋" w:eastAsia="仿宋" w:cs="仿宋"/>
                <w:spacing w:val="-1"/>
                <w:kern w:val="0"/>
                <w:sz w:val="28"/>
                <w:szCs w:val="28"/>
              </w:rPr>
              <w:t>有效性</w:t>
            </w:r>
          </w:p>
        </w:tc>
        <w:tc>
          <w:tcPr>
            <w:tcW w:w="5238" w:type="dxa"/>
            <w:gridSpan w:val="4"/>
            <w:vAlign w:val="center"/>
          </w:tcPr>
          <w:p w14:paraId="578D4277">
            <w:pPr>
              <w:adjustRightInd w:val="0"/>
              <w:snapToGrid w:val="0"/>
              <w:spacing w:line="360" w:lineRule="exact"/>
              <w:ind w:left="216" w:leftChars="103" w:right="235" w:rightChars="112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标准是否得到实施应用</w:t>
            </w: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/>
              </w:rPr>
              <w:t>或</w:t>
            </w: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取得了实际效果？</w:t>
            </w:r>
          </w:p>
        </w:tc>
        <w:tc>
          <w:tcPr>
            <w:tcW w:w="1961" w:type="dxa"/>
            <w:vAlign w:val="center"/>
          </w:tcPr>
          <w:p w14:paraId="613BC132">
            <w:pPr>
              <w:adjustRightInd w:val="0"/>
              <w:snapToGrid w:val="0"/>
              <w:spacing w:line="360" w:lineRule="exact"/>
              <w:ind w:firstLine="258" w:firstLineChars="100"/>
              <w:jc w:val="left"/>
              <w:rPr>
                <w:rFonts w:hint="eastAsia" w:ascii="仿宋" w:hAnsi="仿宋" w:eastAsia="仿宋" w:cs="仿宋"/>
                <w:spacing w:val="-11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-11"/>
                <w:kern w:val="0"/>
                <w:sz w:val="28"/>
                <w:szCs w:val="28"/>
              </w:rPr>
              <w:sym w:font="Wingdings" w:char="00A8"/>
            </w:r>
            <w:r>
              <w:rPr>
                <w:rFonts w:hint="eastAsia" w:ascii="仿宋" w:hAnsi="仿宋" w:eastAsia="仿宋" w:cs="仿宋"/>
                <w:spacing w:val="-11"/>
                <w:kern w:val="0"/>
                <w:sz w:val="28"/>
                <w:szCs w:val="28"/>
              </w:rPr>
              <w:t>是</w:t>
            </w:r>
            <w:r>
              <w:rPr>
                <w:rFonts w:hint="eastAsia" w:ascii="仿宋" w:hAnsi="仿宋" w:eastAsia="仿宋" w:cs="仿宋"/>
                <w:spacing w:val="2"/>
                <w:kern w:val="0"/>
                <w:sz w:val="28"/>
                <w:szCs w:val="28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11"/>
                <w:kern w:val="0"/>
                <w:sz w:val="28"/>
                <w:szCs w:val="28"/>
              </w:rPr>
              <w:sym w:font="Wingdings" w:char="00A8"/>
            </w:r>
            <w:r>
              <w:rPr>
                <w:rFonts w:hint="eastAsia" w:ascii="仿宋" w:hAnsi="仿宋" w:eastAsia="仿宋" w:cs="仿宋"/>
                <w:spacing w:val="-11"/>
                <w:kern w:val="0"/>
                <w:sz w:val="28"/>
                <w:szCs w:val="28"/>
              </w:rPr>
              <w:t>否</w:t>
            </w:r>
          </w:p>
        </w:tc>
      </w:tr>
      <w:tr w14:paraId="349E795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81" w:hRule="atLeast"/>
        </w:trPr>
        <w:tc>
          <w:tcPr>
            <w:tcW w:w="1786" w:type="dxa"/>
            <w:vAlign w:val="center"/>
          </w:tcPr>
          <w:p w14:paraId="6C7DC6CC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自评结论</w:t>
            </w:r>
          </w:p>
        </w:tc>
        <w:tc>
          <w:tcPr>
            <w:tcW w:w="7199" w:type="dxa"/>
            <w:gridSpan w:val="5"/>
            <w:vAlign w:val="center"/>
          </w:tcPr>
          <w:p w14:paraId="30407A3E">
            <w:pPr>
              <w:adjustRightInd w:val="0"/>
              <w:snapToGrid w:val="0"/>
              <w:spacing w:line="360" w:lineRule="exact"/>
              <w:ind w:firstLine="258" w:firstLineChars="100"/>
              <w:jc w:val="left"/>
              <w:rPr>
                <w:rFonts w:hint="eastAsia" w:ascii="仿宋" w:hAnsi="仿宋" w:eastAsia="仿宋" w:cs="仿宋"/>
                <w:spacing w:val="-11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-11"/>
                <w:kern w:val="0"/>
                <w:sz w:val="28"/>
                <w:szCs w:val="28"/>
              </w:rPr>
              <w:sym w:font="Wingdings" w:char="00A8"/>
            </w:r>
            <w:r>
              <w:rPr>
                <w:rFonts w:hint="eastAsia" w:ascii="仿宋" w:hAnsi="仿宋" w:eastAsia="仿宋" w:cs="仿宋"/>
                <w:spacing w:val="-11"/>
                <w:kern w:val="0"/>
                <w:sz w:val="28"/>
                <w:szCs w:val="28"/>
              </w:rPr>
              <w:t>继续有效</w:t>
            </w:r>
            <w:r>
              <w:rPr>
                <w:rFonts w:hint="eastAsia" w:ascii="仿宋" w:hAnsi="仿宋" w:eastAsia="仿宋" w:cs="仿宋"/>
                <w:spacing w:val="2"/>
                <w:kern w:val="0"/>
                <w:sz w:val="28"/>
                <w:szCs w:val="28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11"/>
                <w:kern w:val="0"/>
                <w:sz w:val="28"/>
                <w:szCs w:val="28"/>
              </w:rPr>
              <w:sym w:font="Wingdings" w:char="00A8"/>
            </w:r>
            <w:r>
              <w:rPr>
                <w:rFonts w:hint="eastAsia" w:ascii="仿宋" w:hAnsi="仿宋" w:eastAsia="仿宋" w:cs="仿宋"/>
                <w:spacing w:val="-11"/>
                <w:kern w:val="0"/>
                <w:sz w:val="28"/>
                <w:szCs w:val="28"/>
              </w:rPr>
              <w:t xml:space="preserve">修订  </w:t>
            </w:r>
            <w:r>
              <w:rPr>
                <w:rFonts w:hint="eastAsia" w:ascii="仿宋" w:hAnsi="仿宋" w:eastAsia="仿宋" w:cs="仿宋"/>
                <w:spacing w:val="-11"/>
                <w:kern w:val="0"/>
                <w:sz w:val="28"/>
                <w:szCs w:val="28"/>
              </w:rPr>
              <w:sym w:font="Wingdings" w:char="00A8"/>
            </w:r>
            <w:r>
              <w:rPr>
                <w:rFonts w:hint="eastAsia" w:ascii="仿宋" w:hAnsi="仿宋" w:eastAsia="仿宋" w:cs="仿宋"/>
                <w:spacing w:val="-11"/>
                <w:kern w:val="0"/>
                <w:sz w:val="28"/>
                <w:szCs w:val="28"/>
              </w:rPr>
              <w:t xml:space="preserve">废止  </w:t>
            </w:r>
          </w:p>
        </w:tc>
      </w:tr>
      <w:tr w14:paraId="1851BB8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88" w:hRule="atLeast"/>
        </w:trPr>
        <w:tc>
          <w:tcPr>
            <w:tcW w:w="1786" w:type="dxa"/>
            <w:vAlign w:val="center"/>
          </w:tcPr>
          <w:p w14:paraId="3EA29A49">
            <w:pPr>
              <w:adjustRightInd w:val="0"/>
              <w:snapToGrid w:val="0"/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提交时间</w:t>
            </w:r>
          </w:p>
        </w:tc>
        <w:tc>
          <w:tcPr>
            <w:tcW w:w="7199" w:type="dxa"/>
            <w:gridSpan w:val="5"/>
            <w:vAlign w:val="center"/>
          </w:tcPr>
          <w:p w14:paraId="7F05B084">
            <w:pPr>
              <w:adjustRightInd w:val="0"/>
              <w:snapToGrid w:val="0"/>
              <w:spacing w:line="360" w:lineRule="exact"/>
              <w:ind w:right="265" w:rightChars="126" w:firstLine="262" w:firstLineChars="100"/>
              <w:jc w:val="right"/>
              <w:rPr>
                <w:rFonts w:hint="eastAsia" w:ascii="仿宋" w:hAnsi="仿宋" w:eastAsia="仿宋" w:cs="仿宋"/>
                <w:spacing w:val="-11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-9"/>
                <w:kern w:val="0"/>
                <w:sz w:val="28"/>
                <w:szCs w:val="28"/>
              </w:rPr>
              <w:t xml:space="preserve">       年      月      日</w:t>
            </w:r>
          </w:p>
        </w:tc>
      </w:tr>
      <w:bookmarkEnd w:id="1"/>
    </w:tbl>
    <w:p w14:paraId="329D9134">
      <w:pPr>
        <w:rPr>
          <w:rFonts w:hint="eastAsia" w:ascii="仿宋" w:hAnsi="仿宋" w:eastAsia="仿宋" w:cs="仿宋"/>
          <w:sz w:val="32"/>
          <w:szCs w:val="40"/>
        </w:rPr>
      </w:pPr>
      <w:bookmarkStart w:id="2" w:name="_GoBack"/>
      <w:bookmarkEnd w:id="2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3220"/>
    <w:rsid w:val="00234DEA"/>
    <w:rsid w:val="00381040"/>
    <w:rsid w:val="00566EA8"/>
    <w:rsid w:val="006E12A2"/>
    <w:rsid w:val="00B23220"/>
    <w:rsid w:val="1B280C01"/>
    <w:rsid w:val="3E925D6B"/>
    <w:rsid w:val="4C1B6113"/>
    <w:rsid w:val="59475A90"/>
    <w:rsid w:val="68236E19"/>
    <w:rsid w:val="69C001CA"/>
    <w:rsid w:val="6B567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0" w:line="240" w:lineRule="auto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  <w14:ligatures w14:val="none"/>
    </w:rPr>
  </w:style>
  <w:style w:type="paragraph" w:styleId="2">
    <w:name w:val="heading 1"/>
    <w:basedOn w:val="1"/>
    <w:next w:val="1"/>
    <w:link w:val="15"/>
    <w:qFormat/>
    <w:uiPriority w:val="9"/>
    <w:pPr>
      <w:keepNext/>
      <w:keepLines/>
      <w:spacing w:before="480" w:after="80" w:line="278" w:lineRule="auto"/>
      <w:jc w:val="left"/>
      <w:outlineLvl w:val="0"/>
    </w:pPr>
    <w:rPr>
      <w:rFonts w:asciiTheme="majorHAnsi" w:hAnsiTheme="majorHAnsi" w:eastAsiaTheme="majorEastAsia" w:cstheme="majorBidi"/>
      <w:color w:val="2F5597" w:themeColor="accent1" w:themeShade="BF"/>
      <w:sz w:val="48"/>
      <w:szCs w:val="48"/>
      <w14:ligatures w14:val="standardContextual"/>
    </w:rPr>
  </w:style>
  <w:style w:type="paragraph" w:styleId="3">
    <w:name w:val="heading 2"/>
    <w:basedOn w:val="1"/>
    <w:next w:val="1"/>
    <w:link w:val="16"/>
    <w:semiHidden/>
    <w:unhideWhenUsed/>
    <w:qFormat/>
    <w:uiPriority w:val="9"/>
    <w:pPr>
      <w:keepNext/>
      <w:keepLines/>
      <w:spacing w:before="160" w:after="80" w:line="278" w:lineRule="auto"/>
      <w:jc w:val="left"/>
      <w:outlineLvl w:val="1"/>
    </w:pPr>
    <w:rPr>
      <w:rFonts w:asciiTheme="majorHAnsi" w:hAnsiTheme="majorHAnsi" w:eastAsiaTheme="majorEastAsia" w:cstheme="majorBidi"/>
      <w:color w:val="2F5597" w:themeColor="accent1" w:themeShade="BF"/>
      <w:sz w:val="40"/>
      <w:szCs w:val="40"/>
      <w14:ligatures w14:val="standardContextual"/>
    </w:rPr>
  </w:style>
  <w:style w:type="paragraph" w:styleId="4">
    <w:name w:val="heading 3"/>
    <w:basedOn w:val="1"/>
    <w:next w:val="1"/>
    <w:link w:val="17"/>
    <w:semiHidden/>
    <w:unhideWhenUsed/>
    <w:qFormat/>
    <w:uiPriority w:val="9"/>
    <w:pPr>
      <w:keepNext/>
      <w:keepLines/>
      <w:spacing w:before="160" w:after="80" w:line="278" w:lineRule="auto"/>
      <w:jc w:val="left"/>
      <w:outlineLvl w:val="2"/>
    </w:pPr>
    <w:rPr>
      <w:rFonts w:asciiTheme="majorHAnsi" w:hAnsiTheme="majorHAnsi" w:eastAsiaTheme="majorEastAsia" w:cstheme="majorBidi"/>
      <w:color w:val="2F5597" w:themeColor="accent1" w:themeShade="BF"/>
      <w:sz w:val="32"/>
      <w:szCs w:val="32"/>
      <w14:ligatures w14:val="standardContextual"/>
    </w:rPr>
  </w:style>
  <w:style w:type="paragraph" w:styleId="5">
    <w:name w:val="heading 4"/>
    <w:basedOn w:val="1"/>
    <w:next w:val="1"/>
    <w:link w:val="18"/>
    <w:semiHidden/>
    <w:unhideWhenUsed/>
    <w:qFormat/>
    <w:uiPriority w:val="9"/>
    <w:pPr>
      <w:keepNext/>
      <w:keepLines/>
      <w:spacing w:before="80" w:after="40" w:line="278" w:lineRule="auto"/>
      <w:jc w:val="left"/>
      <w:outlineLvl w:val="3"/>
    </w:pPr>
    <w:rPr>
      <w:rFonts w:cstheme="majorBidi"/>
      <w:color w:val="2F5597" w:themeColor="accent1" w:themeShade="BF"/>
      <w:sz w:val="28"/>
      <w:szCs w:val="28"/>
      <w14:ligatures w14:val="standardContextual"/>
    </w:rPr>
  </w:style>
  <w:style w:type="paragraph" w:styleId="6">
    <w:name w:val="heading 5"/>
    <w:basedOn w:val="1"/>
    <w:next w:val="1"/>
    <w:link w:val="19"/>
    <w:semiHidden/>
    <w:unhideWhenUsed/>
    <w:qFormat/>
    <w:uiPriority w:val="9"/>
    <w:pPr>
      <w:keepNext/>
      <w:keepLines/>
      <w:spacing w:before="80" w:after="40" w:line="278" w:lineRule="auto"/>
      <w:jc w:val="left"/>
      <w:outlineLvl w:val="4"/>
    </w:pPr>
    <w:rPr>
      <w:rFonts w:cstheme="majorBidi"/>
      <w:color w:val="2F5597" w:themeColor="accent1" w:themeShade="BF"/>
      <w:sz w:val="24"/>
      <w14:ligatures w14:val="standardContextual"/>
    </w:rPr>
  </w:style>
  <w:style w:type="paragraph" w:styleId="7">
    <w:name w:val="heading 6"/>
    <w:basedOn w:val="1"/>
    <w:next w:val="1"/>
    <w:link w:val="20"/>
    <w:semiHidden/>
    <w:unhideWhenUsed/>
    <w:qFormat/>
    <w:uiPriority w:val="9"/>
    <w:pPr>
      <w:keepNext/>
      <w:keepLines/>
      <w:spacing w:before="40" w:line="278" w:lineRule="auto"/>
      <w:jc w:val="left"/>
      <w:outlineLvl w:val="5"/>
    </w:pPr>
    <w:rPr>
      <w:rFonts w:cstheme="majorBidi"/>
      <w:b/>
      <w:bCs/>
      <w:color w:val="2F5597" w:themeColor="accent1" w:themeShade="BF"/>
      <w:sz w:val="22"/>
      <w14:ligatures w14:val="standardContextual"/>
    </w:rPr>
  </w:style>
  <w:style w:type="paragraph" w:styleId="8">
    <w:name w:val="heading 7"/>
    <w:basedOn w:val="1"/>
    <w:next w:val="1"/>
    <w:link w:val="21"/>
    <w:semiHidden/>
    <w:unhideWhenUsed/>
    <w:qFormat/>
    <w:uiPriority w:val="9"/>
    <w:pPr>
      <w:keepNext/>
      <w:keepLines/>
      <w:spacing w:before="40" w:line="278" w:lineRule="auto"/>
      <w:jc w:val="left"/>
      <w:outlineLvl w:val="6"/>
    </w:pPr>
    <w:rPr>
      <w:rFonts w:cstheme="majorBidi"/>
      <w:b/>
      <w:bCs/>
      <w:color w:val="595959" w:themeColor="text1" w:themeTint="A6"/>
      <w:sz w:val="22"/>
      <w14:textFill>
        <w14:solidFill>
          <w14:schemeClr w14:val="tx1">
            <w14:lumMod w14:val="65000"/>
            <w14:lumOff w14:val="35000"/>
          </w14:schemeClr>
        </w14:solidFill>
      </w14:textFill>
      <w14:ligatures w14:val="standardContextual"/>
    </w:rPr>
  </w:style>
  <w:style w:type="paragraph" w:styleId="9">
    <w:name w:val="heading 8"/>
    <w:basedOn w:val="1"/>
    <w:next w:val="1"/>
    <w:link w:val="22"/>
    <w:semiHidden/>
    <w:unhideWhenUsed/>
    <w:qFormat/>
    <w:uiPriority w:val="9"/>
    <w:pPr>
      <w:keepNext/>
      <w:keepLines/>
      <w:spacing w:line="278" w:lineRule="auto"/>
      <w:jc w:val="left"/>
      <w:outlineLvl w:val="7"/>
    </w:pPr>
    <w:rPr>
      <w:rFonts w:cstheme="majorBidi"/>
      <w:color w:val="595959" w:themeColor="text1" w:themeTint="A6"/>
      <w:sz w:val="22"/>
      <w14:textFill>
        <w14:solidFill>
          <w14:schemeClr w14:val="tx1">
            <w14:lumMod w14:val="65000"/>
            <w14:lumOff w14:val="35000"/>
          </w14:schemeClr>
        </w14:solidFill>
      </w14:textFill>
      <w14:ligatures w14:val="standardContextual"/>
    </w:rPr>
  </w:style>
  <w:style w:type="paragraph" w:styleId="10">
    <w:name w:val="heading 9"/>
    <w:basedOn w:val="1"/>
    <w:next w:val="1"/>
    <w:link w:val="23"/>
    <w:semiHidden/>
    <w:unhideWhenUsed/>
    <w:qFormat/>
    <w:uiPriority w:val="9"/>
    <w:pPr>
      <w:keepNext/>
      <w:keepLines/>
      <w:spacing w:line="278" w:lineRule="auto"/>
      <w:jc w:val="left"/>
      <w:outlineLvl w:val="8"/>
    </w:pPr>
    <w:rPr>
      <w:rFonts w:eastAsiaTheme="majorEastAsia" w:cstheme="majorBidi"/>
      <w:color w:val="595959" w:themeColor="text1" w:themeTint="A6"/>
      <w:sz w:val="22"/>
      <w14:textFill>
        <w14:solidFill>
          <w14:schemeClr w14:val="tx1">
            <w14:lumMod w14:val="65000"/>
            <w14:lumOff w14:val="35000"/>
          </w14:schemeClr>
        </w14:solidFill>
      </w14:textFill>
      <w14:ligatures w14:val="standardContextual"/>
    </w:rPr>
  </w:style>
  <w:style w:type="character" w:default="1" w:styleId="14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Subtitle"/>
    <w:basedOn w:val="1"/>
    <w:next w:val="1"/>
    <w:link w:val="25"/>
    <w:qFormat/>
    <w:uiPriority w:val="11"/>
    <w:pPr>
      <w:spacing w:after="160" w:line="278" w:lineRule="auto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  <w14:ligatures w14:val="standardContextual"/>
    </w:rPr>
  </w:style>
  <w:style w:type="paragraph" w:styleId="12">
    <w:name w:val="Title"/>
    <w:basedOn w:val="1"/>
    <w:next w:val="1"/>
    <w:link w:val="24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  <w14:ligatures w14:val="standardContextual"/>
    </w:rPr>
  </w:style>
  <w:style w:type="character" w:customStyle="1" w:styleId="15">
    <w:name w:val="标题 1 字符"/>
    <w:basedOn w:val="14"/>
    <w:link w:val="2"/>
    <w:qFormat/>
    <w:uiPriority w:val="9"/>
    <w:rPr>
      <w:rFonts w:asciiTheme="majorHAnsi" w:hAnsiTheme="majorHAnsi" w:eastAsiaTheme="majorEastAsia" w:cstheme="majorBidi"/>
      <w:color w:val="2F5597" w:themeColor="accent1" w:themeShade="BF"/>
      <w:sz w:val="48"/>
      <w:szCs w:val="48"/>
    </w:rPr>
  </w:style>
  <w:style w:type="character" w:customStyle="1" w:styleId="16">
    <w:name w:val="标题 2 字符"/>
    <w:basedOn w:val="14"/>
    <w:link w:val="3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character" w:customStyle="1" w:styleId="17">
    <w:name w:val="标题 3 字符"/>
    <w:basedOn w:val="14"/>
    <w:link w:val="4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character" w:customStyle="1" w:styleId="18">
    <w:name w:val="标题 4 字符"/>
    <w:basedOn w:val="14"/>
    <w:link w:val="5"/>
    <w:semiHidden/>
    <w:qFormat/>
    <w:uiPriority w:val="9"/>
    <w:rPr>
      <w:rFonts w:cstheme="majorBidi"/>
      <w:color w:val="2F5597" w:themeColor="accent1" w:themeShade="BF"/>
      <w:sz w:val="28"/>
      <w:szCs w:val="28"/>
    </w:rPr>
  </w:style>
  <w:style w:type="character" w:customStyle="1" w:styleId="19">
    <w:name w:val="标题 5 字符"/>
    <w:basedOn w:val="14"/>
    <w:link w:val="6"/>
    <w:semiHidden/>
    <w:qFormat/>
    <w:uiPriority w:val="9"/>
    <w:rPr>
      <w:rFonts w:cstheme="majorBidi"/>
      <w:color w:val="2F5597" w:themeColor="accent1" w:themeShade="BF"/>
      <w:sz w:val="24"/>
    </w:rPr>
  </w:style>
  <w:style w:type="character" w:customStyle="1" w:styleId="20">
    <w:name w:val="标题 6 字符"/>
    <w:basedOn w:val="14"/>
    <w:link w:val="7"/>
    <w:semiHidden/>
    <w:qFormat/>
    <w:uiPriority w:val="9"/>
    <w:rPr>
      <w:rFonts w:cstheme="majorBidi"/>
      <w:b/>
      <w:bCs/>
      <w:color w:val="2F5597" w:themeColor="accent1" w:themeShade="BF"/>
    </w:rPr>
  </w:style>
  <w:style w:type="character" w:customStyle="1" w:styleId="21">
    <w:name w:val="标题 7 字符"/>
    <w:basedOn w:val="14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2">
    <w:name w:val="标题 8 字符"/>
    <w:basedOn w:val="14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3">
    <w:name w:val="标题 9 字符"/>
    <w:basedOn w:val="14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4">
    <w:name w:val="标题 字符"/>
    <w:basedOn w:val="14"/>
    <w:link w:val="12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5">
    <w:name w:val="副标题 字符"/>
    <w:basedOn w:val="14"/>
    <w:link w:val="11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6">
    <w:name w:val="Quote"/>
    <w:basedOn w:val="1"/>
    <w:next w:val="1"/>
    <w:link w:val="27"/>
    <w:qFormat/>
    <w:uiPriority w:val="29"/>
    <w:pPr>
      <w:spacing w:before="160" w:after="160" w:line="278" w:lineRule="auto"/>
      <w:jc w:val="center"/>
    </w:pPr>
    <w:rPr>
      <w:i/>
      <w:iCs/>
      <w:color w:val="404040" w:themeColor="text1" w:themeTint="BF"/>
      <w:sz w:val="22"/>
      <w14:textFill>
        <w14:solidFill>
          <w14:schemeClr w14:val="tx1">
            <w14:lumMod w14:val="75000"/>
            <w14:lumOff w14:val="25000"/>
          </w14:schemeClr>
        </w14:solidFill>
      </w14:textFill>
      <w14:ligatures w14:val="standardContextual"/>
    </w:rPr>
  </w:style>
  <w:style w:type="character" w:customStyle="1" w:styleId="27">
    <w:name w:val="引用 字符"/>
    <w:basedOn w:val="14"/>
    <w:link w:val="26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28">
    <w:name w:val="List Paragraph"/>
    <w:basedOn w:val="1"/>
    <w:qFormat/>
    <w:uiPriority w:val="34"/>
    <w:pPr>
      <w:spacing w:after="160" w:line="278" w:lineRule="auto"/>
      <w:ind w:left="720"/>
      <w:contextualSpacing/>
      <w:jc w:val="left"/>
    </w:pPr>
    <w:rPr>
      <w:sz w:val="22"/>
      <w14:ligatures w14:val="standardContextual"/>
    </w:rPr>
  </w:style>
  <w:style w:type="character" w:customStyle="1" w:styleId="29">
    <w:name w:val="Intense Emphasis"/>
    <w:basedOn w:val="14"/>
    <w:qFormat/>
    <w:uiPriority w:val="21"/>
    <w:rPr>
      <w:i/>
      <w:iCs/>
      <w:color w:val="2F5597" w:themeColor="accent1" w:themeShade="BF"/>
    </w:rPr>
  </w:style>
  <w:style w:type="paragraph" w:styleId="30">
    <w:name w:val="Intense Quote"/>
    <w:basedOn w:val="1"/>
    <w:next w:val="1"/>
    <w:link w:val="31"/>
    <w:qFormat/>
    <w:uiPriority w:val="30"/>
    <w:pPr>
      <w:pBdr>
        <w:top w:val="single" w:color="2F5496" w:themeColor="accent1" w:themeShade="BF" w:sz="4" w:space="10"/>
        <w:bottom w:val="single" w:color="2F5496" w:themeColor="accent1" w:themeShade="BF" w:sz="4" w:space="10"/>
      </w:pBdr>
      <w:spacing w:before="360" w:after="360" w:line="278" w:lineRule="auto"/>
      <w:ind w:left="864" w:right="864"/>
      <w:jc w:val="center"/>
    </w:pPr>
    <w:rPr>
      <w:i/>
      <w:iCs/>
      <w:color w:val="2F5597" w:themeColor="accent1" w:themeShade="BF"/>
      <w:sz w:val="22"/>
      <w14:ligatures w14:val="standardContextual"/>
    </w:rPr>
  </w:style>
  <w:style w:type="character" w:customStyle="1" w:styleId="31">
    <w:name w:val="明显引用 字符"/>
    <w:basedOn w:val="14"/>
    <w:link w:val="30"/>
    <w:qFormat/>
    <w:uiPriority w:val="30"/>
    <w:rPr>
      <w:i/>
      <w:iCs/>
      <w:color w:val="2F5597" w:themeColor="accent1" w:themeShade="BF"/>
    </w:rPr>
  </w:style>
  <w:style w:type="character" w:customStyle="1" w:styleId="32">
    <w:name w:val="Intense Reference"/>
    <w:basedOn w:val="14"/>
    <w:qFormat/>
    <w:uiPriority w:val="32"/>
    <w:rPr>
      <w:b/>
      <w:bCs/>
      <w:smallCaps/>
      <w:color w:val="2F5597" w:themeColor="accent1" w:themeShade="BF"/>
      <w:spacing w:val="5"/>
    </w:rPr>
  </w:style>
  <w:style w:type="paragraph" w:customStyle="1" w:styleId="33">
    <w:name w:val="Table Text"/>
    <w:basedOn w:val="1"/>
    <w:semiHidden/>
    <w:qFormat/>
    <w:uiPriority w:val="0"/>
    <w:rPr>
      <w:rFonts w:ascii="仿宋" w:hAnsi="仿宋" w:eastAsia="仿宋" w:cs="仿宋"/>
      <w:sz w:val="22"/>
      <w:szCs w:val="22"/>
    </w:rPr>
  </w:style>
  <w:style w:type="table" w:customStyle="1" w:styleId="34">
    <w:name w:val="Table Normal"/>
    <w:semiHidden/>
    <w:unhideWhenUsed/>
    <w:qFormat/>
    <w:uiPriority w:val="0"/>
    <w:pPr>
      <w:spacing w:after="0" w:line="240" w:lineRule="auto"/>
    </w:pPr>
    <w:rPr>
      <w:rFonts w:ascii="Times New Roman" w:hAnsi="Times New Roman" w:eastAsia="宋体" w:cs="Times New Roman"/>
      <w:kern w:val="0"/>
      <w:sz w:val="20"/>
      <w:szCs w:val="20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310</Words>
  <Characters>310</Characters>
  <Lines>2</Lines>
  <Paragraphs>1</Paragraphs>
  <TotalTime>1</TotalTime>
  <ScaleCrop>false</ScaleCrop>
  <LinksUpToDate>false</LinksUpToDate>
  <CharactersWithSpaces>345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2026-04-21T06:44:00Z</dcterms:created>
  <dc:creator>Lenovo</dc:creator>
  <cp:lastModifiedBy>Twinkle.</cp:lastModifiedBy>
  <dcterms:modified xsi:type="dcterms:W3CDTF">2026-05-08T06:34:29Z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eyJoZGlkIjoiNjIxNDRjM2M5Y2U3MmM1MGE2NDE4NWEyZDM5ODg4N2QiLCJ1c2VySWQiOiIzMzE4NzM2MjcifQ==</vt:lpwstr>
  </property>
  <property fmtid="{D5CDD505-2E9C-101B-9397-08002B2CF9AE}" pid="3" name="KSOProductBuildVer">
    <vt:lpwstr>2052-12.1.0.25865</vt:lpwstr>
  </property>
  <property fmtid="{D5CDD505-2E9C-101B-9397-08002B2CF9AE}" pid="4" name="ICV">
    <vt:lpwstr>04DA318085B643AE952F8AFACC559DDA_12</vt:lpwstr>
  </property>
</Properties>
</file>