
<file path=[Content_Types].xml><?xml version="1.0" encoding="utf-8"?>
<Types xmlns="http://schemas.openxmlformats.org/package/2006/content-types">
  <Default Extension="bin" ContentType="application/vnd.openxmlformats-officedocument.oleObject"/>
  <Default Extension="odttf" ContentType="application/vnd.openxmlformats-officedocument.obfuscatedFont"/>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C28D5F" w14:textId="77777777" w:rsidR="00FA3542" w:rsidRDefault="00000000">
      <w:pPr>
        <w:spacing w:line="600" w:lineRule="exact"/>
        <w:jc w:val="center"/>
        <w:rPr>
          <w:rFonts w:eastAsia="方正小标宋简体"/>
          <w:sz w:val="44"/>
          <w:szCs w:val="44"/>
        </w:rPr>
      </w:pPr>
      <w:r>
        <w:rPr>
          <w:rFonts w:eastAsia="方正小标宋简体"/>
          <w:sz w:val="44"/>
          <w:szCs w:val="44"/>
        </w:rPr>
        <w:t>广西热带作物学会团体标准《</w:t>
      </w:r>
      <w:r>
        <w:rPr>
          <w:rFonts w:eastAsia="方正小标宋简体" w:hint="eastAsia"/>
          <w:sz w:val="44"/>
          <w:szCs w:val="44"/>
        </w:rPr>
        <w:t>虫茶审评技术规范</w:t>
      </w:r>
      <w:r>
        <w:rPr>
          <w:rFonts w:eastAsia="方正小标宋简体"/>
          <w:sz w:val="44"/>
          <w:szCs w:val="44"/>
        </w:rPr>
        <w:t>》编制说明（征求意见稿）</w:t>
      </w:r>
    </w:p>
    <w:p w14:paraId="03B6423E" w14:textId="77777777" w:rsidR="00FA3542" w:rsidRDefault="00FA3542">
      <w:pPr>
        <w:spacing w:line="600" w:lineRule="exact"/>
        <w:jc w:val="center"/>
        <w:rPr>
          <w:rFonts w:ascii="宋体" w:hAnsi="宋体" w:hint="eastAsia"/>
          <w:sz w:val="44"/>
          <w:szCs w:val="44"/>
        </w:rPr>
      </w:pPr>
    </w:p>
    <w:p w14:paraId="0217F801" w14:textId="77777777" w:rsidR="00FA3542" w:rsidRDefault="00000000">
      <w:pPr>
        <w:pStyle w:val="1"/>
        <w:spacing w:before="0" w:after="0" w:line="600" w:lineRule="exact"/>
        <w:ind w:leftChars="200" w:left="420" w:right="320"/>
        <w:rPr>
          <w:rFonts w:eastAsia="黑体"/>
          <w:b w:val="0"/>
          <w:sz w:val="32"/>
        </w:rPr>
      </w:pPr>
      <w:r>
        <w:rPr>
          <w:rFonts w:eastAsia="黑体"/>
          <w:b w:val="0"/>
          <w:sz w:val="32"/>
        </w:rPr>
        <w:t>一、任务来源、起草单位、主要起草人</w:t>
      </w:r>
    </w:p>
    <w:p w14:paraId="6C91E9AB" w14:textId="77777777" w:rsidR="00FA3542" w:rsidRDefault="00000000">
      <w:pPr>
        <w:pStyle w:val="2"/>
        <w:ind w:left="420"/>
      </w:pPr>
      <w:r>
        <w:rPr>
          <w:rFonts w:hint="eastAsia"/>
        </w:rPr>
        <w:t>（一）</w:t>
      </w:r>
      <w:r>
        <w:rPr>
          <w:rFonts w:ascii="Times New Roman" w:hAnsi="Times New Roman" w:cs="Times New Roman" w:hint="eastAsia"/>
        </w:rPr>
        <w:t>任务</w:t>
      </w:r>
      <w:r>
        <w:rPr>
          <w:rFonts w:hint="eastAsia"/>
        </w:rPr>
        <w:t>来源</w:t>
      </w:r>
    </w:p>
    <w:p w14:paraId="34BE44E1" w14:textId="77777777" w:rsidR="00FA3542" w:rsidRDefault="00000000">
      <w:pPr>
        <w:spacing w:line="600" w:lineRule="exact"/>
        <w:ind w:firstLineChars="200" w:firstLine="640"/>
        <w:rPr>
          <w:rFonts w:eastAsia="仿宋_GB2312"/>
          <w:sz w:val="32"/>
          <w:szCs w:val="32"/>
        </w:rPr>
      </w:pPr>
      <w:r>
        <w:rPr>
          <w:rFonts w:eastAsia="仿宋_GB2312"/>
          <w:sz w:val="32"/>
          <w:szCs w:val="32"/>
        </w:rPr>
        <w:t>根据《广西热带作物学会关于下达</w:t>
      </w:r>
      <w:r>
        <w:rPr>
          <w:rFonts w:eastAsia="仿宋_GB2312"/>
          <w:sz w:val="32"/>
          <w:szCs w:val="32"/>
        </w:rPr>
        <w:t>2023</w:t>
      </w:r>
      <w:r>
        <w:rPr>
          <w:rFonts w:eastAsia="仿宋_GB2312"/>
          <w:sz w:val="32"/>
          <w:szCs w:val="32"/>
        </w:rPr>
        <w:t>年第二批团体标准制修订项目计划的通知》（桂热学字〔</w:t>
      </w:r>
      <w:r>
        <w:rPr>
          <w:rFonts w:eastAsia="仿宋_GB2312"/>
          <w:sz w:val="32"/>
          <w:szCs w:val="32"/>
        </w:rPr>
        <w:t>2023</w:t>
      </w:r>
      <w:r>
        <w:rPr>
          <w:rFonts w:eastAsia="仿宋_GB2312"/>
          <w:sz w:val="32"/>
          <w:szCs w:val="32"/>
        </w:rPr>
        <w:t>〕</w:t>
      </w:r>
      <w:r>
        <w:rPr>
          <w:rFonts w:eastAsia="仿宋_GB2312"/>
          <w:sz w:val="32"/>
          <w:szCs w:val="32"/>
        </w:rPr>
        <w:t>3</w:t>
      </w:r>
      <w:r>
        <w:rPr>
          <w:rFonts w:eastAsia="仿宋_GB2312"/>
          <w:sz w:val="32"/>
          <w:szCs w:val="32"/>
        </w:rPr>
        <w:t>号）文件精神，由广西壮族自治区亚热带作物研究所、广西壮族自治区分析测试研究中心、广西壮族自治区产品质量检验研究院、三江侗族自治县市场监督管理局、三江县木黑科技有限公司、融安县车田茶叶专业合作社、平南县国安乡昌鑫茶叶种植专业合作社、苍梧县沁怡六堡茶专业合作社、三江县御香茶业有限公司、龙胜县翠群农业开发专业合作社、三江侗族自治县多耶楼茶业有限公司、融安县东方龙珠食品有限公司共同起草的团体标准《虫茶审评技术规范》（项目编号：</w:t>
      </w:r>
      <w:r>
        <w:rPr>
          <w:rFonts w:eastAsia="仿宋_GB2312"/>
          <w:sz w:val="32"/>
          <w:szCs w:val="32"/>
        </w:rPr>
        <w:t>2023-0013</w:t>
      </w:r>
      <w:r>
        <w:rPr>
          <w:rFonts w:eastAsia="仿宋_GB2312"/>
          <w:sz w:val="32"/>
          <w:szCs w:val="32"/>
        </w:rPr>
        <w:t>）获批立项。</w:t>
      </w:r>
    </w:p>
    <w:p w14:paraId="02652A9B" w14:textId="77777777" w:rsidR="00FA3542" w:rsidRDefault="00000000">
      <w:pPr>
        <w:pStyle w:val="2"/>
        <w:ind w:left="420"/>
      </w:pPr>
      <w:r>
        <w:rPr>
          <w:rFonts w:hint="eastAsia"/>
        </w:rPr>
        <w:t>（</w:t>
      </w:r>
      <w:r>
        <w:t>二）起草单位</w:t>
      </w:r>
    </w:p>
    <w:p w14:paraId="7E203EFE" w14:textId="77777777" w:rsidR="00FA3542" w:rsidRDefault="00000000">
      <w:pPr>
        <w:spacing w:line="600" w:lineRule="exact"/>
        <w:ind w:firstLineChars="200" w:firstLine="640"/>
        <w:rPr>
          <w:rFonts w:eastAsia="仿宋_GB2312"/>
          <w:sz w:val="32"/>
          <w:szCs w:val="32"/>
        </w:rPr>
      </w:pPr>
      <w:r>
        <w:rPr>
          <w:rFonts w:eastAsia="仿宋_GB2312"/>
          <w:sz w:val="32"/>
          <w:szCs w:val="32"/>
        </w:rPr>
        <w:t>团体标准《虫茶审评技术规范》项目任务下达后，项目承担单位成立了标准编制工作组，制定了标准编写方案，明确任务职责，确定工作技术路线，开展标准研制工作。具体由广西壮族自治区亚热带作物研究所、广西壮族自治区分析测试研究中心、融安县车田茶叶专业合作社、苍梧县沁怡六堡茶业专业合作社、融安县东方龙珠食品有限公司、三江县御香茶业有限公司等相关人员配合。</w:t>
      </w:r>
    </w:p>
    <w:p w14:paraId="361D8971"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lastRenderedPageBreak/>
        <w:t>广西壮族自治区亚热带作物研究所（下称广西热作所）前身为腰塘毛鱼藤繁殖场，始建于</w:t>
      </w:r>
      <w:r>
        <w:rPr>
          <w:rFonts w:eastAsia="仿宋_GB2312" w:hint="eastAsia"/>
          <w:sz w:val="32"/>
          <w:szCs w:val="32"/>
        </w:rPr>
        <w:t>1952</w:t>
      </w:r>
      <w:r>
        <w:rPr>
          <w:rFonts w:eastAsia="仿宋_GB2312" w:hint="eastAsia"/>
          <w:sz w:val="32"/>
          <w:szCs w:val="32"/>
        </w:rPr>
        <w:t>年。隶属于广西农业科学院，是自治区直属公益一类事业单位，主要从事热带、亚热带作物种质资源收集保存、良种选育繁育、丰产栽培、农产品加工、质量安全风险评估、检验检测等研究工作。建设有茶叶、木薯、芒果、甘蔗、番木瓜、番石榴、杨桃等作物种质资源圃及试验基地，占地约</w:t>
      </w:r>
      <w:r>
        <w:rPr>
          <w:rFonts w:eastAsia="仿宋_GB2312" w:hint="eastAsia"/>
          <w:sz w:val="32"/>
          <w:szCs w:val="32"/>
        </w:rPr>
        <w:t>100</w:t>
      </w:r>
      <w:r>
        <w:rPr>
          <w:rFonts w:eastAsia="仿宋_GB2312" w:hint="eastAsia"/>
          <w:sz w:val="32"/>
          <w:szCs w:val="32"/>
        </w:rPr>
        <w:t>多公顷，引进收集和保存各类作物品种资源</w:t>
      </w:r>
      <w:r>
        <w:rPr>
          <w:rFonts w:eastAsia="仿宋_GB2312" w:hint="eastAsia"/>
          <w:sz w:val="32"/>
          <w:szCs w:val="32"/>
        </w:rPr>
        <w:t>4100</w:t>
      </w:r>
      <w:r>
        <w:rPr>
          <w:rFonts w:eastAsia="仿宋_GB2312" w:hint="eastAsia"/>
          <w:sz w:val="32"/>
          <w:szCs w:val="32"/>
        </w:rPr>
        <w:t>份，是我国热带、亚热带作物种质资源最重要的保存基地之一，也是全国科普教育基地之一。广西热作所设芒果研究中心、坚果研究中心、水果研究中心等</w:t>
      </w:r>
      <w:r>
        <w:rPr>
          <w:rFonts w:eastAsia="仿宋_GB2312"/>
          <w:sz w:val="32"/>
          <w:szCs w:val="32"/>
        </w:rPr>
        <w:t>10</w:t>
      </w:r>
      <w:r>
        <w:rPr>
          <w:rFonts w:eastAsia="仿宋_GB2312"/>
          <w:sz w:val="32"/>
          <w:szCs w:val="32"/>
        </w:rPr>
        <w:t>个研究机构。拥有</w:t>
      </w:r>
      <w:r>
        <w:rPr>
          <w:rFonts w:eastAsia="仿宋_GB2312"/>
          <w:sz w:val="32"/>
          <w:szCs w:val="32"/>
        </w:rPr>
        <w:t>3</w:t>
      </w:r>
      <w:r>
        <w:rPr>
          <w:rFonts w:eastAsia="仿宋_GB2312"/>
          <w:sz w:val="32"/>
          <w:szCs w:val="32"/>
        </w:rPr>
        <w:t>个国家级研究室、</w:t>
      </w:r>
      <w:r>
        <w:rPr>
          <w:rFonts w:eastAsia="仿宋_GB2312"/>
          <w:sz w:val="32"/>
          <w:szCs w:val="32"/>
        </w:rPr>
        <w:t>2</w:t>
      </w:r>
      <w:r>
        <w:rPr>
          <w:rFonts w:eastAsia="仿宋_GB2312"/>
          <w:sz w:val="32"/>
          <w:szCs w:val="32"/>
        </w:rPr>
        <w:t>个国家级综合试验站、</w:t>
      </w:r>
      <w:r>
        <w:rPr>
          <w:rFonts w:eastAsia="仿宋_GB2312"/>
          <w:sz w:val="32"/>
          <w:szCs w:val="32"/>
        </w:rPr>
        <w:t>2</w:t>
      </w:r>
      <w:r>
        <w:rPr>
          <w:rFonts w:eastAsia="仿宋_GB2312"/>
          <w:sz w:val="32"/>
          <w:szCs w:val="32"/>
        </w:rPr>
        <w:t>个国家引进国外智力成果示范推广基地、</w:t>
      </w:r>
      <w:r>
        <w:rPr>
          <w:rFonts w:eastAsia="仿宋_GB2312"/>
          <w:sz w:val="32"/>
          <w:szCs w:val="32"/>
        </w:rPr>
        <w:t>1</w:t>
      </w:r>
      <w:r>
        <w:rPr>
          <w:rFonts w:eastAsia="仿宋_GB2312"/>
          <w:sz w:val="32"/>
          <w:szCs w:val="32"/>
        </w:rPr>
        <w:t>个国际科技合作基地，建设有农业农村部亚热带果品蔬菜质量检验测试中心、农业部农产品质量安全风险评估实验室（南宁）、农业农村部亚热带果品蔬菜质量安全控制重点实验室、农业农村部亚热带水果贮藏保鲜加工技术科研试验基地、广西亚热带特色水果质量安全控制重点实验室、广西壮族自治区芒果产业绿色高效发展工程研究中心、广西亚热带水果加工工程技术研究中心等一批高起点的科研平台</w:t>
      </w:r>
      <w:r>
        <w:rPr>
          <w:rFonts w:eastAsia="仿宋_GB2312" w:hint="eastAsia"/>
          <w:sz w:val="32"/>
          <w:szCs w:val="32"/>
        </w:rPr>
        <w:t>。</w:t>
      </w:r>
    </w:p>
    <w:p w14:paraId="262E8580"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广西壮族自治区分析测试研究中心（以下简称“中心”）为公益二类事业单位，成立于</w:t>
      </w:r>
      <w:r>
        <w:rPr>
          <w:rFonts w:eastAsia="仿宋_GB2312"/>
          <w:sz w:val="32"/>
          <w:szCs w:val="32"/>
        </w:rPr>
        <w:t>1978</w:t>
      </w:r>
      <w:r>
        <w:rPr>
          <w:rFonts w:eastAsia="仿宋_GB2312"/>
          <w:sz w:val="32"/>
          <w:szCs w:val="32"/>
        </w:rPr>
        <w:t>年，是广西科技厅直属的以分析测试技术研究、理化分析为主的省级综合分析测试研究机构，是广西质量技术监督局授权建立的</w:t>
      </w:r>
      <w:r>
        <w:rPr>
          <w:rFonts w:eastAsia="仿宋_GB2312" w:hint="eastAsia"/>
          <w:sz w:val="32"/>
          <w:szCs w:val="32"/>
        </w:rPr>
        <w:t>“</w:t>
      </w:r>
      <w:r>
        <w:rPr>
          <w:rFonts w:eastAsia="仿宋_GB2312"/>
          <w:sz w:val="32"/>
          <w:szCs w:val="32"/>
        </w:rPr>
        <w:t>广西壮族自治区保健食品及生物产品质量监督检验站</w:t>
      </w:r>
      <w:r>
        <w:rPr>
          <w:rFonts w:eastAsia="仿宋_GB2312" w:hint="eastAsia"/>
          <w:sz w:val="32"/>
          <w:szCs w:val="32"/>
        </w:rPr>
        <w:t>”</w:t>
      </w:r>
      <w:r>
        <w:rPr>
          <w:rFonts w:eastAsia="仿宋_GB2312"/>
          <w:sz w:val="32"/>
          <w:szCs w:val="32"/>
        </w:rPr>
        <w:t>，属于为社会公众服务、对外独立开展</w:t>
      </w:r>
      <w:r>
        <w:rPr>
          <w:rFonts w:eastAsia="仿宋_GB2312"/>
          <w:sz w:val="32"/>
          <w:szCs w:val="32"/>
        </w:rPr>
        <w:lastRenderedPageBreak/>
        <w:t>检验</w:t>
      </w:r>
      <w:r>
        <w:rPr>
          <w:rFonts w:eastAsia="仿宋_GB2312"/>
          <w:sz w:val="32"/>
          <w:szCs w:val="32"/>
        </w:rPr>
        <w:t>/</w:t>
      </w:r>
      <w:r>
        <w:rPr>
          <w:rFonts w:eastAsia="仿宋_GB2312"/>
          <w:sz w:val="32"/>
          <w:szCs w:val="32"/>
        </w:rPr>
        <w:t>检测业务的第三方检测机构。根据中国合格评定国家认可委员会与美国、欧盟、日本等国家和地区的认可机构达成的互认协议，广西分析测试研究中心出具的数据和结果可获得多个国家和地区（包括美国、日本、欧洲等一些发达国家和地区）实验室认可组织的</w:t>
      </w:r>
      <w:r>
        <w:rPr>
          <w:rFonts w:eastAsia="仿宋_GB2312" w:hint="eastAsia"/>
          <w:sz w:val="32"/>
          <w:szCs w:val="32"/>
        </w:rPr>
        <w:t>国际互认。</w:t>
      </w:r>
      <w:r>
        <w:rPr>
          <w:rFonts w:eastAsia="仿宋_GB2312"/>
          <w:sz w:val="32"/>
          <w:szCs w:val="32"/>
        </w:rPr>
        <w:t>中心下设检验研究一室、检验研究二室、业务科、技术管理与质量控制科、办公室、资源管理科、财务科、科研与大型仪器服务中心、实验动物管理科等</w:t>
      </w:r>
      <w:r>
        <w:rPr>
          <w:rFonts w:eastAsia="仿宋_GB2312"/>
          <w:sz w:val="32"/>
          <w:szCs w:val="32"/>
        </w:rPr>
        <w:t>9</w:t>
      </w:r>
      <w:r>
        <w:rPr>
          <w:rFonts w:eastAsia="仿宋_GB2312"/>
          <w:sz w:val="32"/>
          <w:szCs w:val="32"/>
        </w:rPr>
        <w:t>个科室。现有职工</w:t>
      </w:r>
      <w:r>
        <w:rPr>
          <w:rFonts w:eastAsia="仿宋_GB2312"/>
          <w:sz w:val="32"/>
          <w:szCs w:val="32"/>
        </w:rPr>
        <w:t>82</w:t>
      </w:r>
      <w:r>
        <w:rPr>
          <w:rFonts w:eastAsia="仿宋_GB2312"/>
          <w:sz w:val="32"/>
          <w:szCs w:val="32"/>
        </w:rPr>
        <w:t>人，其中高级职称</w:t>
      </w:r>
      <w:r>
        <w:rPr>
          <w:rFonts w:eastAsia="仿宋_GB2312"/>
          <w:sz w:val="32"/>
          <w:szCs w:val="32"/>
        </w:rPr>
        <w:t>18</w:t>
      </w:r>
      <w:r>
        <w:rPr>
          <w:rFonts w:eastAsia="仿宋_GB2312"/>
          <w:sz w:val="32"/>
          <w:szCs w:val="32"/>
        </w:rPr>
        <w:t>人，中级职称</w:t>
      </w:r>
      <w:r>
        <w:rPr>
          <w:rFonts w:eastAsia="仿宋_GB2312"/>
          <w:sz w:val="32"/>
          <w:szCs w:val="32"/>
        </w:rPr>
        <w:t>29</w:t>
      </w:r>
      <w:r>
        <w:rPr>
          <w:rFonts w:eastAsia="仿宋_GB2312"/>
          <w:sz w:val="32"/>
          <w:szCs w:val="32"/>
        </w:rPr>
        <w:t>人，硕士研究生</w:t>
      </w:r>
      <w:r>
        <w:rPr>
          <w:rFonts w:eastAsia="仿宋_GB2312"/>
          <w:sz w:val="32"/>
          <w:szCs w:val="32"/>
        </w:rPr>
        <w:t>17</w:t>
      </w:r>
      <w:r>
        <w:rPr>
          <w:rFonts w:eastAsia="仿宋_GB2312"/>
          <w:sz w:val="32"/>
          <w:szCs w:val="32"/>
        </w:rPr>
        <w:t>人，从事质检工作</w:t>
      </w:r>
      <w:r>
        <w:rPr>
          <w:rFonts w:eastAsia="仿宋_GB2312"/>
          <w:sz w:val="32"/>
          <w:szCs w:val="32"/>
        </w:rPr>
        <w:t>76</w:t>
      </w:r>
      <w:r>
        <w:rPr>
          <w:rFonts w:eastAsia="仿宋_GB2312"/>
          <w:sz w:val="32"/>
          <w:szCs w:val="32"/>
        </w:rPr>
        <w:t>人。中心拥有固定资产</w:t>
      </w:r>
      <w:r>
        <w:rPr>
          <w:rFonts w:eastAsia="仿宋_GB2312"/>
          <w:sz w:val="32"/>
          <w:szCs w:val="32"/>
        </w:rPr>
        <w:t>7809</w:t>
      </w:r>
      <w:r>
        <w:rPr>
          <w:rFonts w:eastAsia="仿宋_GB2312"/>
          <w:sz w:val="32"/>
          <w:szCs w:val="32"/>
        </w:rPr>
        <w:t>万元，仪器设备</w:t>
      </w:r>
      <w:r>
        <w:rPr>
          <w:rFonts w:eastAsia="仿宋_GB2312"/>
          <w:sz w:val="32"/>
          <w:szCs w:val="32"/>
        </w:rPr>
        <w:t>1402</w:t>
      </w:r>
      <w:r>
        <w:rPr>
          <w:rFonts w:eastAsia="仿宋_GB2312"/>
          <w:sz w:val="32"/>
          <w:szCs w:val="32"/>
        </w:rPr>
        <w:t>台套，其中</w:t>
      </w:r>
      <w:r>
        <w:rPr>
          <w:rFonts w:eastAsia="仿宋_GB2312"/>
          <w:sz w:val="32"/>
          <w:szCs w:val="32"/>
        </w:rPr>
        <w:t>50</w:t>
      </w:r>
      <w:r>
        <w:rPr>
          <w:rFonts w:eastAsia="仿宋_GB2312"/>
          <w:sz w:val="32"/>
          <w:szCs w:val="32"/>
        </w:rPr>
        <w:t>万元以上的大型仪器</w:t>
      </w:r>
      <w:r>
        <w:rPr>
          <w:rFonts w:eastAsia="仿宋_GB2312"/>
          <w:sz w:val="32"/>
          <w:szCs w:val="32"/>
        </w:rPr>
        <w:t>37</w:t>
      </w:r>
      <w:r>
        <w:rPr>
          <w:rFonts w:eastAsia="仿宋_GB2312"/>
          <w:sz w:val="32"/>
          <w:szCs w:val="32"/>
        </w:rPr>
        <w:t>台套，</w:t>
      </w:r>
      <w:r>
        <w:rPr>
          <w:rFonts w:eastAsia="仿宋_GB2312"/>
          <w:sz w:val="32"/>
          <w:szCs w:val="32"/>
        </w:rPr>
        <w:t>20</w:t>
      </w:r>
      <w:r>
        <w:rPr>
          <w:rFonts w:eastAsia="仿宋_GB2312"/>
          <w:sz w:val="32"/>
          <w:szCs w:val="32"/>
        </w:rPr>
        <w:t>万以上仪器</w:t>
      </w:r>
      <w:r>
        <w:rPr>
          <w:rFonts w:eastAsia="仿宋_GB2312"/>
          <w:sz w:val="32"/>
          <w:szCs w:val="32"/>
        </w:rPr>
        <w:t>92</w:t>
      </w:r>
      <w:r>
        <w:rPr>
          <w:rFonts w:eastAsia="仿宋_GB2312"/>
          <w:sz w:val="32"/>
          <w:szCs w:val="32"/>
        </w:rPr>
        <w:t>台套，如气相色谱</w:t>
      </w:r>
      <w:r>
        <w:rPr>
          <w:rFonts w:eastAsia="仿宋_GB2312"/>
          <w:sz w:val="32"/>
          <w:szCs w:val="32"/>
        </w:rPr>
        <w:t>/</w:t>
      </w:r>
      <w:r>
        <w:rPr>
          <w:rFonts w:eastAsia="仿宋_GB2312"/>
          <w:sz w:val="32"/>
          <w:szCs w:val="32"/>
        </w:rPr>
        <w:t>质谱联用仪</w:t>
      </w:r>
      <w:r>
        <w:rPr>
          <w:rFonts w:eastAsia="仿宋_GB2312" w:hint="eastAsia"/>
          <w:sz w:val="32"/>
          <w:szCs w:val="32"/>
        </w:rPr>
        <w:t>（</w:t>
      </w:r>
      <w:r>
        <w:rPr>
          <w:rFonts w:eastAsia="仿宋_GB2312"/>
          <w:sz w:val="32"/>
          <w:szCs w:val="32"/>
        </w:rPr>
        <w:t>GC/MS</w:t>
      </w:r>
      <w:r>
        <w:rPr>
          <w:rFonts w:eastAsia="仿宋_GB2312"/>
          <w:sz w:val="32"/>
          <w:szCs w:val="32"/>
        </w:rPr>
        <w:t>）、液相色谱</w:t>
      </w:r>
      <w:r>
        <w:rPr>
          <w:rFonts w:eastAsia="仿宋_GB2312"/>
          <w:sz w:val="32"/>
          <w:szCs w:val="32"/>
        </w:rPr>
        <w:t>/</w:t>
      </w:r>
      <w:r>
        <w:rPr>
          <w:rFonts w:eastAsia="仿宋_GB2312"/>
          <w:sz w:val="32"/>
          <w:szCs w:val="32"/>
        </w:rPr>
        <w:t>质谱联用仪（</w:t>
      </w:r>
      <w:r>
        <w:rPr>
          <w:rFonts w:eastAsia="仿宋_GB2312"/>
          <w:sz w:val="32"/>
          <w:szCs w:val="32"/>
        </w:rPr>
        <w:t>LC/MS</w:t>
      </w:r>
      <w:r>
        <w:rPr>
          <w:rFonts w:eastAsia="仿宋_GB2312"/>
          <w:sz w:val="32"/>
          <w:szCs w:val="32"/>
        </w:rPr>
        <w:t>）、气相色谱</w:t>
      </w:r>
      <w:r>
        <w:rPr>
          <w:rFonts w:eastAsia="仿宋_GB2312"/>
          <w:sz w:val="32"/>
          <w:szCs w:val="32"/>
        </w:rPr>
        <w:t>/</w:t>
      </w:r>
      <w:r>
        <w:rPr>
          <w:rFonts w:eastAsia="仿宋_GB2312"/>
          <w:sz w:val="32"/>
          <w:szCs w:val="32"/>
        </w:rPr>
        <w:t>红外光谱联用仪（</w:t>
      </w:r>
      <w:r>
        <w:rPr>
          <w:rFonts w:eastAsia="仿宋_GB2312"/>
          <w:sz w:val="32"/>
          <w:szCs w:val="32"/>
        </w:rPr>
        <w:t>GC/RFX</w:t>
      </w:r>
      <w:r>
        <w:rPr>
          <w:rFonts w:eastAsia="仿宋_GB2312"/>
          <w:sz w:val="32"/>
          <w:szCs w:val="32"/>
        </w:rPr>
        <w:t>）、氨基酸分析仪、高效液相色谱仪、全自动超高压液相色谱仪、等离子发射光谱仪（</w:t>
      </w:r>
      <w:r>
        <w:rPr>
          <w:rFonts w:eastAsia="仿宋_GB2312"/>
          <w:sz w:val="32"/>
          <w:szCs w:val="32"/>
        </w:rPr>
        <w:t>ICP</w:t>
      </w:r>
      <w:r>
        <w:rPr>
          <w:rFonts w:eastAsia="仿宋_GB2312"/>
          <w:sz w:val="32"/>
          <w:szCs w:val="32"/>
        </w:rPr>
        <w:t>）、原子荧光分光光度计、气相色谱仪、紫外分光光度计</w:t>
      </w:r>
      <w:r>
        <w:rPr>
          <w:rFonts w:eastAsia="仿宋_GB2312" w:hint="eastAsia"/>
          <w:sz w:val="32"/>
          <w:szCs w:val="32"/>
        </w:rPr>
        <w:t>、</w:t>
      </w:r>
      <w:r>
        <w:rPr>
          <w:rFonts w:eastAsia="仿宋_GB2312"/>
          <w:sz w:val="32"/>
          <w:szCs w:val="32"/>
        </w:rPr>
        <w:t>近红外品质分析仪等大型精密分析仪器。</w:t>
      </w:r>
    </w:p>
    <w:p w14:paraId="61C443FC" w14:textId="77777777" w:rsidR="00FA3542" w:rsidRDefault="00000000">
      <w:pPr>
        <w:pStyle w:val="2"/>
        <w:ind w:left="420"/>
      </w:pPr>
      <w:r>
        <w:t>（三）主要起草人员</w:t>
      </w: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29"/>
        <w:gridCol w:w="2977"/>
        <w:gridCol w:w="1701"/>
        <w:gridCol w:w="2489"/>
      </w:tblGrid>
      <w:tr w:rsidR="00FA3542" w14:paraId="48081236" w14:textId="77777777">
        <w:tc>
          <w:tcPr>
            <w:tcW w:w="1129" w:type="dxa"/>
            <w:vAlign w:val="center"/>
          </w:tcPr>
          <w:p w14:paraId="4170F523" w14:textId="77777777" w:rsidR="00FA3542" w:rsidRDefault="00000000">
            <w:pPr>
              <w:spacing w:line="560" w:lineRule="exact"/>
              <w:jc w:val="center"/>
              <w:rPr>
                <w:rFonts w:ascii="宋体" w:hAnsi="宋体" w:hint="eastAsia"/>
                <w:sz w:val="24"/>
              </w:rPr>
            </w:pPr>
            <w:r>
              <w:rPr>
                <w:rFonts w:ascii="宋体" w:hAnsi="宋体"/>
                <w:sz w:val="24"/>
              </w:rPr>
              <w:t>姓名</w:t>
            </w:r>
          </w:p>
        </w:tc>
        <w:tc>
          <w:tcPr>
            <w:tcW w:w="2977" w:type="dxa"/>
            <w:vAlign w:val="center"/>
          </w:tcPr>
          <w:p w14:paraId="25790A58" w14:textId="77777777" w:rsidR="00FA3542" w:rsidRDefault="00000000">
            <w:pPr>
              <w:spacing w:line="560" w:lineRule="exact"/>
              <w:jc w:val="center"/>
              <w:rPr>
                <w:rFonts w:ascii="宋体" w:hAnsi="宋体" w:hint="eastAsia"/>
                <w:sz w:val="24"/>
              </w:rPr>
            </w:pPr>
            <w:r>
              <w:rPr>
                <w:rFonts w:ascii="宋体" w:hAnsi="宋体"/>
                <w:sz w:val="24"/>
              </w:rPr>
              <w:t>单位</w:t>
            </w:r>
          </w:p>
        </w:tc>
        <w:tc>
          <w:tcPr>
            <w:tcW w:w="1701" w:type="dxa"/>
            <w:vAlign w:val="center"/>
          </w:tcPr>
          <w:p w14:paraId="2F8EA883" w14:textId="77777777" w:rsidR="00FA3542" w:rsidRDefault="00000000">
            <w:pPr>
              <w:spacing w:line="560" w:lineRule="exact"/>
              <w:jc w:val="center"/>
              <w:rPr>
                <w:rFonts w:ascii="宋体" w:hAnsi="宋体" w:hint="eastAsia"/>
                <w:sz w:val="24"/>
              </w:rPr>
            </w:pPr>
            <w:r>
              <w:rPr>
                <w:rFonts w:ascii="宋体" w:hAnsi="宋体"/>
                <w:sz w:val="24"/>
              </w:rPr>
              <w:t>职称</w:t>
            </w:r>
          </w:p>
        </w:tc>
        <w:tc>
          <w:tcPr>
            <w:tcW w:w="2489" w:type="dxa"/>
            <w:vAlign w:val="center"/>
          </w:tcPr>
          <w:p w14:paraId="0EE37B91" w14:textId="77777777" w:rsidR="00FA3542" w:rsidRDefault="00000000">
            <w:pPr>
              <w:spacing w:line="560" w:lineRule="exact"/>
              <w:jc w:val="center"/>
              <w:rPr>
                <w:rFonts w:ascii="宋体" w:hAnsi="宋体" w:hint="eastAsia"/>
                <w:sz w:val="24"/>
              </w:rPr>
            </w:pPr>
            <w:r>
              <w:rPr>
                <w:rFonts w:ascii="宋体" w:hAnsi="宋体"/>
                <w:sz w:val="24"/>
              </w:rPr>
              <w:t>编制标准分工情况</w:t>
            </w:r>
          </w:p>
        </w:tc>
      </w:tr>
      <w:tr w:rsidR="00FA3542" w14:paraId="5DBDE329" w14:textId="77777777">
        <w:tc>
          <w:tcPr>
            <w:tcW w:w="1129" w:type="dxa"/>
            <w:vAlign w:val="center"/>
          </w:tcPr>
          <w:p w14:paraId="78AF85B8" w14:textId="77777777" w:rsidR="00FA3542" w:rsidRDefault="00000000">
            <w:pPr>
              <w:spacing w:line="560" w:lineRule="exact"/>
              <w:jc w:val="center"/>
              <w:rPr>
                <w:rFonts w:ascii="宋体" w:hAnsi="宋体" w:hint="eastAsia"/>
                <w:sz w:val="24"/>
              </w:rPr>
            </w:pPr>
            <w:r>
              <w:rPr>
                <w:rFonts w:ascii="宋体" w:hAnsi="宋体"/>
                <w:sz w:val="24"/>
              </w:rPr>
              <w:t>温立香</w:t>
            </w:r>
          </w:p>
        </w:tc>
        <w:tc>
          <w:tcPr>
            <w:tcW w:w="2977" w:type="dxa"/>
            <w:vAlign w:val="center"/>
          </w:tcPr>
          <w:p w14:paraId="00A9D776" w14:textId="77777777" w:rsidR="00FA3542" w:rsidRDefault="00000000">
            <w:pPr>
              <w:spacing w:line="560" w:lineRule="exact"/>
              <w:jc w:val="center"/>
              <w:rPr>
                <w:rFonts w:ascii="宋体" w:hAnsi="宋体" w:hint="eastAsia"/>
                <w:sz w:val="24"/>
              </w:rPr>
            </w:pPr>
            <w:r>
              <w:rPr>
                <w:rFonts w:ascii="宋体" w:hAnsi="宋体"/>
                <w:sz w:val="24"/>
              </w:rPr>
              <w:t>广西壮族自治区亚热带作物研究所</w:t>
            </w:r>
          </w:p>
        </w:tc>
        <w:tc>
          <w:tcPr>
            <w:tcW w:w="1701" w:type="dxa"/>
            <w:vAlign w:val="center"/>
          </w:tcPr>
          <w:p w14:paraId="0EBB87D6" w14:textId="77777777" w:rsidR="00FA3542" w:rsidRDefault="00000000">
            <w:pPr>
              <w:spacing w:line="560" w:lineRule="exact"/>
              <w:jc w:val="center"/>
              <w:rPr>
                <w:rFonts w:ascii="宋体" w:hAnsi="宋体" w:hint="eastAsia"/>
                <w:sz w:val="24"/>
              </w:rPr>
            </w:pPr>
            <w:r>
              <w:rPr>
                <w:rFonts w:ascii="宋体" w:hAnsi="宋体"/>
                <w:sz w:val="24"/>
              </w:rPr>
              <w:t>高级工程师</w:t>
            </w:r>
          </w:p>
        </w:tc>
        <w:tc>
          <w:tcPr>
            <w:tcW w:w="2489" w:type="dxa"/>
            <w:vAlign w:val="center"/>
          </w:tcPr>
          <w:p w14:paraId="4B56D889" w14:textId="77777777" w:rsidR="00FA3542" w:rsidRDefault="00000000">
            <w:pPr>
              <w:spacing w:line="560" w:lineRule="exact"/>
              <w:jc w:val="center"/>
              <w:rPr>
                <w:rFonts w:ascii="宋体" w:hAnsi="宋体" w:hint="eastAsia"/>
                <w:sz w:val="24"/>
              </w:rPr>
            </w:pPr>
            <w:r>
              <w:rPr>
                <w:rFonts w:ascii="宋体" w:hAnsi="宋体"/>
                <w:sz w:val="24"/>
              </w:rPr>
              <w:t>整体方案设计及组织实施</w:t>
            </w:r>
          </w:p>
        </w:tc>
      </w:tr>
      <w:tr w:rsidR="00FA3542" w14:paraId="2839786D" w14:textId="77777777">
        <w:tc>
          <w:tcPr>
            <w:tcW w:w="1129" w:type="dxa"/>
            <w:vAlign w:val="center"/>
          </w:tcPr>
          <w:p w14:paraId="58C086E4" w14:textId="77777777" w:rsidR="00FA3542" w:rsidRDefault="00000000">
            <w:pPr>
              <w:spacing w:line="560" w:lineRule="exact"/>
              <w:jc w:val="center"/>
              <w:rPr>
                <w:rFonts w:ascii="宋体" w:hAnsi="宋体" w:hint="eastAsia"/>
                <w:sz w:val="24"/>
              </w:rPr>
            </w:pPr>
            <w:r>
              <w:rPr>
                <w:rFonts w:ascii="宋体" w:hAnsi="宋体" w:hint="eastAsia"/>
                <w:sz w:val="24"/>
              </w:rPr>
              <w:t>袁冬寅</w:t>
            </w:r>
          </w:p>
        </w:tc>
        <w:tc>
          <w:tcPr>
            <w:tcW w:w="2977" w:type="dxa"/>
            <w:vAlign w:val="center"/>
          </w:tcPr>
          <w:p w14:paraId="6D03C15A" w14:textId="77777777" w:rsidR="00FA3542" w:rsidRDefault="00000000">
            <w:pPr>
              <w:spacing w:line="560" w:lineRule="exact"/>
              <w:jc w:val="center"/>
              <w:rPr>
                <w:rFonts w:ascii="宋体" w:hAnsi="宋体" w:hint="eastAsia"/>
                <w:sz w:val="24"/>
              </w:rPr>
            </w:pPr>
            <w:r>
              <w:rPr>
                <w:rFonts w:ascii="宋体" w:hAnsi="宋体"/>
                <w:sz w:val="24"/>
              </w:rPr>
              <w:t>广西壮族自治区亚热带作物研究所</w:t>
            </w:r>
          </w:p>
        </w:tc>
        <w:tc>
          <w:tcPr>
            <w:tcW w:w="1701" w:type="dxa"/>
            <w:vAlign w:val="center"/>
          </w:tcPr>
          <w:p w14:paraId="441D8272" w14:textId="77777777" w:rsidR="00FA3542" w:rsidRDefault="00000000">
            <w:pPr>
              <w:spacing w:line="560" w:lineRule="exact"/>
              <w:jc w:val="center"/>
              <w:rPr>
                <w:rFonts w:ascii="宋体" w:hAnsi="宋体" w:hint="eastAsia"/>
                <w:sz w:val="24"/>
              </w:rPr>
            </w:pPr>
            <w:r>
              <w:rPr>
                <w:rFonts w:ascii="宋体" w:hAnsi="宋体" w:hint="eastAsia"/>
                <w:sz w:val="24"/>
              </w:rPr>
              <w:t>工程师</w:t>
            </w:r>
          </w:p>
        </w:tc>
        <w:tc>
          <w:tcPr>
            <w:tcW w:w="2489" w:type="dxa"/>
            <w:vAlign w:val="center"/>
          </w:tcPr>
          <w:p w14:paraId="3B2226DB" w14:textId="77777777" w:rsidR="00FA3542" w:rsidRDefault="00000000">
            <w:pPr>
              <w:spacing w:line="560" w:lineRule="exact"/>
              <w:jc w:val="center"/>
              <w:rPr>
                <w:rFonts w:ascii="宋体" w:hAnsi="宋体" w:hint="eastAsia"/>
                <w:sz w:val="24"/>
              </w:rPr>
            </w:pPr>
            <w:r>
              <w:rPr>
                <w:rFonts w:ascii="宋体" w:hAnsi="宋体" w:hint="eastAsia"/>
                <w:sz w:val="24"/>
              </w:rPr>
              <w:t>品质鉴定及草案编写</w:t>
            </w:r>
          </w:p>
        </w:tc>
      </w:tr>
      <w:tr w:rsidR="00FA3542" w14:paraId="0BDADAA7" w14:textId="77777777">
        <w:tc>
          <w:tcPr>
            <w:tcW w:w="1129" w:type="dxa"/>
            <w:vAlign w:val="center"/>
          </w:tcPr>
          <w:p w14:paraId="3FCDB168" w14:textId="77777777" w:rsidR="00FA3542" w:rsidRDefault="00000000">
            <w:pPr>
              <w:spacing w:line="560" w:lineRule="exact"/>
              <w:jc w:val="center"/>
              <w:rPr>
                <w:rFonts w:ascii="宋体" w:hAnsi="宋体" w:hint="eastAsia"/>
                <w:sz w:val="24"/>
              </w:rPr>
            </w:pPr>
            <w:r>
              <w:rPr>
                <w:rFonts w:ascii="宋体" w:hAnsi="宋体" w:hint="eastAsia"/>
                <w:sz w:val="24"/>
              </w:rPr>
              <w:t>张栩浩</w:t>
            </w:r>
          </w:p>
        </w:tc>
        <w:tc>
          <w:tcPr>
            <w:tcW w:w="2977" w:type="dxa"/>
            <w:vAlign w:val="center"/>
          </w:tcPr>
          <w:p w14:paraId="511BCB61" w14:textId="77777777" w:rsidR="00FA3542" w:rsidRDefault="00000000">
            <w:pPr>
              <w:spacing w:line="560" w:lineRule="exact"/>
              <w:jc w:val="center"/>
              <w:rPr>
                <w:rFonts w:ascii="宋体" w:hAnsi="宋体" w:hint="eastAsia"/>
                <w:sz w:val="24"/>
              </w:rPr>
            </w:pPr>
            <w:r>
              <w:rPr>
                <w:rFonts w:ascii="宋体" w:hAnsi="宋体"/>
                <w:sz w:val="24"/>
              </w:rPr>
              <w:t>广西壮族自治区亚热带作物研究所</w:t>
            </w:r>
          </w:p>
        </w:tc>
        <w:tc>
          <w:tcPr>
            <w:tcW w:w="1701" w:type="dxa"/>
            <w:vAlign w:val="center"/>
          </w:tcPr>
          <w:p w14:paraId="325637F5" w14:textId="77777777" w:rsidR="00FA3542" w:rsidRDefault="00000000">
            <w:pPr>
              <w:spacing w:line="560" w:lineRule="exact"/>
              <w:jc w:val="center"/>
              <w:rPr>
                <w:rFonts w:ascii="宋体" w:hAnsi="宋体" w:hint="eastAsia"/>
                <w:sz w:val="24"/>
              </w:rPr>
            </w:pPr>
            <w:r>
              <w:rPr>
                <w:rFonts w:ascii="宋体" w:hAnsi="宋体" w:hint="eastAsia"/>
                <w:sz w:val="24"/>
              </w:rPr>
              <w:t>助理研究员</w:t>
            </w:r>
          </w:p>
        </w:tc>
        <w:tc>
          <w:tcPr>
            <w:tcW w:w="2489" w:type="dxa"/>
            <w:vAlign w:val="center"/>
          </w:tcPr>
          <w:p w14:paraId="30AD852D" w14:textId="77777777" w:rsidR="00FA3542" w:rsidRDefault="00000000">
            <w:pPr>
              <w:spacing w:line="560" w:lineRule="exact"/>
              <w:jc w:val="center"/>
              <w:rPr>
                <w:rFonts w:ascii="宋体" w:hAnsi="宋体" w:hint="eastAsia"/>
                <w:sz w:val="24"/>
              </w:rPr>
            </w:pPr>
            <w:r>
              <w:rPr>
                <w:rFonts w:ascii="宋体" w:hAnsi="宋体" w:hint="eastAsia"/>
                <w:sz w:val="24"/>
              </w:rPr>
              <w:t>品质鉴定及资料收集</w:t>
            </w:r>
          </w:p>
        </w:tc>
      </w:tr>
      <w:tr w:rsidR="00FA3542" w14:paraId="6B666297" w14:textId="77777777">
        <w:tc>
          <w:tcPr>
            <w:tcW w:w="1129" w:type="dxa"/>
            <w:vAlign w:val="center"/>
          </w:tcPr>
          <w:p w14:paraId="66030132" w14:textId="77777777" w:rsidR="00FA3542" w:rsidRDefault="00000000">
            <w:pPr>
              <w:spacing w:line="560" w:lineRule="exact"/>
              <w:jc w:val="center"/>
              <w:rPr>
                <w:rFonts w:ascii="宋体" w:hAnsi="宋体" w:hint="eastAsia"/>
                <w:sz w:val="24"/>
              </w:rPr>
            </w:pPr>
            <w:r>
              <w:rPr>
                <w:rFonts w:ascii="宋体" w:hAnsi="宋体" w:hint="eastAsia"/>
                <w:sz w:val="24"/>
              </w:rPr>
              <w:lastRenderedPageBreak/>
              <w:t>徐慧</w:t>
            </w:r>
          </w:p>
        </w:tc>
        <w:tc>
          <w:tcPr>
            <w:tcW w:w="2977" w:type="dxa"/>
            <w:vAlign w:val="center"/>
          </w:tcPr>
          <w:p w14:paraId="1C51D4C6" w14:textId="77777777" w:rsidR="00FA3542" w:rsidRDefault="00000000">
            <w:pPr>
              <w:spacing w:line="560" w:lineRule="exact"/>
              <w:jc w:val="center"/>
              <w:rPr>
                <w:rFonts w:ascii="宋体" w:hAnsi="宋体" w:hint="eastAsia"/>
                <w:sz w:val="24"/>
              </w:rPr>
            </w:pPr>
            <w:r>
              <w:rPr>
                <w:rFonts w:ascii="宋体" w:hAnsi="宋体"/>
                <w:sz w:val="24"/>
              </w:rPr>
              <w:t>广西壮族自治区分析测试研究中心</w:t>
            </w:r>
          </w:p>
        </w:tc>
        <w:tc>
          <w:tcPr>
            <w:tcW w:w="1701" w:type="dxa"/>
            <w:vAlign w:val="center"/>
          </w:tcPr>
          <w:p w14:paraId="0A5C8234" w14:textId="77777777" w:rsidR="00FA3542" w:rsidRDefault="00000000">
            <w:pPr>
              <w:spacing w:line="560" w:lineRule="exact"/>
              <w:jc w:val="center"/>
              <w:rPr>
                <w:rFonts w:ascii="宋体" w:hAnsi="宋体" w:hint="eastAsia"/>
                <w:sz w:val="24"/>
              </w:rPr>
            </w:pPr>
            <w:r>
              <w:rPr>
                <w:rFonts w:ascii="宋体" w:hAnsi="宋体" w:hint="eastAsia"/>
                <w:sz w:val="24"/>
              </w:rPr>
              <w:t>高级工程师</w:t>
            </w:r>
          </w:p>
        </w:tc>
        <w:tc>
          <w:tcPr>
            <w:tcW w:w="2489" w:type="dxa"/>
            <w:vAlign w:val="center"/>
          </w:tcPr>
          <w:p w14:paraId="19FBC94E" w14:textId="77777777" w:rsidR="00FA3542" w:rsidRDefault="00000000">
            <w:pPr>
              <w:spacing w:line="560" w:lineRule="exact"/>
              <w:jc w:val="center"/>
              <w:rPr>
                <w:rFonts w:ascii="宋体" w:hAnsi="宋体" w:hint="eastAsia"/>
                <w:sz w:val="24"/>
              </w:rPr>
            </w:pPr>
            <w:r>
              <w:rPr>
                <w:rFonts w:ascii="宋体" w:hAnsi="宋体" w:hint="eastAsia"/>
                <w:sz w:val="24"/>
              </w:rPr>
              <w:t>理化成分检测</w:t>
            </w:r>
          </w:p>
        </w:tc>
      </w:tr>
    </w:tbl>
    <w:p w14:paraId="51E12FF8" w14:textId="77777777" w:rsidR="00FA3542" w:rsidRDefault="00000000">
      <w:pPr>
        <w:pStyle w:val="1"/>
        <w:spacing w:before="0" w:after="0" w:line="600" w:lineRule="exact"/>
        <w:ind w:leftChars="200" w:left="420" w:right="320"/>
        <w:rPr>
          <w:rFonts w:eastAsia="黑体"/>
          <w:b w:val="0"/>
          <w:sz w:val="32"/>
        </w:rPr>
      </w:pPr>
      <w:r>
        <w:rPr>
          <w:rFonts w:eastAsia="黑体"/>
          <w:b w:val="0"/>
          <w:sz w:val="32"/>
        </w:rPr>
        <w:t>二、制定标准的必要性和意义</w:t>
      </w:r>
    </w:p>
    <w:p w14:paraId="46FA1356" w14:textId="77777777" w:rsidR="00FA3542" w:rsidRDefault="00000000">
      <w:pPr>
        <w:pStyle w:val="2"/>
        <w:ind w:left="420"/>
      </w:pPr>
      <w:r>
        <w:t>（一）标准编制背景</w:t>
      </w:r>
    </w:p>
    <w:p w14:paraId="02C4A6B5" w14:textId="77777777" w:rsidR="00FA3542" w:rsidRDefault="00000000">
      <w:pPr>
        <w:spacing w:line="600" w:lineRule="exact"/>
        <w:ind w:firstLineChars="200" w:firstLine="640"/>
        <w:rPr>
          <w:rFonts w:eastAsia="仿宋_GB2312"/>
          <w:sz w:val="32"/>
          <w:szCs w:val="32"/>
        </w:rPr>
      </w:pPr>
      <w:r>
        <w:rPr>
          <w:rFonts w:eastAsia="仿宋_GB2312"/>
          <w:sz w:val="32"/>
          <w:szCs w:val="32"/>
        </w:rPr>
        <w:t>虫茶又叫</w:t>
      </w:r>
      <w:r>
        <w:rPr>
          <w:rFonts w:eastAsia="仿宋_GB2312" w:hint="eastAsia"/>
          <w:sz w:val="32"/>
          <w:szCs w:val="32"/>
        </w:rPr>
        <w:t>“</w:t>
      </w:r>
      <w:r>
        <w:rPr>
          <w:rFonts w:eastAsia="仿宋_GB2312"/>
          <w:sz w:val="32"/>
          <w:szCs w:val="32"/>
        </w:rPr>
        <w:t>茶精</w:t>
      </w:r>
      <w:r>
        <w:rPr>
          <w:rFonts w:eastAsia="仿宋_GB2312" w:hint="eastAsia"/>
          <w:sz w:val="32"/>
          <w:szCs w:val="32"/>
        </w:rPr>
        <w:t>”</w:t>
      </w:r>
      <w:r>
        <w:rPr>
          <w:rFonts w:eastAsia="仿宋_GB2312"/>
          <w:sz w:val="32"/>
          <w:szCs w:val="32"/>
        </w:rPr>
        <w:t>，是我国特有的一种林业资源昆虫产品，也是我国传统出口的特种茶类，素有茶界</w:t>
      </w:r>
      <w:r>
        <w:rPr>
          <w:rFonts w:eastAsia="仿宋_GB2312" w:hint="eastAsia"/>
          <w:sz w:val="32"/>
          <w:szCs w:val="32"/>
        </w:rPr>
        <w:t>“</w:t>
      </w:r>
      <w:r>
        <w:rPr>
          <w:rFonts w:eastAsia="仿宋_GB2312"/>
          <w:sz w:val="32"/>
          <w:szCs w:val="32"/>
        </w:rPr>
        <w:t>猫屎咖啡</w:t>
      </w:r>
      <w:r>
        <w:rPr>
          <w:rFonts w:eastAsia="仿宋_GB2312" w:hint="eastAsia"/>
          <w:sz w:val="32"/>
          <w:szCs w:val="32"/>
        </w:rPr>
        <w:t>”</w:t>
      </w:r>
      <w:r>
        <w:rPr>
          <w:rFonts w:eastAsia="仿宋_GB2312"/>
          <w:sz w:val="32"/>
          <w:szCs w:val="32"/>
        </w:rPr>
        <w:t>之称。其饮用历史已超过一千年，早在宋代医学巨著《太平圣惠方》及明代《本草纲目》中多处提到虫茶的药用保健与饮用记载，乾隆年间常作为医疗保健饮料进贡皇室。虫茶是少数民族先辈在悠久茶文化生活中的一项发明创造，</w:t>
      </w:r>
      <w:r>
        <w:rPr>
          <w:rFonts w:eastAsia="仿宋_GB2312" w:hint="eastAsia"/>
          <w:sz w:val="32"/>
          <w:szCs w:val="32"/>
        </w:rPr>
        <w:t>“</w:t>
      </w:r>
      <w:r>
        <w:rPr>
          <w:rFonts w:eastAsia="仿宋_GB2312"/>
          <w:sz w:val="32"/>
          <w:szCs w:val="32"/>
        </w:rPr>
        <w:t>三江虫茶制作技艺</w:t>
      </w:r>
      <w:r>
        <w:rPr>
          <w:rFonts w:eastAsia="仿宋_GB2312" w:hint="eastAsia"/>
          <w:sz w:val="32"/>
          <w:szCs w:val="32"/>
        </w:rPr>
        <w:t>”</w:t>
      </w:r>
      <w:r>
        <w:rPr>
          <w:rFonts w:eastAsia="仿宋_GB2312"/>
          <w:sz w:val="32"/>
          <w:szCs w:val="32"/>
        </w:rPr>
        <w:t>与</w:t>
      </w:r>
      <w:r>
        <w:rPr>
          <w:rFonts w:eastAsia="仿宋_GB2312" w:hint="eastAsia"/>
          <w:sz w:val="32"/>
          <w:szCs w:val="32"/>
        </w:rPr>
        <w:t>“</w:t>
      </w:r>
      <w:r>
        <w:rPr>
          <w:rFonts w:eastAsia="仿宋_GB2312"/>
          <w:sz w:val="32"/>
          <w:szCs w:val="32"/>
        </w:rPr>
        <w:t>贵州赤水虫茶制作技艺</w:t>
      </w:r>
      <w:r>
        <w:rPr>
          <w:rFonts w:eastAsia="仿宋_GB2312" w:hint="eastAsia"/>
          <w:sz w:val="32"/>
          <w:szCs w:val="32"/>
        </w:rPr>
        <w:t>”、“</w:t>
      </w:r>
      <w:r>
        <w:rPr>
          <w:rFonts w:eastAsia="仿宋_GB2312"/>
          <w:sz w:val="32"/>
          <w:szCs w:val="32"/>
        </w:rPr>
        <w:t>西山虫茶制作技艺</w:t>
      </w:r>
      <w:r>
        <w:rPr>
          <w:rFonts w:eastAsia="仿宋_GB2312" w:hint="eastAsia"/>
          <w:sz w:val="32"/>
          <w:szCs w:val="32"/>
        </w:rPr>
        <w:t>”</w:t>
      </w:r>
      <w:r>
        <w:rPr>
          <w:rFonts w:eastAsia="仿宋_GB2312"/>
          <w:sz w:val="32"/>
          <w:szCs w:val="32"/>
        </w:rPr>
        <w:t>已分别被列入</w:t>
      </w:r>
      <w:r>
        <w:rPr>
          <w:rFonts w:eastAsia="仿宋_GB2312" w:hint="eastAsia"/>
          <w:sz w:val="32"/>
          <w:szCs w:val="32"/>
        </w:rPr>
        <w:t>广西壮族自治区</w:t>
      </w:r>
      <w:r>
        <w:rPr>
          <w:rFonts w:eastAsia="仿宋_GB2312"/>
          <w:sz w:val="32"/>
          <w:szCs w:val="32"/>
        </w:rPr>
        <w:t>级与贵州省级非物质文化遗产代表性项目名录，其加工过程非常特殊，是由特定昆虫取食特定药用植物，在昆虫体内经过特殊生理生化反应产生的排泄物，经筛分、灭菌、干燥等工序制成。虫茶粗蛋白、必需氨基酸（药用氨基酸）、粗脂肪、微量元素等营养物质丰富，具有清热解毒、祛湿健胃、降血糖血脂、抑菌抗炎等功效，尤其是调节肠道微生态作用显著。虫茶因兼具茶叶与中草药的保健药用功效，被赋予了比普通茶叶更多的保健功能，同时因其成品咖啡碱含量极低，对中枢神经刺激小，不影响睡眠，适用人群广泛，加之具有类似黑茶的陈化属性，随着陈放时间延长保健功效及附加值更高，近年来市场一路走俏，是各大展销展览会的</w:t>
      </w:r>
      <w:r>
        <w:rPr>
          <w:rFonts w:eastAsia="仿宋_GB2312" w:hint="eastAsia"/>
          <w:sz w:val="32"/>
          <w:szCs w:val="32"/>
        </w:rPr>
        <w:t>“</w:t>
      </w:r>
      <w:r>
        <w:rPr>
          <w:rFonts w:eastAsia="仿宋_GB2312"/>
          <w:sz w:val="32"/>
          <w:szCs w:val="32"/>
        </w:rPr>
        <w:t>常客</w:t>
      </w:r>
      <w:r>
        <w:rPr>
          <w:rFonts w:eastAsia="仿宋_GB2312" w:hint="eastAsia"/>
          <w:sz w:val="32"/>
          <w:szCs w:val="32"/>
        </w:rPr>
        <w:t>”</w:t>
      </w:r>
      <w:r>
        <w:rPr>
          <w:rFonts w:eastAsia="仿宋_GB2312"/>
          <w:sz w:val="32"/>
          <w:szCs w:val="32"/>
        </w:rPr>
        <w:t>，深得消费者喜爱。</w:t>
      </w:r>
    </w:p>
    <w:p w14:paraId="4D3C26C6" w14:textId="77777777" w:rsidR="00FA3542" w:rsidRDefault="00000000">
      <w:pPr>
        <w:spacing w:line="600" w:lineRule="exact"/>
        <w:ind w:firstLineChars="200" w:firstLine="640"/>
        <w:rPr>
          <w:rFonts w:eastAsia="仿宋_GB2312"/>
          <w:sz w:val="32"/>
          <w:szCs w:val="32"/>
        </w:rPr>
      </w:pPr>
      <w:r>
        <w:rPr>
          <w:rFonts w:eastAsia="仿宋_GB2312"/>
          <w:sz w:val="32"/>
          <w:szCs w:val="32"/>
        </w:rPr>
        <w:t>目前虫茶生产主要分布在广西、贵州、湖南、四川、云南等</w:t>
      </w:r>
      <w:r>
        <w:rPr>
          <w:rFonts w:eastAsia="仿宋_GB2312"/>
          <w:sz w:val="32"/>
          <w:szCs w:val="32"/>
        </w:rPr>
        <w:lastRenderedPageBreak/>
        <w:t>少数民族集聚的省份，广西因地理环境条件特殊、少数民族集聚且各地有饮凉茶习惯，虫茶具有产区分布范围最广、产茶昆虫与寄食原料种类最多、产量高等特点，目前区内虫茶主要分布在三江、龙胜、融安、平南、梧州等地，已鉴定的产茶昆虫有双直巢螟（</w:t>
      </w:r>
      <w:r>
        <w:rPr>
          <w:rFonts w:eastAsia="仿宋_GB2312"/>
          <w:i/>
          <w:iCs/>
          <w:sz w:val="32"/>
          <w:szCs w:val="32"/>
        </w:rPr>
        <w:t>Hypsopygia repetita</w:t>
      </w:r>
      <w:r>
        <w:rPr>
          <w:rFonts w:eastAsia="仿宋_GB2312"/>
          <w:sz w:val="32"/>
          <w:szCs w:val="32"/>
        </w:rPr>
        <w:t>）、米缟螟（</w:t>
      </w:r>
      <w:r>
        <w:rPr>
          <w:rFonts w:eastAsia="仿宋_GB2312"/>
          <w:i/>
          <w:iCs/>
          <w:sz w:val="32"/>
          <w:szCs w:val="32"/>
        </w:rPr>
        <w:t>Aglossa dimidiata</w:t>
      </w:r>
      <w:r>
        <w:rPr>
          <w:rFonts w:eastAsia="仿宋_GB2312"/>
          <w:sz w:val="32"/>
          <w:szCs w:val="32"/>
        </w:rPr>
        <w:t>）、化香夜蛾（</w:t>
      </w:r>
      <w:r>
        <w:rPr>
          <w:rFonts w:eastAsia="仿宋_GB2312"/>
          <w:i/>
          <w:iCs/>
          <w:sz w:val="32"/>
          <w:szCs w:val="32"/>
        </w:rPr>
        <w:t>Hydrillodes morosa</w:t>
      </w:r>
      <w:r>
        <w:rPr>
          <w:rFonts w:eastAsia="仿宋_GB2312"/>
          <w:sz w:val="32"/>
          <w:szCs w:val="32"/>
        </w:rPr>
        <w:t>）等（其中双直巢螟是广西所特有的一种产虫茶经济昆虫），植物原料有茶树（</w:t>
      </w:r>
      <w:r>
        <w:rPr>
          <w:rFonts w:eastAsia="仿宋_GB2312"/>
          <w:i/>
          <w:iCs/>
          <w:sz w:val="32"/>
          <w:szCs w:val="32"/>
        </w:rPr>
        <w:t>Camellia sinensis</w:t>
      </w:r>
      <w:r>
        <w:rPr>
          <w:rFonts w:eastAsia="仿宋_GB2312"/>
          <w:sz w:val="32"/>
          <w:szCs w:val="32"/>
        </w:rPr>
        <w:t>）、南酸枣树（</w:t>
      </w:r>
      <w:r>
        <w:rPr>
          <w:rFonts w:eastAsia="仿宋_GB2312"/>
          <w:i/>
          <w:iCs/>
          <w:sz w:val="32"/>
          <w:szCs w:val="32"/>
        </w:rPr>
        <w:t>Choerospondias axillaris</w:t>
      </w:r>
      <w:r>
        <w:rPr>
          <w:rFonts w:eastAsia="仿宋_GB2312"/>
          <w:sz w:val="32"/>
          <w:szCs w:val="32"/>
        </w:rPr>
        <w:t>）、钩藤（</w:t>
      </w:r>
      <w:r>
        <w:rPr>
          <w:rFonts w:eastAsia="仿宋_GB2312"/>
          <w:i/>
          <w:iCs/>
          <w:sz w:val="32"/>
          <w:szCs w:val="32"/>
        </w:rPr>
        <w:t>Uncaria rhynchophylla</w:t>
      </w:r>
      <w:r>
        <w:rPr>
          <w:rFonts w:eastAsia="仿宋_GB2312"/>
          <w:sz w:val="32"/>
          <w:szCs w:val="32"/>
        </w:rPr>
        <w:t>）、藤茶（</w:t>
      </w:r>
      <w:r>
        <w:rPr>
          <w:rFonts w:eastAsia="仿宋_GB2312"/>
          <w:i/>
          <w:iCs/>
          <w:sz w:val="32"/>
          <w:szCs w:val="32"/>
        </w:rPr>
        <w:t>Ampelopsis grossedentata</w:t>
      </w:r>
      <w:r>
        <w:rPr>
          <w:rFonts w:eastAsia="仿宋_GB2312"/>
          <w:sz w:val="32"/>
          <w:szCs w:val="32"/>
        </w:rPr>
        <w:t>）、化香树（</w:t>
      </w:r>
      <w:r>
        <w:rPr>
          <w:rFonts w:eastAsia="仿宋_GB2312"/>
          <w:i/>
          <w:iCs/>
          <w:sz w:val="32"/>
          <w:szCs w:val="32"/>
        </w:rPr>
        <w:t>Platycarya strobilacea</w:t>
      </w:r>
      <w:r>
        <w:rPr>
          <w:rFonts w:eastAsia="仿宋_GB2312"/>
          <w:sz w:val="32"/>
          <w:szCs w:val="32"/>
        </w:rPr>
        <w:t>）等。随着大健康产业的发展及消费市场对特色茶的追捧，越来越多的农户、合作社、企业</w:t>
      </w:r>
      <w:r>
        <w:rPr>
          <w:rFonts w:eastAsia="仿宋_GB2312" w:hint="eastAsia"/>
          <w:sz w:val="32"/>
          <w:szCs w:val="32"/>
        </w:rPr>
        <w:t>加入</w:t>
      </w:r>
      <w:r>
        <w:rPr>
          <w:rFonts w:eastAsia="仿宋_GB2312"/>
          <w:sz w:val="32"/>
          <w:szCs w:val="32"/>
        </w:rPr>
        <w:t>虫茶这一</w:t>
      </w:r>
      <w:r>
        <w:rPr>
          <w:rFonts w:eastAsia="仿宋_GB2312" w:hint="eastAsia"/>
          <w:sz w:val="32"/>
          <w:szCs w:val="32"/>
        </w:rPr>
        <w:t>“</w:t>
      </w:r>
      <w:r>
        <w:rPr>
          <w:rFonts w:eastAsia="仿宋_GB2312"/>
          <w:sz w:val="32"/>
          <w:szCs w:val="32"/>
        </w:rPr>
        <w:t>土特产</w:t>
      </w:r>
      <w:r>
        <w:rPr>
          <w:rFonts w:eastAsia="仿宋_GB2312" w:hint="eastAsia"/>
          <w:sz w:val="32"/>
          <w:szCs w:val="32"/>
        </w:rPr>
        <w:t>”</w:t>
      </w:r>
      <w:r>
        <w:rPr>
          <w:rFonts w:eastAsia="仿宋_GB2312"/>
          <w:sz w:val="32"/>
          <w:szCs w:val="32"/>
        </w:rPr>
        <w:t>的生产行列。虫茶已逐渐成为山区群众尤其是少数民族群众脱贫致富与助力乡村振兴的特色产业之一。</w:t>
      </w:r>
    </w:p>
    <w:p w14:paraId="17A85C8A" w14:textId="77777777" w:rsidR="00FA3542" w:rsidRDefault="00000000">
      <w:pPr>
        <w:spacing w:line="600" w:lineRule="exact"/>
        <w:ind w:firstLineChars="200" w:firstLine="640"/>
        <w:rPr>
          <w:rFonts w:eastAsia="仿宋_GB2312"/>
          <w:sz w:val="32"/>
          <w:szCs w:val="32"/>
        </w:rPr>
      </w:pPr>
      <w:r>
        <w:rPr>
          <w:rFonts w:eastAsia="仿宋_GB2312"/>
          <w:sz w:val="32"/>
          <w:szCs w:val="32"/>
        </w:rPr>
        <w:t>近年来党中央始终坚持高度重视</w:t>
      </w:r>
      <w:r>
        <w:rPr>
          <w:rFonts w:eastAsia="仿宋_GB2312" w:hint="eastAsia"/>
          <w:sz w:val="32"/>
          <w:szCs w:val="32"/>
        </w:rPr>
        <w:t>“</w:t>
      </w:r>
      <w:r>
        <w:rPr>
          <w:rFonts w:eastAsia="仿宋_GB2312"/>
          <w:sz w:val="32"/>
          <w:szCs w:val="32"/>
        </w:rPr>
        <w:t>三农</w:t>
      </w:r>
      <w:r>
        <w:rPr>
          <w:rFonts w:eastAsia="仿宋_GB2312" w:hint="eastAsia"/>
          <w:sz w:val="32"/>
          <w:szCs w:val="32"/>
        </w:rPr>
        <w:t>”</w:t>
      </w:r>
      <w:r>
        <w:rPr>
          <w:rFonts w:eastAsia="仿宋_GB2312"/>
          <w:sz w:val="32"/>
          <w:szCs w:val="32"/>
        </w:rPr>
        <w:t>工作，国家《</w:t>
      </w:r>
      <w:r>
        <w:rPr>
          <w:rFonts w:eastAsia="仿宋_GB2312" w:hint="eastAsia"/>
          <w:sz w:val="32"/>
          <w:szCs w:val="32"/>
        </w:rPr>
        <w:t>“</w:t>
      </w:r>
      <w:r>
        <w:rPr>
          <w:rFonts w:eastAsia="仿宋_GB2312"/>
          <w:sz w:val="32"/>
          <w:szCs w:val="32"/>
        </w:rPr>
        <w:t>十四五</w:t>
      </w:r>
      <w:r>
        <w:rPr>
          <w:rFonts w:eastAsia="仿宋_GB2312" w:hint="eastAsia"/>
          <w:sz w:val="32"/>
          <w:szCs w:val="32"/>
        </w:rPr>
        <w:t>”</w:t>
      </w:r>
      <w:r>
        <w:rPr>
          <w:rFonts w:eastAsia="仿宋_GB2312"/>
          <w:sz w:val="32"/>
          <w:szCs w:val="32"/>
        </w:rPr>
        <w:t>推进农业农村现代化规划》明确提出加强传统制茶技艺保护传承。茶产业是广西优势特色产业。近年来，广西茶产业尤其是特色茶产业得到自治区党委、各级政府与主管单位的高度重视，在</w:t>
      </w:r>
      <w:r>
        <w:rPr>
          <w:rFonts w:eastAsia="仿宋_GB2312"/>
          <w:sz w:val="32"/>
          <w:szCs w:val="32"/>
        </w:rPr>
        <w:t>2019</w:t>
      </w:r>
      <w:r>
        <w:rPr>
          <w:rFonts w:eastAsia="仿宋_GB2312"/>
          <w:sz w:val="32"/>
          <w:szCs w:val="32"/>
        </w:rPr>
        <w:t>年的《广西区人民政府办公厅关于促进广西茶产业高质量发展的若干意见》（桂政办发</w:t>
      </w:r>
      <w:r>
        <w:rPr>
          <w:rFonts w:eastAsia="仿宋_GB2312" w:hint="eastAsia"/>
          <w:sz w:val="32"/>
          <w:szCs w:val="32"/>
        </w:rPr>
        <w:t>〔</w:t>
      </w:r>
      <w:r>
        <w:rPr>
          <w:rFonts w:eastAsia="仿宋_GB2312" w:hint="eastAsia"/>
          <w:sz w:val="32"/>
          <w:szCs w:val="32"/>
        </w:rPr>
        <w:t>2019</w:t>
      </w:r>
      <w:r>
        <w:rPr>
          <w:rFonts w:eastAsia="仿宋_GB2312" w:hint="eastAsia"/>
          <w:sz w:val="32"/>
          <w:szCs w:val="32"/>
        </w:rPr>
        <w:t>〕</w:t>
      </w:r>
      <w:r>
        <w:rPr>
          <w:rFonts w:eastAsia="仿宋_GB2312" w:hint="eastAsia"/>
          <w:sz w:val="32"/>
          <w:szCs w:val="32"/>
        </w:rPr>
        <w:t>117</w:t>
      </w:r>
      <w:r>
        <w:rPr>
          <w:rFonts w:eastAsia="仿宋_GB2312" w:hint="eastAsia"/>
          <w:sz w:val="32"/>
          <w:szCs w:val="32"/>
        </w:rPr>
        <w:t>号</w:t>
      </w:r>
      <w:r>
        <w:rPr>
          <w:rFonts w:eastAsia="仿宋_GB2312"/>
          <w:sz w:val="32"/>
          <w:szCs w:val="32"/>
        </w:rPr>
        <w:t>）、</w:t>
      </w:r>
      <w:r>
        <w:rPr>
          <w:rFonts w:eastAsia="仿宋_GB2312"/>
          <w:sz w:val="32"/>
          <w:szCs w:val="32"/>
        </w:rPr>
        <w:t>2022</w:t>
      </w:r>
      <w:r>
        <w:rPr>
          <w:rFonts w:eastAsia="仿宋_GB2312"/>
          <w:sz w:val="32"/>
          <w:szCs w:val="32"/>
        </w:rPr>
        <w:t>年的《自治区农业农村厅关于印发加快推进广西六堡茶及特色优势茶产业高质量发展实施方案》（桂农厅发</w:t>
      </w:r>
      <w:r>
        <w:rPr>
          <w:rFonts w:eastAsia="仿宋_GB2312" w:hint="eastAsia"/>
          <w:sz w:val="32"/>
          <w:szCs w:val="32"/>
        </w:rPr>
        <w:t>〔</w:t>
      </w:r>
      <w:r>
        <w:rPr>
          <w:rFonts w:eastAsia="仿宋_GB2312" w:hint="eastAsia"/>
          <w:sz w:val="32"/>
          <w:szCs w:val="32"/>
        </w:rPr>
        <w:t>2022</w:t>
      </w:r>
      <w:r>
        <w:rPr>
          <w:rFonts w:eastAsia="仿宋_GB2312" w:hint="eastAsia"/>
          <w:sz w:val="32"/>
          <w:szCs w:val="32"/>
        </w:rPr>
        <w:t>〕</w:t>
      </w:r>
      <w:r>
        <w:rPr>
          <w:rFonts w:eastAsia="仿宋_GB2312" w:hint="eastAsia"/>
          <w:sz w:val="32"/>
          <w:szCs w:val="32"/>
        </w:rPr>
        <w:t>13</w:t>
      </w:r>
      <w:r>
        <w:rPr>
          <w:rFonts w:eastAsia="仿宋_GB2312" w:hint="eastAsia"/>
          <w:sz w:val="32"/>
          <w:szCs w:val="32"/>
        </w:rPr>
        <w:t>号</w:t>
      </w:r>
      <w:r>
        <w:rPr>
          <w:rFonts w:eastAsia="仿宋_GB2312"/>
          <w:sz w:val="32"/>
          <w:szCs w:val="32"/>
        </w:rPr>
        <w:t>）中都提出要因地制宜发展区内特色茶类，根据各地优势，加强各类茶叶品牌整合，打造</w:t>
      </w:r>
      <w:r>
        <w:rPr>
          <w:rFonts w:eastAsia="仿宋_GB2312" w:hint="eastAsia"/>
          <w:sz w:val="32"/>
          <w:szCs w:val="32"/>
        </w:rPr>
        <w:t>“</w:t>
      </w:r>
      <w:r>
        <w:rPr>
          <w:rFonts w:eastAsia="仿宋_GB2312"/>
          <w:sz w:val="32"/>
          <w:szCs w:val="32"/>
        </w:rPr>
        <w:t>民族茶</w:t>
      </w:r>
      <w:r>
        <w:rPr>
          <w:rFonts w:eastAsia="仿宋_GB2312" w:hint="eastAsia"/>
          <w:sz w:val="32"/>
          <w:szCs w:val="32"/>
        </w:rPr>
        <w:t>”“</w:t>
      </w:r>
      <w:r>
        <w:rPr>
          <w:rFonts w:eastAsia="仿宋_GB2312"/>
          <w:sz w:val="32"/>
          <w:szCs w:val="32"/>
        </w:rPr>
        <w:t>健康茶</w:t>
      </w:r>
      <w:r>
        <w:rPr>
          <w:rFonts w:eastAsia="仿宋_GB2312" w:hint="eastAsia"/>
          <w:sz w:val="32"/>
          <w:szCs w:val="32"/>
        </w:rPr>
        <w:t>”</w:t>
      </w:r>
      <w:r>
        <w:rPr>
          <w:rFonts w:eastAsia="仿宋_GB2312"/>
          <w:sz w:val="32"/>
          <w:szCs w:val="32"/>
        </w:rPr>
        <w:t>等桂茶品牌，构建广西特色茶</w:t>
      </w:r>
      <w:r>
        <w:rPr>
          <w:rFonts w:eastAsia="仿宋_GB2312"/>
          <w:sz w:val="32"/>
          <w:szCs w:val="32"/>
        </w:rPr>
        <w:lastRenderedPageBreak/>
        <w:t>叶品质评价体系与质量标准体系；</w:t>
      </w:r>
      <w:r>
        <w:rPr>
          <w:rFonts w:eastAsia="仿宋_GB2312"/>
          <w:sz w:val="32"/>
          <w:szCs w:val="32"/>
        </w:rPr>
        <w:t>2020</w:t>
      </w:r>
      <w:r>
        <w:rPr>
          <w:rFonts w:eastAsia="仿宋_GB2312"/>
          <w:sz w:val="32"/>
          <w:szCs w:val="32"/>
        </w:rPr>
        <w:t>年自治区科技厅印发的《关于支持广西茶叶产业技术创新若干政策措施》（桂科农字</w:t>
      </w:r>
      <w:r>
        <w:rPr>
          <w:rFonts w:eastAsia="仿宋_GB2312" w:hint="eastAsia"/>
          <w:sz w:val="32"/>
          <w:szCs w:val="32"/>
        </w:rPr>
        <w:t>〔</w:t>
      </w:r>
      <w:r>
        <w:rPr>
          <w:rFonts w:eastAsia="仿宋_GB2312" w:hint="eastAsia"/>
          <w:sz w:val="32"/>
          <w:szCs w:val="32"/>
        </w:rPr>
        <w:t>2020</w:t>
      </w:r>
      <w:r>
        <w:rPr>
          <w:rFonts w:eastAsia="仿宋_GB2312" w:hint="eastAsia"/>
          <w:sz w:val="32"/>
          <w:szCs w:val="32"/>
        </w:rPr>
        <w:t>〕</w:t>
      </w:r>
      <w:r>
        <w:rPr>
          <w:rFonts w:eastAsia="仿宋_GB2312" w:hint="eastAsia"/>
          <w:sz w:val="32"/>
          <w:szCs w:val="32"/>
        </w:rPr>
        <w:t>78</w:t>
      </w:r>
      <w:r>
        <w:rPr>
          <w:rFonts w:eastAsia="仿宋_GB2312" w:hint="eastAsia"/>
          <w:sz w:val="32"/>
          <w:szCs w:val="32"/>
        </w:rPr>
        <w:t>号</w:t>
      </w:r>
      <w:r>
        <w:rPr>
          <w:rFonts w:eastAsia="仿宋_GB2312"/>
          <w:sz w:val="32"/>
          <w:szCs w:val="32"/>
        </w:rPr>
        <w:t>）中也提出要围绕广西各类特色茶的质量安全等制定相关标准，构建广西特色茶全产业链标准体系；</w:t>
      </w:r>
      <w:r>
        <w:rPr>
          <w:rFonts w:eastAsia="仿宋_GB2312"/>
          <w:sz w:val="32"/>
          <w:szCs w:val="32"/>
        </w:rPr>
        <w:t>2021</w:t>
      </w:r>
      <w:r>
        <w:rPr>
          <w:rFonts w:eastAsia="仿宋_GB2312"/>
          <w:sz w:val="32"/>
          <w:szCs w:val="32"/>
        </w:rPr>
        <w:t>年《农业农村部</w:t>
      </w:r>
      <w:r>
        <w:rPr>
          <w:rFonts w:eastAsia="仿宋_GB2312"/>
          <w:sz w:val="32"/>
          <w:szCs w:val="32"/>
        </w:rPr>
        <w:t xml:space="preserve"> </w:t>
      </w:r>
      <w:r>
        <w:rPr>
          <w:rFonts w:eastAsia="仿宋_GB2312"/>
          <w:sz w:val="32"/>
          <w:szCs w:val="32"/>
        </w:rPr>
        <w:t>国家市场监督管理总局</w:t>
      </w:r>
      <w:r>
        <w:rPr>
          <w:rFonts w:eastAsia="仿宋_GB2312"/>
          <w:sz w:val="32"/>
          <w:szCs w:val="32"/>
        </w:rPr>
        <w:t xml:space="preserve"> </w:t>
      </w:r>
      <w:r>
        <w:rPr>
          <w:rFonts w:eastAsia="仿宋_GB2312"/>
          <w:sz w:val="32"/>
          <w:szCs w:val="32"/>
        </w:rPr>
        <w:t>中华全国供销合作总社关于促进茶产业健康发展的指导意见》（农产发</w:t>
      </w:r>
      <w:r>
        <w:rPr>
          <w:rFonts w:eastAsia="仿宋_GB2312" w:hint="eastAsia"/>
          <w:sz w:val="32"/>
          <w:szCs w:val="32"/>
        </w:rPr>
        <w:t>〔</w:t>
      </w:r>
      <w:r>
        <w:rPr>
          <w:rFonts w:eastAsia="仿宋_GB2312" w:hint="eastAsia"/>
          <w:sz w:val="32"/>
          <w:szCs w:val="32"/>
        </w:rPr>
        <w:t>2021</w:t>
      </w:r>
      <w:r>
        <w:rPr>
          <w:rFonts w:eastAsia="仿宋_GB2312" w:hint="eastAsia"/>
          <w:sz w:val="32"/>
          <w:szCs w:val="32"/>
        </w:rPr>
        <w:t>〕</w:t>
      </w:r>
      <w:r>
        <w:rPr>
          <w:rFonts w:eastAsia="仿宋_GB2312" w:hint="eastAsia"/>
          <w:sz w:val="32"/>
          <w:szCs w:val="32"/>
        </w:rPr>
        <w:t>3</w:t>
      </w:r>
      <w:r>
        <w:rPr>
          <w:rFonts w:eastAsia="仿宋_GB2312" w:hint="eastAsia"/>
          <w:sz w:val="32"/>
          <w:szCs w:val="32"/>
        </w:rPr>
        <w:t>号</w:t>
      </w:r>
      <w:r>
        <w:rPr>
          <w:rFonts w:eastAsia="仿宋_GB2312"/>
          <w:sz w:val="32"/>
          <w:szCs w:val="32"/>
        </w:rPr>
        <w:t>）中提出</w:t>
      </w:r>
      <w:r>
        <w:rPr>
          <w:rFonts w:eastAsia="仿宋_GB2312" w:hint="eastAsia"/>
          <w:sz w:val="32"/>
          <w:szCs w:val="32"/>
        </w:rPr>
        <w:t>“</w:t>
      </w:r>
      <w:r>
        <w:rPr>
          <w:rFonts w:eastAsia="仿宋_GB2312"/>
          <w:sz w:val="32"/>
          <w:szCs w:val="32"/>
        </w:rPr>
        <w:t>在滇西滇南、黔中黔东南及桂西南等优势区，重点发展红茶、特种茶和绿茶</w:t>
      </w:r>
      <w:r>
        <w:rPr>
          <w:rFonts w:eastAsia="仿宋_GB2312" w:hint="eastAsia"/>
          <w:sz w:val="32"/>
          <w:szCs w:val="32"/>
        </w:rPr>
        <w:t>”</w:t>
      </w:r>
      <w:r>
        <w:rPr>
          <w:rFonts w:eastAsia="仿宋_GB2312"/>
          <w:sz w:val="32"/>
          <w:szCs w:val="32"/>
        </w:rPr>
        <w:t>；</w:t>
      </w:r>
      <w:r>
        <w:rPr>
          <w:rFonts w:eastAsia="仿宋_GB2312"/>
          <w:sz w:val="32"/>
          <w:szCs w:val="32"/>
        </w:rPr>
        <w:t>2022</w:t>
      </w:r>
      <w:r>
        <w:rPr>
          <w:rFonts w:eastAsia="仿宋_GB2312"/>
          <w:sz w:val="32"/>
          <w:szCs w:val="32"/>
        </w:rPr>
        <w:t>年农业农村部科技教育司在</w:t>
      </w:r>
      <w:r>
        <w:rPr>
          <w:rFonts w:eastAsia="仿宋_GB2312" w:hint="eastAsia"/>
          <w:sz w:val="32"/>
          <w:szCs w:val="32"/>
        </w:rPr>
        <w:t>“</w:t>
      </w:r>
      <w:r>
        <w:rPr>
          <w:rFonts w:eastAsia="仿宋_GB2312"/>
          <w:sz w:val="32"/>
          <w:szCs w:val="32"/>
        </w:rPr>
        <w:t>现代农业产业技术体系首席科学家和岗位科学家</w:t>
      </w:r>
      <w:r>
        <w:rPr>
          <w:rFonts w:eastAsia="仿宋_GB2312" w:hint="eastAsia"/>
          <w:sz w:val="32"/>
          <w:szCs w:val="32"/>
        </w:rPr>
        <w:t>”</w:t>
      </w:r>
      <w:r>
        <w:rPr>
          <w:rFonts w:eastAsia="仿宋_GB2312"/>
          <w:sz w:val="32"/>
          <w:szCs w:val="32"/>
        </w:rPr>
        <w:t>中首次专门设立了</w:t>
      </w:r>
      <w:r>
        <w:rPr>
          <w:rFonts w:eastAsia="仿宋_GB2312" w:hint="eastAsia"/>
          <w:sz w:val="32"/>
          <w:szCs w:val="32"/>
        </w:rPr>
        <w:t>“</w:t>
      </w:r>
      <w:r>
        <w:rPr>
          <w:rFonts w:eastAsia="仿宋_GB2312"/>
          <w:sz w:val="32"/>
          <w:szCs w:val="32"/>
        </w:rPr>
        <w:t>特种茶加工</w:t>
      </w:r>
      <w:r>
        <w:rPr>
          <w:rFonts w:eastAsia="仿宋_GB2312" w:hint="eastAsia"/>
          <w:sz w:val="32"/>
          <w:szCs w:val="32"/>
        </w:rPr>
        <w:t>”</w:t>
      </w:r>
      <w:r>
        <w:rPr>
          <w:rFonts w:eastAsia="仿宋_GB2312"/>
          <w:sz w:val="32"/>
          <w:szCs w:val="32"/>
        </w:rPr>
        <w:t>岗位，可见从国家、自治区层面都非常重视特色特种茶的发展。</w:t>
      </w:r>
    </w:p>
    <w:p w14:paraId="30F2E61D" w14:textId="77777777" w:rsidR="00FA3542" w:rsidRDefault="00000000">
      <w:pPr>
        <w:pStyle w:val="2"/>
        <w:ind w:left="420"/>
      </w:pPr>
      <w:r>
        <w:rPr>
          <w:bCs w:val="0"/>
        </w:rPr>
        <w:t>（二）</w:t>
      </w:r>
      <w:r>
        <w:t>标准编制的必要性</w:t>
      </w:r>
    </w:p>
    <w:p w14:paraId="7172A10D"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虫茶是由特种昆虫蚕食植物原料在体内转化后的排泄物，经一系列加工处理得到的一类可饮用的特殊茶产品，外形、内在品质等完全不同于常规茶叶及代用茶。因其颗粒紧实且小，内含物质丰富，溶出率极高等特点，套用传统茶叶的感官审评要求并不适合，且传统茶叶外形、香气、滋味、汤色、叶底五项因子的评分权重系数也不能最大程度科学准确地反映虫茶整体品质。但目前，国内外关于特种虫茶的研究刚起步，尚未建立完善的标准体系，尤其缺乏科学、客观的产品品质评价标准，尚无专门针对特种虫茶的感官审评技术规范。因此，探明科学的、适用于特种虫茶的感官审评程序、评分权重系数等要素，开展虫茶感官审评技术规范研制，有利于客观判断特色茶产品品质和口感优劣、为特</w:t>
      </w:r>
      <w:r>
        <w:rPr>
          <w:rFonts w:eastAsia="仿宋_GB2312" w:hint="eastAsia"/>
          <w:sz w:val="32"/>
          <w:szCs w:val="32"/>
        </w:rPr>
        <w:lastRenderedPageBreak/>
        <w:t>色茶生产和消费提供参考依据、同时为研究人员提供科学方法，有助于推动相关领域的深入科学研究。一方面，合理适用的品质评价技术可以让消费者有科学依据地准确了解特色茶、选择自己喜欢的产品，防止不良商家利用信息不对称等欺骗消费者，保护消费者合法权益；另一方面，科学的品质评价技术可以为行业提供统一及相对公正的评价标准，有助于推动行业健康发展，进一步利于从业企业和行业监管部门进行规范管理，还可以使生产和销售企业更好地了解自己产品的优缺点，科学指导生产加工，提高产品质量和竞争力；最后，标准的制定对促进特色茶行业规范化、标准化和国际化发展等具有重要的现实与长远意义。</w:t>
      </w:r>
    </w:p>
    <w:p w14:paraId="55996A9B" w14:textId="77777777" w:rsidR="00FA3542" w:rsidRDefault="00000000">
      <w:pPr>
        <w:pStyle w:val="1"/>
        <w:spacing w:before="0" w:after="0" w:line="600" w:lineRule="exact"/>
        <w:ind w:leftChars="200" w:left="420" w:right="320"/>
        <w:rPr>
          <w:rFonts w:eastAsia="黑体"/>
          <w:b w:val="0"/>
          <w:sz w:val="32"/>
        </w:rPr>
      </w:pPr>
      <w:r>
        <w:rPr>
          <w:rFonts w:eastAsia="黑体"/>
          <w:b w:val="0"/>
          <w:sz w:val="32"/>
        </w:rPr>
        <w:t>三、主要起草过程</w:t>
      </w:r>
    </w:p>
    <w:p w14:paraId="799B91F3" w14:textId="77777777" w:rsidR="00FA3542" w:rsidRDefault="00000000">
      <w:pPr>
        <w:pStyle w:val="2"/>
        <w:ind w:left="420"/>
      </w:pPr>
      <w:r>
        <w:t>（一）成立标准起草小组</w:t>
      </w:r>
    </w:p>
    <w:p w14:paraId="603B08B8" w14:textId="77777777" w:rsidR="00FA3542" w:rsidRDefault="00000000">
      <w:pPr>
        <w:spacing w:line="600" w:lineRule="exact"/>
        <w:ind w:firstLineChars="200" w:firstLine="640"/>
        <w:rPr>
          <w:rFonts w:eastAsia="仿宋_GB2312"/>
          <w:sz w:val="32"/>
          <w:szCs w:val="32"/>
        </w:rPr>
      </w:pPr>
      <w:r>
        <w:rPr>
          <w:rFonts w:eastAsia="仿宋_GB2312"/>
          <w:sz w:val="32"/>
          <w:szCs w:val="32"/>
        </w:rPr>
        <w:t>团体标准《虫茶审评技术规范》项目任务下达后，项目承担单位成立了标准编制工作组，制定了标准编写方案，明确任务职责，确定工作技术路线，开展标准研制工作。工作小组在前期研究工作与实地调研的基础上，对区内虫茶的加工技术、感官审评指标、品饮冲泡方法等方面进行系统研究总结，大量查阅国内外文献资料，确定了标准的主要技术内容，形成了标准的基本构架。编制过程中，在广泛调查和试验研究的同时，还咨询了相关权威专家，力争编制工作科学、严谨，方法、技术路线正确。具体由广西壮族自治区亚热带作物研究所、广西壮族自治区分析测试研究中心、广西壮族自治区产品质量检验研究院、三江侗族自治县市场监督管理局、三江县木黑科技有限公司、融安县车田茶叶专</w:t>
      </w:r>
      <w:r>
        <w:rPr>
          <w:rFonts w:eastAsia="仿宋_GB2312"/>
          <w:sz w:val="32"/>
          <w:szCs w:val="32"/>
        </w:rPr>
        <w:lastRenderedPageBreak/>
        <w:t>业合作社、平南县国安乡昌鑫茶叶种植专业合作社、苍梧县沁怡六堡茶专业合作社、三江县御香茶业有限公司等相关人员配合。</w:t>
      </w:r>
    </w:p>
    <w:p w14:paraId="53CA54FB" w14:textId="77777777" w:rsidR="00FA3542" w:rsidRDefault="00000000">
      <w:pPr>
        <w:spacing w:line="600" w:lineRule="exact"/>
        <w:ind w:firstLineChars="200" w:firstLine="640"/>
        <w:rPr>
          <w:rFonts w:eastAsia="仿宋_GB2312"/>
          <w:sz w:val="32"/>
          <w:szCs w:val="32"/>
        </w:rPr>
      </w:pPr>
      <w:r>
        <w:rPr>
          <w:rFonts w:eastAsia="仿宋_GB2312"/>
          <w:sz w:val="32"/>
          <w:szCs w:val="32"/>
        </w:rPr>
        <w:t>编制工作组下设三个组，分别是资料收集组、草案编写组、标准实施组。</w:t>
      </w:r>
    </w:p>
    <w:p w14:paraId="142B0EBB" w14:textId="77777777" w:rsidR="00FA3542" w:rsidRDefault="00000000">
      <w:pPr>
        <w:spacing w:line="600" w:lineRule="exact"/>
        <w:ind w:firstLineChars="200" w:firstLine="640"/>
        <w:rPr>
          <w:rFonts w:eastAsia="仿宋_GB2312"/>
          <w:sz w:val="32"/>
          <w:szCs w:val="32"/>
        </w:rPr>
      </w:pPr>
      <w:r>
        <w:rPr>
          <w:rFonts w:eastAsia="仿宋_GB2312"/>
          <w:sz w:val="32"/>
          <w:szCs w:val="32"/>
        </w:rPr>
        <w:t>资料收集组负责国内外有关的法律法规和技术标准的查询、收集和整理工作，查阅虫茶的研究情况及其加工、品饮等方面的相关资料。</w:t>
      </w:r>
    </w:p>
    <w:p w14:paraId="52E0E4D7" w14:textId="77777777" w:rsidR="00FA3542" w:rsidRDefault="00000000">
      <w:pPr>
        <w:spacing w:line="600" w:lineRule="exact"/>
        <w:ind w:firstLineChars="200" w:firstLine="640"/>
        <w:rPr>
          <w:rFonts w:eastAsia="仿宋_GB2312"/>
          <w:sz w:val="32"/>
          <w:szCs w:val="32"/>
        </w:rPr>
      </w:pPr>
      <w:r>
        <w:rPr>
          <w:rFonts w:eastAsia="仿宋_GB2312"/>
          <w:sz w:val="32"/>
          <w:szCs w:val="32"/>
        </w:rPr>
        <w:t>草案编写组负责起草标准草案、征求意见稿和标准编制说明、送审稿及编制说明的编写工作，包括后期召开征求意见会、网上征求意见，以及标准的不断修改和完善。</w:t>
      </w:r>
    </w:p>
    <w:p w14:paraId="18B7DBD5" w14:textId="77777777" w:rsidR="00FA3542" w:rsidRDefault="00000000">
      <w:pPr>
        <w:spacing w:line="600" w:lineRule="exact"/>
        <w:ind w:firstLineChars="200" w:firstLine="640"/>
        <w:rPr>
          <w:rFonts w:eastAsia="仿宋_GB2312"/>
          <w:sz w:val="32"/>
          <w:szCs w:val="32"/>
        </w:rPr>
      </w:pPr>
      <w:r>
        <w:rPr>
          <w:rFonts w:eastAsia="仿宋_GB2312"/>
          <w:sz w:val="32"/>
          <w:szCs w:val="32"/>
        </w:rPr>
        <w:t>标准实施组负责标准发布后，组织相关虫茶企业负责人及科技人员等开展标准宣贯培训会，对标准进行详细解读，让相关人员了解标准，并根据标准对虫茶的感官品质进行审评，更客观、科学地判断虫茶产品品质，并对标准实施情况进行总结分析，不断对团体标准提出修正意见。</w:t>
      </w:r>
    </w:p>
    <w:p w14:paraId="6079380B" w14:textId="77777777" w:rsidR="00FA3542" w:rsidRDefault="00000000">
      <w:pPr>
        <w:pStyle w:val="2"/>
        <w:ind w:left="420"/>
      </w:pPr>
      <w:r>
        <w:rPr>
          <w:rFonts w:hint="eastAsia"/>
        </w:rPr>
        <w:t>（二）收集整理文献资料</w:t>
      </w:r>
    </w:p>
    <w:p w14:paraId="2567EAA5" w14:textId="77777777" w:rsidR="00FA3542" w:rsidRDefault="00000000">
      <w:pPr>
        <w:spacing w:line="600" w:lineRule="exact"/>
        <w:ind w:firstLineChars="200" w:firstLine="640"/>
        <w:rPr>
          <w:rFonts w:eastAsia="仿宋_GB2312"/>
          <w:sz w:val="32"/>
          <w:szCs w:val="32"/>
        </w:rPr>
      </w:pPr>
      <w:r>
        <w:rPr>
          <w:rFonts w:eastAsia="仿宋_GB2312"/>
          <w:sz w:val="32"/>
          <w:szCs w:val="32"/>
        </w:rPr>
        <w:t>标准编制工作组收集了国内有关茶的相关文献资料。主要有：</w:t>
      </w:r>
    </w:p>
    <w:p w14:paraId="1EA17DF5"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 5749  </w:t>
      </w:r>
      <w:r>
        <w:rPr>
          <w:rFonts w:eastAsia="仿宋_GB2312"/>
          <w:sz w:val="32"/>
          <w:szCs w:val="32"/>
        </w:rPr>
        <w:t>生活饮用水卫生标准</w:t>
      </w:r>
    </w:p>
    <w:p w14:paraId="3469D474"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GB/T 8302  </w:t>
      </w:r>
      <w:r>
        <w:rPr>
          <w:rFonts w:eastAsia="仿宋_GB2312"/>
          <w:sz w:val="32"/>
          <w:szCs w:val="32"/>
        </w:rPr>
        <w:t>茶</w:t>
      </w:r>
      <w:r>
        <w:rPr>
          <w:rFonts w:eastAsia="仿宋_GB2312"/>
          <w:sz w:val="32"/>
          <w:szCs w:val="32"/>
        </w:rPr>
        <w:t xml:space="preserve"> </w:t>
      </w:r>
      <w:r>
        <w:rPr>
          <w:rFonts w:eastAsia="仿宋_GB2312"/>
          <w:sz w:val="32"/>
          <w:szCs w:val="32"/>
        </w:rPr>
        <w:t>取样</w:t>
      </w:r>
    </w:p>
    <w:p w14:paraId="5B0845AC"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GB/T 14487  </w:t>
      </w:r>
      <w:r>
        <w:rPr>
          <w:rFonts w:eastAsia="仿宋_GB2312"/>
          <w:sz w:val="32"/>
          <w:szCs w:val="32"/>
        </w:rPr>
        <w:t>茶叶感官审评术语</w:t>
      </w:r>
    </w:p>
    <w:p w14:paraId="6765C806"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GB/T 15608  </w:t>
      </w:r>
      <w:r>
        <w:rPr>
          <w:rFonts w:eastAsia="仿宋_GB2312"/>
          <w:sz w:val="32"/>
          <w:szCs w:val="32"/>
        </w:rPr>
        <w:t>中国颜色体系</w:t>
      </w:r>
    </w:p>
    <w:p w14:paraId="46B787A3"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lastRenderedPageBreak/>
        <w:t xml:space="preserve">GB/T 18797  </w:t>
      </w:r>
      <w:r>
        <w:rPr>
          <w:rFonts w:eastAsia="仿宋_GB2312"/>
          <w:sz w:val="32"/>
          <w:szCs w:val="32"/>
        </w:rPr>
        <w:t>茶叶感官审评室基本条件</w:t>
      </w:r>
    </w:p>
    <w:p w14:paraId="09DB62EB"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GB/T 23776  </w:t>
      </w:r>
      <w:r>
        <w:rPr>
          <w:rFonts w:eastAsia="仿宋_GB2312"/>
          <w:sz w:val="32"/>
          <w:szCs w:val="32"/>
        </w:rPr>
        <w:t>茶叶感官审评方法</w:t>
      </w:r>
    </w:p>
    <w:p w14:paraId="406E77A9" w14:textId="77777777" w:rsidR="00FA3542" w:rsidRDefault="00000000">
      <w:pPr>
        <w:spacing w:beforeLines="50" w:before="156" w:afterLines="50" w:after="156" w:line="600" w:lineRule="exact"/>
        <w:ind w:firstLineChars="200" w:firstLine="640"/>
        <w:rPr>
          <w:rFonts w:eastAsia="仿宋_GB2312"/>
          <w:sz w:val="32"/>
          <w:szCs w:val="32"/>
        </w:rPr>
      </w:pPr>
      <w:r>
        <w:rPr>
          <w:rFonts w:eastAsia="仿宋_GB2312"/>
          <w:sz w:val="32"/>
          <w:szCs w:val="32"/>
        </w:rPr>
        <w:t xml:space="preserve">GB/T 24690  </w:t>
      </w:r>
      <w:r>
        <w:rPr>
          <w:rFonts w:eastAsia="仿宋_GB2312"/>
          <w:sz w:val="32"/>
          <w:szCs w:val="32"/>
        </w:rPr>
        <w:t>袋泡茶</w:t>
      </w:r>
    </w:p>
    <w:p w14:paraId="68F16143" w14:textId="77777777" w:rsidR="00FA3542" w:rsidRDefault="00000000">
      <w:pPr>
        <w:pStyle w:val="2"/>
        <w:ind w:left="420"/>
      </w:pPr>
      <w:r>
        <w:rPr>
          <w:rFonts w:hint="eastAsia"/>
        </w:rPr>
        <w:t>（三）研讨确定标准主体内容</w:t>
      </w:r>
    </w:p>
    <w:p w14:paraId="0F2D4380" w14:textId="77777777" w:rsidR="00FA3542" w:rsidRDefault="00000000">
      <w:pPr>
        <w:spacing w:line="600" w:lineRule="exact"/>
        <w:ind w:firstLineChars="200" w:firstLine="640"/>
        <w:rPr>
          <w:rFonts w:eastAsia="仿宋_GB2312"/>
          <w:sz w:val="32"/>
          <w:szCs w:val="32"/>
        </w:rPr>
      </w:pPr>
      <w:r>
        <w:rPr>
          <w:rFonts w:eastAsia="仿宋_GB2312"/>
          <w:sz w:val="32"/>
          <w:szCs w:val="32"/>
        </w:rPr>
        <w:t>标准编制工作小组在对收集的资料进行整理研究之后，召开了标准编制会议，对标准的整体框架结构进行了研究，并对标准的关键性内容进行了初步探讨。经过讨论、研究，标准的主体内容确定为术语和定义、审评条件、审评、审评结果与判定、虫茶品质评语与品质因子评分表。</w:t>
      </w:r>
    </w:p>
    <w:p w14:paraId="56833827" w14:textId="77777777" w:rsidR="00FA3542" w:rsidRDefault="00000000">
      <w:pPr>
        <w:pStyle w:val="2"/>
        <w:ind w:left="420"/>
      </w:pPr>
      <w:r>
        <w:rPr>
          <w:rFonts w:hint="eastAsia"/>
        </w:rPr>
        <w:t>（四）调研、形成草案及征求意见稿</w:t>
      </w:r>
    </w:p>
    <w:p w14:paraId="030E01EB" w14:textId="77777777" w:rsidR="00FA3542" w:rsidRDefault="00000000">
      <w:pPr>
        <w:spacing w:line="600" w:lineRule="exact"/>
        <w:ind w:firstLineChars="200" w:firstLine="640"/>
        <w:rPr>
          <w:rFonts w:eastAsia="仿宋_GB2312"/>
          <w:sz w:val="32"/>
          <w:szCs w:val="32"/>
        </w:rPr>
      </w:pPr>
      <w:r>
        <w:rPr>
          <w:rFonts w:eastAsia="仿宋_GB2312"/>
          <w:sz w:val="32"/>
          <w:szCs w:val="32"/>
        </w:rPr>
        <w:t>1.</w:t>
      </w:r>
      <w:r>
        <w:rPr>
          <w:rFonts w:eastAsia="仿宋_GB2312"/>
          <w:sz w:val="32"/>
          <w:szCs w:val="32"/>
        </w:rPr>
        <w:t>标准起草工作小组通过查阅大量的国内外文献资料，及实地调研，与虫茶生产企业进行深入探讨，对虫茶的前人研究成果及产品质量特性进行系统总结与分析。经编制组反复讨论，形成了标准的基本构架，对主要内容进行了讨论并对项目的工作进行了部署和安排。</w:t>
      </w:r>
    </w:p>
    <w:p w14:paraId="4B6C4E5D" w14:textId="77777777" w:rsidR="00FA3542" w:rsidRDefault="00000000">
      <w:pPr>
        <w:spacing w:line="600" w:lineRule="exact"/>
        <w:ind w:firstLineChars="200" w:firstLine="640"/>
        <w:rPr>
          <w:rFonts w:eastAsia="仿宋_GB2312"/>
          <w:sz w:val="32"/>
          <w:szCs w:val="32"/>
        </w:rPr>
      </w:pPr>
      <w:r>
        <w:rPr>
          <w:rFonts w:eastAsia="仿宋_GB2312"/>
          <w:sz w:val="32"/>
          <w:szCs w:val="32"/>
        </w:rPr>
        <w:t>2.</w:t>
      </w:r>
      <w:r>
        <w:rPr>
          <w:rFonts w:eastAsia="仿宋_GB2312"/>
          <w:sz w:val="32"/>
          <w:szCs w:val="32"/>
        </w:rPr>
        <w:t>在前期工作的基础之上，通过理清逻辑脉络，总结与分析虫茶的品质特性，并结合传统茶叶的感官评审方法，按照简化、统一等原则编制完成了团体标准《虫茶审评技术规范》（草案）。</w:t>
      </w:r>
    </w:p>
    <w:p w14:paraId="15073642" w14:textId="77777777" w:rsidR="00FA3542" w:rsidRDefault="00000000">
      <w:pPr>
        <w:spacing w:line="600" w:lineRule="exact"/>
        <w:ind w:firstLineChars="200" w:firstLine="640"/>
        <w:rPr>
          <w:rFonts w:eastAsia="仿宋_GB2312"/>
          <w:sz w:val="32"/>
          <w:szCs w:val="32"/>
        </w:rPr>
      </w:pPr>
      <w:r>
        <w:rPr>
          <w:rFonts w:eastAsia="仿宋_GB2312"/>
          <w:sz w:val="32"/>
          <w:szCs w:val="32"/>
        </w:rPr>
        <w:t>3.</w:t>
      </w:r>
      <w:r>
        <w:rPr>
          <w:rFonts w:eastAsia="仿宋_GB2312"/>
          <w:sz w:val="32"/>
          <w:szCs w:val="32"/>
        </w:rPr>
        <w:t>标准起草工作组根据标准的格式和编写方法，按照</w:t>
      </w:r>
      <w:r>
        <w:rPr>
          <w:rFonts w:eastAsia="仿宋_GB2312"/>
          <w:sz w:val="32"/>
          <w:szCs w:val="32"/>
        </w:rPr>
        <w:t>GB/T 1.1-2020</w:t>
      </w:r>
      <w:r>
        <w:rPr>
          <w:rFonts w:eastAsia="仿宋_GB2312"/>
          <w:sz w:val="32"/>
          <w:szCs w:val="32"/>
        </w:rPr>
        <w:t>《标准化工作导则</w:t>
      </w:r>
      <w:r>
        <w:rPr>
          <w:rFonts w:eastAsia="仿宋_GB2312"/>
          <w:sz w:val="32"/>
          <w:szCs w:val="32"/>
        </w:rPr>
        <w:t xml:space="preserve">  </w:t>
      </w:r>
      <w:r>
        <w:rPr>
          <w:rFonts w:eastAsia="仿宋_GB2312"/>
          <w:sz w:val="32"/>
          <w:szCs w:val="32"/>
        </w:rPr>
        <w:t>第</w:t>
      </w:r>
      <w:r>
        <w:rPr>
          <w:rFonts w:eastAsia="仿宋_GB2312"/>
          <w:sz w:val="32"/>
          <w:szCs w:val="32"/>
        </w:rPr>
        <w:t>1</w:t>
      </w:r>
      <w:r>
        <w:rPr>
          <w:rFonts w:eastAsia="仿宋_GB2312"/>
          <w:sz w:val="32"/>
          <w:szCs w:val="32"/>
        </w:rPr>
        <w:t>部分：标准化文件的结构和起草规则》的规定起草，经过广泛征求意见、反复讨论、修改、</w:t>
      </w:r>
      <w:r>
        <w:rPr>
          <w:rFonts w:eastAsia="仿宋_GB2312" w:hint="eastAsia"/>
          <w:sz w:val="32"/>
          <w:szCs w:val="32"/>
        </w:rPr>
        <w:t>专家论证</w:t>
      </w:r>
      <w:r>
        <w:rPr>
          <w:rFonts w:eastAsia="仿宋_GB2312"/>
          <w:sz w:val="32"/>
          <w:szCs w:val="32"/>
        </w:rPr>
        <w:t>后，最终形成了团体标准《虫茶审评技术规范》（征求意见</w:t>
      </w:r>
      <w:r>
        <w:rPr>
          <w:rFonts w:eastAsia="仿宋_GB2312"/>
          <w:sz w:val="32"/>
          <w:szCs w:val="32"/>
        </w:rPr>
        <w:lastRenderedPageBreak/>
        <w:t>稿）和（征求意见稿）编制说明。</w:t>
      </w:r>
    </w:p>
    <w:p w14:paraId="50B93EBE" w14:textId="77777777" w:rsidR="00FA3542" w:rsidRDefault="00000000">
      <w:pPr>
        <w:pStyle w:val="1"/>
        <w:spacing w:before="0" w:after="0" w:line="600" w:lineRule="exact"/>
        <w:ind w:leftChars="200" w:left="420" w:right="320"/>
        <w:rPr>
          <w:rFonts w:eastAsia="黑体"/>
          <w:b w:val="0"/>
          <w:sz w:val="32"/>
        </w:rPr>
      </w:pPr>
      <w:bookmarkStart w:id="0" w:name="_Toc526940083"/>
      <w:r>
        <w:rPr>
          <w:rFonts w:eastAsia="黑体" w:hint="eastAsia"/>
          <w:b w:val="0"/>
          <w:sz w:val="32"/>
        </w:rPr>
        <w:t>四、标准制定原则</w:t>
      </w:r>
      <w:bookmarkEnd w:id="0"/>
    </w:p>
    <w:p w14:paraId="6DA8E4C6" w14:textId="77777777" w:rsidR="00FA3542" w:rsidRDefault="00000000">
      <w:pPr>
        <w:pStyle w:val="2"/>
        <w:ind w:left="420"/>
      </w:pPr>
      <w:r>
        <w:rPr>
          <w:rFonts w:hint="eastAsia"/>
        </w:rPr>
        <w:t>（一）实用性原则</w:t>
      </w:r>
    </w:p>
    <w:p w14:paraId="035D7366"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本文件是在充分收集相关资料、文献，以及现有国家、行业、地方标准相关茶产品感官审评方法的基础上，并结合区内虫茶产品品质特性而总结起草的，符合当前区内虫茶产品发展方向与市场需求，有利于客观、科学地判断特色茶产品品质和口感优劣、为特色茶生产和消费提供参考依据、同时为研究人员提供科学方法，有助于推动相关领域的深入科学研究。</w:t>
      </w:r>
    </w:p>
    <w:p w14:paraId="3320C016" w14:textId="77777777" w:rsidR="00FA3542" w:rsidRDefault="00000000">
      <w:pPr>
        <w:pStyle w:val="2"/>
        <w:ind w:left="420"/>
      </w:pPr>
      <w:r>
        <w:rPr>
          <w:rFonts w:hint="eastAsia"/>
        </w:rPr>
        <w:t>（二）协调性原则</w:t>
      </w:r>
    </w:p>
    <w:p w14:paraId="0A75D008"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本文件编写过程中注意了虫茶产品质量要求与相关法律法规的协调问题，在内容上与现行法律法规、标准协调一致。</w:t>
      </w:r>
    </w:p>
    <w:p w14:paraId="64BA73AF" w14:textId="77777777" w:rsidR="00FA3542" w:rsidRDefault="00000000">
      <w:pPr>
        <w:pStyle w:val="2"/>
        <w:ind w:left="420"/>
      </w:pPr>
      <w:r>
        <w:rPr>
          <w:rFonts w:hint="eastAsia"/>
        </w:rPr>
        <w:t>（三）规范性原则</w:t>
      </w:r>
    </w:p>
    <w:p w14:paraId="5FF4E3ED"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本文件严格参照</w:t>
      </w:r>
      <w:r>
        <w:rPr>
          <w:rFonts w:eastAsia="仿宋_GB2312" w:hint="eastAsia"/>
          <w:sz w:val="32"/>
          <w:szCs w:val="32"/>
        </w:rPr>
        <w:t>GB/T 1.1</w:t>
      </w:r>
      <w:r>
        <w:rPr>
          <w:rFonts w:eastAsia="仿宋_GB2312" w:hint="eastAsia"/>
          <w:sz w:val="32"/>
          <w:szCs w:val="32"/>
        </w:rPr>
        <w:t>—</w:t>
      </w:r>
      <w:r>
        <w:rPr>
          <w:rFonts w:eastAsia="仿宋_GB2312" w:hint="eastAsia"/>
          <w:sz w:val="32"/>
          <w:szCs w:val="32"/>
        </w:rPr>
        <w:t>2020</w:t>
      </w:r>
      <w:r>
        <w:rPr>
          <w:rFonts w:eastAsia="仿宋_GB2312" w:hint="eastAsia"/>
          <w:sz w:val="32"/>
          <w:szCs w:val="32"/>
        </w:rPr>
        <w:t>《标准化工作导则</w:t>
      </w:r>
      <w:r>
        <w:rPr>
          <w:rFonts w:eastAsia="仿宋_GB2312" w:hint="eastAsia"/>
          <w:sz w:val="32"/>
          <w:szCs w:val="32"/>
        </w:rPr>
        <w:t xml:space="preserve">  </w:t>
      </w:r>
      <w:r>
        <w:rPr>
          <w:rFonts w:eastAsia="仿宋_GB2312" w:hint="eastAsia"/>
          <w:sz w:val="32"/>
          <w:szCs w:val="32"/>
        </w:rPr>
        <w:t>第</w:t>
      </w:r>
      <w:r>
        <w:rPr>
          <w:rFonts w:eastAsia="仿宋_GB2312" w:hint="eastAsia"/>
          <w:sz w:val="32"/>
          <w:szCs w:val="32"/>
        </w:rPr>
        <w:t>1</w:t>
      </w:r>
      <w:r>
        <w:rPr>
          <w:rFonts w:eastAsia="仿宋_GB2312" w:hint="eastAsia"/>
          <w:sz w:val="32"/>
          <w:szCs w:val="32"/>
        </w:rPr>
        <w:t>部分：标准化文件的结构和起草规则》编写本标准的内容，保证标准的编写质量。</w:t>
      </w:r>
    </w:p>
    <w:p w14:paraId="50D8F5C1" w14:textId="77777777" w:rsidR="00FA3542" w:rsidRDefault="00000000">
      <w:pPr>
        <w:pStyle w:val="2"/>
        <w:ind w:left="420"/>
      </w:pPr>
      <w:r>
        <w:rPr>
          <w:rFonts w:hint="eastAsia"/>
        </w:rPr>
        <w:t>（四）前瞻性原则</w:t>
      </w:r>
    </w:p>
    <w:p w14:paraId="2E58D437" w14:textId="77777777" w:rsidR="00FA3542" w:rsidRDefault="00000000">
      <w:pPr>
        <w:spacing w:line="600" w:lineRule="exact"/>
        <w:ind w:firstLineChars="200" w:firstLine="640"/>
        <w:rPr>
          <w:rFonts w:asciiTheme="minorEastAsia" w:eastAsiaTheme="minorEastAsia" w:hAnsiTheme="minorEastAsia" w:hint="eastAsia"/>
          <w:sz w:val="28"/>
          <w:szCs w:val="28"/>
        </w:rPr>
      </w:pPr>
      <w:r>
        <w:rPr>
          <w:rFonts w:eastAsia="仿宋_GB2312" w:hint="eastAsia"/>
          <w:sz w:val="32"/>
          <w:szCs w:val="32"/>
        </w:rPr>
        <w:t>本文件在兼顾当前区内虫茶品质情况的同时，还考虑到了虫茶产业快速发展的趋势和需要，在标准中体现了个别特色性、前瞻性和先进性条款，作为对虫茶产品发展具有重要的指导作用</w:t>
      </w:r>
      <w:r>
        <w:rPr>
          <w:rFonts w:asciiTheme="minorEastAsia" w:eastAsiaTheme="minorEastAsia" w:hAnsiTheme="minorEastAsia" w:hint="eastAsia"/>
          <w:sz w:val="28"/>
          <w:szCs w:val="28"/>
        </w:rPr>
        <w:t>。</w:t>
      </w:r>
    </w:p>
    <w:p w14:paraId="20D2196D" w14:textId="77777777" w:rsidR="00FA3542" w:rsidRDefault="00000000">
      <w:pPr>
        <w:pStyle w:val="1"/>
        <w:spacing w:before="0" w:after="0" w:line="600" w:lineRule="exact"/>
        <w:ind w:leftChars="200" w:left="420" w:right="320"/>
        <w:rPr>
          <w:rFonts w:eastAsia="黑体"/>
          <w:b w:val="0"/>
          <w:sz w:val="32"/>
        </w:rPr>
      </w:pPr>
      <w:r>
        <w:rPr>
          <w:rFonts w:eastAsia="黑体"/>
          <w:b w:val="0"/>
          <w:sz w:val="32"/>
        </w:rPr>
        <w:lastRenderedPageBreak/>
        <w:t>五、主要条款的说明，主要技术指标、参数、试验验证的论述</w:t>
      </w:r>
    </w:p>
    <w:p w14:paraId="37261D1A" w14:textId="77777777" w:rsidR="00FA3542" w:rsidRDefault="00000000">
      <w:pPr>
        <w:pStyle w:val="2"/>
        <w:ind w:left="420"/>
        <w:rPr>
          <w:rFonts w:ascii="Times New Roman" w:hAnsi="Times New Roman" w:cs="Times New Roman"/>
        </w:rPr>
      </w:pPr>
      <w:r>
        <w:t>（一）标准的主要框架及技术内容</w:t>
      </w:r>
    </w:p>
    <w:p w14:paraId="4C373241" w14:textId="77777777" w:rsidR="00FA3542" w:rsidRDefault="00000000">
      <w:pPr>
        <w:autoSpaceDE w:val="0"/>
        <w:autoSpaceDN w:val="0"/>
        <w:adjustRightInd w:val="0"/>
        <w:spacing w:line="600" w:lineRule="exact"/>
        <w:ind w:firstLineChars="200" w:firstLine="640"/>
        <w:rPr>
          <w:rFonts w:eastAsia="仿宋_GB2312"/>
          <w:sz w:val="32"/>
          <w:szCs w:val="32"/>
        </w:rPr>
      </w:pPr>
      <w:r>
        <w:rPr>
          <w:rFonts w:eastAsia="仿宋_GB2312"/>
          <w:sz w:val="32"/>
          <w:szCs w:val="32"/>
        </w:rPr>
        <w:t>本标准的主要框架及技术内容主要</w:t>
      </w:r>
      <w:r>
        <w:rPr>
          <w:rFonts w:eastAsia="仿宋_GB2312" w:hint="eastAsia"/>
          <w:sz w:val="32"/>
          <w:szCs w:val="32"/>
        </w:rPr>
        <w:t>包括</w:t>
      </w:r>
      <w:r>
        <w:rPr>
          <w:rFonts w:eastAsia="仿宋_GB2312"/>
          <w:sz w:val="32"/>
          <w:szCs w:val="32"/>
        </w:rPr>
        <w:t>术语和定义、审评条件、审评、审评结果与判定、虫茶品质评语与品质因子评分表等方面的内容。</w:t>
      </w:r>
    </w:p>
    <w:p w14:paraId="7C8FD036" w14:textId="77777777" w:rsidR="00FA3542" w:rsidRDefault="00000000">
      <w:pPr>
        <w:pStyle w:val="2"/>
        <w:ind w:left="420"/>
      </w:pPr>
      <w:r>
        <w:t>（二）技术条款的依据来源</w:t>
      </w:r>
    </w:p>
    <w:p w14:paraId="34339756" w14:textId="77777777" w:rsidR="00FA3542" w:rsidRDefault="00000000">
      <w:pPr>
        <w:spacing w:line="600" w:lineRule="exact"/>
        <w:ind w:firstLineChars="200" w:firstLine="640"/>
        <w:rPr>
          <w:rFonts w:eastAsia="仿宋_GB2312"/>
          <w:sz w:val="32"/>
          <w:szCs w:val="32"/>
        </w:rPr>
      </w:pPr>
      <w:r>
        <w:rPr>
          <w:rFonts w:eastAsia="仿宋_GB2312"/>
          <w:sz w:val="32"/>
          <w:szCs w:val="32"/>
        </w:rPr>
        <w:t>1.</w:t>
      </w:r>
      <w:r>
        <w:rPr>
          <w:rFonts w:eastAsia="仿宋_GB2312"/>
          <w:sz w:val="32"/>
          <w:szCs w:val="32"/>
        </w:rPr>
        <w:t>术语和定义</w:t>
      </w:r>
    </w:p>
    <w:p w14:paraId="3A41917D" w14:textId="77777777" w:rsidR="00FA3542" w:rsidRDefault="00000000">
      <w:pPr>
        <w:spacing w:line="600" w:lineRule="exact"/>
        <w:ind w:firstLineChars="200" w:firstLine="640"/>
        <w:rPr>
          <w:rFonts w:eastAsia="仿宋_GB2312"/>
          <w:sz w:val="32"/>
          <w:szCs w:val="32"/>
        </w:rPr>
      </w:pPr>
      <w:r>
        <w:rPr>
          <w:rFonts w:eastAsia="仿宋_GB2312"/>
          <w:sz w:val="32"/>
          <w:szCs w:val="32"/>
        </w:rPr>
        <w:t>在充分调研市场、分析产品特性与试验结果的基础上，参考虫茶及茶等相关国家、地方标准，从产茶昆虫、植物原料及品质因子等方面规定</w:t>
      </w:r>
      <w:r>
        <w:rPr>
          <w:rFonts w:eastAsia="仿宋_GB2312"/>
          <w:sz w:val="32"/>
          <w:szCs w:val="32"/>
        </w:rPr>
        <w:t>“</w:t>
      </w:r>
      <w:r>
        <w:rPr>
          <w:rFonts w:eastAsia="仿宋_GB2312"/>
          <w:sz w:val="32"/>
          <w:szCs w:val="32"/>
        </w:rPr>
        <w:t>虫茶</w:t>
      </w:r>
      <w:r>
        <w:rPr>
          <w:rFonts w:eastAsia="仿宋_GB2312"/>
          <w:sz w:val="32"/>
          <w:szCs w:val="32"/>
        </w:rPr>
        <w:t>”</w:t>
      </w:r>
      <w:r>
        <w:rPr>
          <w:rFonts w:eastAsia="仿宋_GB2312"/>
          <w:sz w:val="32"/>
          <w:szCs w:val="32"/>
        </w:rPr>
        <w:t>及</w:t>
      </w:r>
      <w:r>
        <w:rPr>
          <w:rFonts w:eastAsia="仿宋_GB2312"/>
          <w:sz w:val="32"/>
          <w:szCs w:val="32"/>
        </w:rPr>
        <w:t>“</w:t>
      </w:r>
      <w:r>
        <w:rPr>
          <w:rFonts w:eastAsia="仿宋_GB2312"/>
          <w:sz w:val="32"/>
          <w:szCs w:val="32"/>
        </w:rPr>
        <w:t>虫茶感官审评</w:t>
      </w:r>
      <w:r>
        <w:rPr>
          <w:rFonts w:eastAsia="仿宋_GB2312"/>
          <w:sz w:val="32"/>
          <w:szCs w:val="32"/>
        </w:rPr>
        <w:t>”</w:t>
      </w:r>
      <w:r>
        <w:rPr>
          <w:rFonts w:eastAsia="仿宋_GB2312"/>
          <w:sz w:val="32"/>
          <w:szCs w:val="32"/>
        </w:rPr>
        <w:t>术语和定义。</w:t>
      </w:r>
    </w:p>
    <w:p w14:paraId="00773AB0" w14:textId="77777777" w:rsidR="00FA3542" w:rsidRDefault="00000000">
      <w:pPr>
        <w:autoSpaceDE w:val="0"/>
        <w:autoSpaceDN w:val="0"/>
        <w:adjustRightInd w:val="0"/>
        <w:spacing w:line="600" w:lineRule="exact"/>
        <w:ind w:firstLineChars="200" w:firstLine="640"/>
        <w:rPr>
          <w:rFonts w:eastAsia="仿宋_GB2312"/>
          <w:sz w:val="32"/>
          <w:szCs w:val="32"/>
        </w:rPr>
      </w:pPr>
      <w:r>
        <w:rPr>
          <w:rFonts w:eastAsia="仿宋_GB2312"/>
          <w:sz w:val="32"/>
          <w:szCs w:val="32"/>
        </w:rPr>
        <w:t>虫茶：由双直巢螟（</w:t>
      </w:r>
      <w:r>
        <w:rPr>
          <w:rFonts w:eastAsia="仿宋_GB2312"/>
          <w:i/>
          <w:iCs/>
          <w:sz w:val="32"/>
          <w:szCs w:val="32"/>
        </w:rPr>
        <w:t>Hypsopygia repetita</w:t>
      </w:r>
      <w:r>
        <w:rPr>
          <w:rFonts w:eastAsia="仿宋_GB2312"/>
          <w:sz w:val="32"/>
          <w:szCs w:val="32"/>
        </w:rPr>
        <w:t>）、米仓织蛾（</w:t>
      </w:r>
      <w:r>
        <w:rPr>
          <w:rFonts w:eastAsia="仿宋_GB2312"/>
          <w:i/>
          <w:iCs/>
          <w:sz w:val="32"/>
          <w:szCs w:val="32"/>
        </w:rPr>
        <w:t>Martyringa xeraula</w:t>
      </w:r>
      <w:r>
        <w:rPr>
          <w:rFonts w:eastAsia="仿宋_GB2312"/>
          <w:sz w:val="32"/>
          <w:szCs w:val="32"/>
        </w:rPr>
        <w:t>）、化香夜蛾（</w:t>
      </w:r>
      <w:r>
        <w:rPr>
          <w:rFonts w:eastAsia="仿宋_GB2312"/>
          <w:i/>
          <w:iCs/>
          <w:sz w:val="32"/>
          <w:szCs w:val="32"/>
        </w:rPr>
        <w:t>Hydrillodes morosa</w:t>
      </w:r>
      <w:r>
        <w:rPr>
          <w:rFonts w:eastAsia="仿宋_GB2312"/>
          <w:sz w:val="32"/>
          <w:szCs w:val="32"/>
        </w:rPr>
        <w:t>）等产虫茶昆虫幼虫蚕食茶树（</w:t>
      </w:r>
      <w:r>
        <w:rPr>
          <w:rFonts w:eastAsia="仿宋_GB2312"/>
          <w:i/>
          <w:iCs/>
          <w:sz w:val="32"/>
          <w:szCs w:val="32"/>
        </w:rPr>
        <w:t>Camellia sinensis</w:t>
      </w:r>
      <w:r>
        <w:rPr>
          <w:rFonts w:eastAsia="仿宋_GB2312"/>
          <w:sz w:val="32"/>
          <w:szCs w:val="32"/>
        </w:rPr>
        <w:t>）、南酸枣树（</w:t>
      </w:r>
      <w:r>
        <w:rPr>
          <w:rFonts w:eastAsia="仿宋_GB2312"/>
          <w:i/>
          <w:iCs/>
          <w:sz w:val="32"/>
          <w:szCs w:val="32"/>
        </w:rPr>
        <w:t>Choerospondias axillaris</w:t>
      </w:r>
      <w:r>
        <w:rPr>
          <w:rFonts w:eastAsia="仿宋_GB2312"/>
          <w:sz w:val="32"/>
          <w:szCs w:val="32"/>
        </w:rPr>
        <w:t>）、钩藤（</w:t>
      </w:r>
      <w:r>
        <w:rPr>
          <w:rFonts w:eastAsia="仿宋_GB2312"/>
          <w:i/>
          <w:iCs/>
          <w:sz w:val="32"/>
          <w:szCs w:val="32"/>
        </w:rPr>
        <w:t>Uncaria rhynchophylla</w:t>
      </w:r>
      <w:r>
        <w:rPr>
          <w:rFonts w:eastAsia="仿宋_GB2312"/>
          <w:sz w:val="32"/>
          <w:szCs w:val="32"/>
        </w:rPr>
        <w:t>）、化香树（</w:t>
      </w:r>
      <w:r>
        <w:rPr>
          <w:rFonts w:eastAsia="仿宋_GB2312"/>
          <w:i/>
          <w:iCs/>
          <w:sz w:val="32"/>
          <w:szCs w:val="32"/>
        </w:rPr>
        <w:t>Platycarya strobilacea</w:t>
      </w:r>
      <w:r>
        <w:rPr>
          <w:rFonts w:eastAsia="仿宋_GB2312"/>
          <w:sz w:val="32"/>
          <w:szCs w:val="32"/>
        </w:rPr>
        <w:t>）等植物叶片、嫩茎并经体内消化，排出体外后形成特有品质特征的颗粒状物，经一定工序制作，采用类似茶叶饮用方式的产品。</w:t>
      </w:r>
    </w:p>
    <w:p w14:paraId="79130FFB" w14:textId="77777777" w:rsidR="00FA3542" w:rsidRDefault="00000000">
      <w:pPr>
        <w:autoSpaceDE w:val="0"/>
        <w:autoSpaceDN w:val="0"/>
        <w:adjustRightInd w:val="0"/>
        <w:spacing w:line="600" w:lineRule="exact"/>
        <w:ind w:firstLineChars="200" w:firstLine="640"/>
        <w:rPr>
          <w:rFonts w:eastAsia="仿宋_GB2312"/>
          <w:sz w:val="32"/>
          <w:szCs w:val="32"/>
        </w:rPr>
      </w:pPr>
      <w:r>
        <w:rPr>
          <w:rFonts w:eastAsia="仿宋_GB2312"/>
          <w:sz w:val="32"/>
          <w:szCs w:val="32"/>
        </w:rPr>
        <w:t>虫茶感官审评：审评人员运用正常的视觉、嗅觉、味觉、触觉等辨别能力，对虫茶产品的外形、汤色、香气、滋味与叶底等品质因子进行综合分析和评价的过程。</w:t>
      </w:r>
    </w:p>
    <w:p w14:paraId="6B590A2A" w14:textId="77777777" w:rsidR="00FA3542" w:rsidRDefault="00000000">
      <w:pPr>
        <w:spacing w:line="600" w:lineRule="exact"/>
        <w:ind w:firstLineChars="200" w:firstLine="640"/>
        <w:rPr>
          <w:rFonts w:eastAsia="仿宋_GB2312"/>
          <w:sz w:val="32"/>
          <w:szCs w:val="32"/>
        </w:rPr>
      </w:pPr>
      <w:r>
        <w:rPr>
          <w:rFonts w:eastAsia="仿宋_GB2312"/>
          <w:sz w:val="32"/>
          <w:szCs w:val="32"/>
        </w:rPr>
        <w:t>2.</w:t>
      </w:r>
      <w:r>
        <w:rPr>
          <w:rFonts w:eastAsia="仿宋_GB2312"/>
          <w:sz w:val="32"/>
          <w:szCs w:val="32"/>
        </w:rPr>
        <w:t>审评条件</w:t>
      </w:r>
    </w:p>
    <w:p w14:paraId="51E7EDE9" w14:textId="77777777" w:rsidR="00FA3542" w:rsidRDefault="00000000">
      <w:pPr>
        <w:autoSpaceDE w:val="0"/>
        <w:autoSpaceDN w:val="0"/>
        <w:spacing w:line="600" w:lineRule="exact"/>
        <w:ind w:firstLineChars="200" w:firstLine="640"/>
        <w:rPr>
          <w:rFonts w:eastAsia="仿宋_GB2312"/>
          <w:b/>
          <w:bCs/>
          <w:sz w:val="32"/>
          <w:szCs w:val="32"/>
        </w:rPr>
      </w:pPr>
      <w:r>
        <w:rPr>
          <w:rFonts w:eastAsia="仿宋_GB2312"/>
          <w:sz w:val="32"/>
          <w:szCs w:val="32"/>
        </w:rPr>
        <w:t>审评条件主要是根据虫茶的品质特性，分别列出，并依据相</w:t>
      </w:r>
      <w:r>
        <w:rPr>
          <w:rFonts w:eastAsia="仿宋_GB2312"/>
          <w:sz w:val="32"/>
          <w:szCs w:val="32"/>
        </w:rPr>
        <w:lastRenderedPageBreak/>
        <w:t>关的国家标准执行。</w:t>
      </w:r>
    </w:p>
    <w:p w14:paraId="499ED8D6" w14:textId="77777777" w:rsidR="00FA3542" w:rsidRDefault="00000000">
      <w:pPr>
        <w:spacing w:line="600" w:lineRule="exact"/>
        <w:ind w:firstLineChars="200" w:firstLine="640"/>
        <w:rPr>
          <w:rFonts w:eastAsia="仿宋_GB2312"/>
          <w:sz w:val="32"/>
          <w:szCs w:val="32"/>
        </w:rPr>
      </w:pPr>
      <w:r>
        <w:rPr>
          <w:rFonts w:eastAsia="仿宋_GB2312"/>
          <w:sz w:val="32"/>
          <w:szCs w:val="32"/>
        </w:rPr>
        <w:t>3.</w:t>
      </w:r>
      <w:r>
        <w:rPr>
          <w:rFonts w:eastAsia="仿宋_GB2312"/>
          <w:sz w:val="32"/>
          <w:szCs w:val="32"/>
        </w:rPr>
        <w:t>审评</w:t>
      </w:r>
    </w:p>
    <w:p w14:paraId="6DF177BC" w14:textId="77777777" w:rsidR="00FA3542" w:rsidRDefault="00000000">
      <w:pPr>
        <w:spacing w:line="600" w:lineRule="exact"/>
        <w:ind w:firstLineChars="200" w:firstLine="640"/>
        <w:rPr>
          <w:rFonts w:eastAsia="仿宋_GB2312"/>
          <w:sz w:val="32"/>
          <w:szCs w:val="32"/>
        </w:rPr>
      </w:pPr>
      <w:r>
        <w:rPr>
          <w:rFonts w:eastAsia="仿宋_GB2312"/>
          <w:sz w:val="32"/>
          <w:szCs w:val="32"/>
        </w:rPr>
        <w:t>取样方法按</w:t>
      </w:r>
      <w:r>
        <w:rPr>
          <w:rFonts w:eastAsia="仿宋_GB2312"/>
          <w:sz w:val="32"/>
          <w:szCs w:val="32"/>
        </w:rPr>
        <w:t>GB/T 8302</w:t>
      </w:r>
      <w:r>
        <w:rPr>
          <w:rFonts w:eastAsia="仿宋_GB2312"/>
          <w:sz w:val="32"/>
          <w:szCs w:val="32"/>
        </w:rPr>
        <w:t>《茶</w:t>
      </w:r>
      <w:r>
        <w:rPr>
          <w:rFonts w:eastAsia="仿宋_GB2312"/>
          <w:sz w:val="32"/>
          <w:szCs w:val="32"/>
        </w:rPr>
        <w:t xml:space="preserve"> </w:t>
      </w:r>
      <w:r>
        <w:rPr>
          <w:rFonts w:eastAsia="仿宋_GB2312"/>
          <w:sz w:val="32"/>
          <w:szCs w:val="32"/>
        </w:rPr>
        <w:t>取样》规定执行；根据</w:t>
      </w:r>
      <w:r>
        <w:rPr>
          <w:rFonts w:eastAsia="仿宋_GB2312"/>
          <w:sz w:val="32"/>
          <w:szCs w:val="32"/>
        </w:rPr>
        <w:t>GB/T 23776</w:t>
      </w:r>
      <w:r>
        <w:rPr>
          <w:rFonts w:eastAsia="仿宋_GB2312"/>
          <w:sz w:val="32"/>
          <w:szCs w:val="32"/>
        </w:rPr>
        <w:t>《茶叶感官审评方法》、</w:t>
      </w:r>
      <w:r>
        <w:rPr>
          <w:rFonts w:eastAsia="仿宋_GB2312"/>
          <w:sz w:val="32"/>
          <w:szCs w:val="32"/>
        </w:rPr>
        <w:t>GB/T 14487</w:t>
      </w:r>
      <w:r>
        <w:rPr>
          <w:rFonts w:eastAsia="仿宋_GB2312"/>
          <w:sz w:val="32"/>
          <w:szCs w:val="32"/>
        </w:rPr>
        <w:t>《茶叶感官审评术语》中相关茶叶感官基元语素，并结合虫茶的产品品质特性，确定审评内容。</w:t>
      </w:r>
    </w:p>
    <w:p w14:paraId="638B5A03" w14:textId="77777777" w:rsidR="00FA3542" w:rsidRDefault="00000000">
      <w:pPr>
        <w:spacing w:line="600" w:lineRule="exact"/>
        <w:ind w:firstLineChars="200" w:firstLine="640"/>
        <w:rPr>
          <w:rFonts w:eastAsia="仿宋_GB2312"/>
          <w:sz w:val="32"/>
          <w:szCs w:val="32"/>
        </w:rPr>
      </w:pPr>
      <w:r>
        <w:rPr>
          <w:rFonts w:eastAsia="仿宋_GB2312"/>
          <w:sz w:val="32"/>
          <w:szCs w:val="32"/>
        </w:rPr>
        <w:t>4.</w:t>
      </w:r>
      <w:r>
        <w:rPr>
          <w:rFonts w:eastAsia="仿宋_GB2312"/>
          <w:sz w:val="32"/>
          <w:szCs w:val="32"/>
        </w:rPr>
        <w:t>审评方法</w:t>
      </w:r>
    </w:p>
    <w:p w14:paraId="74090286"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采用审评杯冲泡法比较不同水温、茶水比及冲泡时间对虫茶感官品质的影响，确定虫茶审评相关参数，具体如下：</w:t>
      </w:r>
    </w:p>
    <w:p w14:paraId="18B2BBEE"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4.1 </w:t>
      </w:r>
      <w:r>
        <w:rPr>
          <w:rFonts w:eastAsia="仿宋_GB2312"/>
          <w:sz w:val="32"/>
          <w:szCs w:val="32"/>
        </w:rPr>
        <w:t>单因素对比试验</w:t>
      </w:r>
    </w:p>
    <w:p w14:paraId="1BE046A5"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4.1.1 </w:t>
      </w:r>
      <w:r>
        <w:rPr>
          <w:rFonts w:eastAsia="仿宋_GB2312"/>
          <w:sz w:val="32"/>
          <w:szCs w:val="32"/>
        </w:rPr>
        <w:t>不同冲泡水温对虫茶感官品质的影响</w:t>
      </w:r>
    </w:p>
    <w:p w14:paraId="0602EFBA"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根据</w:t>
      </w:r>
      <w:r>
        <w:rPr>
          <w:rFonts w:eastAsia="仿宋_GB2312"/>
          <w:sz w:val="32"/>
          <w:szCs w:val="32"/>
        </w:rPr>
        <w:t>GB/T 23776</w:t>
      </w:r>
      <w:r>
        <w:rPr>
          <w:rFonts w:eastAsia="仿宋_GB2312"/>
          <w:sz w:val="32"/>
          <w:szCs w:val="32"/>
        </w:rPr>
        <w:t>《茶叶感官审评方法》中相关茶叶柱形杯审评法，比较不同冲泡水温对区内滋味浓（</w:t>
      </w:r>
      <w:r>
        <w:rPr>
          <w:rFonts w:eastAsia="仿宋_GB2312"/>
          <w:sz w:val="32"/>
          <w:szCs w:val="32"/>
        </w:rPr>
        <w:t>SJ06</w:t>
      </w:r>
      <w:r>
        <w:rPr>
          <w:rFonts w:eastAsia="仿宋_GB2312"/>
          <w:sz w:val="32"/>
          <w:szCs w:val="32"/>
        </w:rPr>
        <w:t>）、中</w:t>
      </w:r>
      <w:r>
        <w:rPr>
          <w:rFonts w:eastAsia="仿宋_GB2312"/>
          <w:sz w:val="32"/>
          <w:szCs w:val="32"/>
        </w:rPr>
        <w:t>(WZ08)</w:t>
      </w:r>
      <w:r>
        <w:rPr>
          <w:rFonts w:eastAsia="仿宋_GB2312"/>
          <w:sz w:val="32"/>
          <w:szCs w:val="32"/>
        </w:rPr>
        <w:t>、淡</w:t>
      </w:r>
      <w:r>
        <w:rPr>
          <w:rFonts w:eastAsia="仿宋_GB2312"/>
          <w:sz w:val="32"/>
          <w:szCs w:val="32"/>
        </w:rPr>
        <w:t>(PN04)</w:t>
      </w:r>
      <w:r>
        <w:rPr>
          <w:rFonts w:eastAsia="仿宋_GB2312"/>
          <w:sz w:val="32"/>
          <w:szCs w:val="32"/>
        </w:rPr>
        <w:t>三款虫茶感官品质的影响。</w:t>
      </w:r>
      <w:r>
        <w:rPr>
          <w:rFonts w:eastAsia="仿宋_GB2312"/>
          <w:sz w:val="32"/>
          <w:szCs w:val="32"/>
        </w:rPr>
        <w:t>GB/T 23776</w:t>
      </w:r>
      <w:r>
        <w:rPr>
          <w:rFonts w:eastAsia="仿宋_GB2312"/>
          <w:sz w:val="32"/>
          <w:szCs w:val="32"/>
        </w:rPr>
        <w:t>《茶叶感官审评方法》中红茶、乌龙茶、白茶、黄茶柱形杯审评法如下：</w:t>
      </w:r>
    </w:p>
    <w:p w14:paraId="39B3667F" w14:textId="77777777" w:rsidR="00FA3542" w:rsidRDefault="00000000">
      <w:pPr>
        <w:autoSpaceDE w:val="0"/>
        <w:autoSpaceDN w:val="0"/>
        <w:spacing w:line="600" w:lineRule="exact"/>
        <w:rPr>
          <w:rFonts w:eastAsia="仿宋_GB2312"/>
          <w:sz w:val="32"/>
          <w:szCs w:val="32"/>
        </w:rPr>
      </w:pPr>
      <w:r>
        <w:rPr>
          <w:rFonts w:eastAsia="仿宋_GB2312"/>
          <w:sz w:val="32"/>
          <w:szCs w:val="32"/>
        </w:rPr>
        <w:t xml:space="preserve">5.3.2.1 </w:t>
      </w:r>
      <w:r>
        <w:rPr>
          <w:rFonts w:eastAsia="仿宋_GB2312"/>
          <w:sz w:val="32"/>
          <w:szCs w:val="32"/>
        </w:rPr>
        <w:t>红茶、绿茶、黄茶、白茶、乌龙茶（柱形杯审评法）</w:t>
      </w:r>
    </w:p>
    <w:p w14:paraId="326FEB42"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取有代表性茶样</w:t>
      </w:r>
      <w:r>
        <w:rPr>
          <w:rFonts w:eastAsia="仿宋_GB2312"/>
          <w:sz w:val="32"/>
          <w:szCs w:val="32"/>
        </w:rPr>
        <w:t>3.0</w:t>
      </w:r>
      <w:r>
        <w:rPr>
          <w:rFonts w:eastAsia="仿宋_GB2312" w:hint="eastAsia"/>
          <w:sz w:val="32"/>
          <w:szCs w:val="32"/>
        </w:rPr>
        <w:t xml:space="preserve"> </w:t>
      </w:r>
      <w:r>
        <w:rPr>
          <w:rFonts w:eastAsia="仿宋_GB2312"/>
          <w:sz w:val="32"/>
          <w:szCs w:val="32"/>
        </w:rPr>
        <w:t>g</w:t>
      </w:r>
      <w:r>
        <w:rPr>
          <w:rFonts w:eastAsia="仿宋_GB2312"/>
          <w:sz w:val="32"/>
          <w:szCs w:val="32"/>
        </w:rPr>
        <w:t>或</w:t>
      </w:r>
      <w:r>
        <w:rPr>
          <w:rFonts w:eastAsia="仿宋_GB2312"/>
          <w:sz w:val="32"/>
          <w:szCs w:val="32"/>
        </w:rPr>
        <w:t>5.0</w:t>
      </w:r>
      <w:r>
        <w:rPr>
          <w:rFonts w:eastAsia="仿宋_GB2312" w:hint="eastAsia"/>
          <w:sz w:val="32"/>
          <w:szCs w:val="32"/>
        </w:rPr>
        <w:t xml:space="preserve"> </w:t>
      </w:r>
      <w:r>
        <w:rPr>
          <w:rFonts w:eastAsia="仿宋_GB2312"/>
          <w:sz w:val="32"/>
          <w:szCs w:val="32"/>
        </w:rPr>
        <w:t>g</w:t>
      </w:r>
      <w:r>
        <w:rPr>
          <w:rFonts w:eastAsia="仿宋_GB2312"/>
          <w:sz w:val="32"/>
          <w:szCs w:val="32"/>
        </w:rPr>
        <w:t>，茶水比（质量体积比）</w:t>
      </w:r>
      <w:r>
        <w:rPr>
          <w:rFonts w:eastAsia="仿宋_GB2312"/>
          <w:sz w:val="32"/>
          <w:szCs w:val="32"/>
        </w:rPr>
        <w:t>1</w:t>
      </w:r>
      <w:r>
        <w:rPr>
          <w:rFonts w:eastAsia="仿宋_GB2312"/>
          <w:sz w:val="32"/>
          <w:szCs w:val="32"/>
        </w:rPr>
        <w:t>：</w:t>
      </w:r>
      <w:r>
        <w:rPr>
          <w:rFonts w:eastAsia="仿宋_GB2312"/>
          <w:sz w:val="32"/>
          <w:szCs w:val="32"/>
        </w:rPr>
        <w:t>50</w:t>
      </w:r>
      <w:r>
        <w:rPr>
          <w:rFonts w:eastAsia="仿宋_GB2312"/>
          <w:sz w:val="32"/>
          <w:szCs w:val="32"/>
        </w:rPr>
        <w:t>，置于相应的评茶杯中，注满沸水、加盖、计时，按表</w:t>
      </w:r>
      <w:r>
        <w:rPr>
          <w:rFonts w:eastAsia="仿宋_GB2312"/>
          <w:sz w:val="32"/>
          <w:szCs w:val="32"/>
        </w:rPr>
        <w:t>1</w:t>
      </w:r>
      <w:r>
        <w:rPr>
          <w:rFonts w:eastAsia="仿宋_GB2312"/>
          <w:sz w:val="32"/>
          <w:szCs w:val="32"/>
        </w:rPr>
        <w:t>选择冲泡时间，依次等速滤出茶汤，留叶底于杯中，按汤色、香气、滋味、叶底的顺序逐项审评。</w:t>
      </w:r>
    </w:p>
    <w:p w14:paraId="0AA103A5" w14:textId="77777777" w:rsidR="00FA3542" w:rsidRDefault="00000000">
      <w:pPr>
        <w:autoSpaceDE w:val="0"/>
        <w:autoSpaceDN w:val="0"/>
        <w:spacing w:line="600" w:lineRule="exact"/>
        <w:jc w:val="center"/>
        <w:rPr>
          <w:rFonts w:eastAsia="仿宋_GB2312"/>
          <w:sz w:val="28"/>
          <w:szCs w:val="28"/>
        </w:rPr>
      </w:pPr>
      <w:r>
        <w:rPr>
          <w:rFonts w:eastAsia="仿宋_GB2312"/>
          <w:sz w:val="28"/>
          <w:szCs w:val="28"/>
        </w:rPr>
        <w:t>表</w:t>
      </w:r>
      <w:r>
        <w:rPr>
          <w:rFonts w:eastAsia="仿宋_GB2312"/>
          <w:sz w:val="28"/>
          <w:szCs w:val="28"/>
        </w:rPr>
        <w:t xml:space="preserve">1 </w:t>
      </w:r>
      <w:r>
        <w:rPr>
          <w:rFonts w:eastAsia="仿宋_GB2312"/>
          <w:sz w:val="28"/>
          <w:szCs w:val="28"/>
        </w:rPr>
        <w:t>各类茶冲泡时间</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8"/>
        <w:gridCol w:w="4470"/>
      </w:tblGrid>
      <w:tr w:rsidR="00FA3542" w14:paraId="21EFCF8E" w14:textId="77777777">
        <w:tc>
          <w:tcPr>
            <w:tcW w:w="4337" w:type="dxa"/>
          </w:tcPr>
          <w:p w14:paraId="5E157B0D" w14:textId="77777777" w:rsidR="00FA3542" w:rsidRDefault="00000000">
            <w:pPr>
              <w:autoSpaceDE w:val="0"/>
              <w:autoSpaceDN w:val="0"/>
              <w:jc w:val="center"/>
              <w:rPr>
                <w:rFonts w:eastAsia="仿宋_GB2312"/>
                <w:sz w:val="24"/>
              </w:rPr>
            </w:pPr>
            <w:r>
              <w:rPr>
                <w:rFonts w:eastAsia="仿宋_GB2312"/>
                <w:sz w:val="24"/>
              </w:rPr>
              <w:t>茶类</w:t>
            </w:r>
          </w:p>
        </w:tc>
        <w:tc>
          <w:tcPr>
            <w:tcW w:w="4587" w:type="dxa"/>
          </w:tcPr>
          <w:p w14:paraId="791E7EB5" w14:textId="77777777" w:rsidR="00FA3542" w:rsidRDefault="00000000">
            <w:pPr>
              <w:autoSpaceDE w:val="0"/>
              <w:autoSpaceDN w:val="0"/>
              <w:jc w:val="center"/>
              <w:rPr>
                <w:rFonts w:eastAsia="仿宋_GB2312"/>
                <w:sz w:val="24"/>
              </w:rPr>
            </w:pPr>
            <w:r>
              <w:rPr>
                <w:rFonts w:eastAsia="仿宋_GB2312"/>
                <w:sz w:val="24"/>
              </w:rPr>
              <w:t>冲泡时间</w:t>
            </w:r>
            <w:r>
              <w:rPr>
                <w:rFonts w:eastAsia="仿宋_GB2312"/>
                <w:sz w:val="24"/>
              </w:rPr>
              <w:t>/min</w:t>
            </w:r>
          </w:p>
        </w:tc>
      </w:tr>
      <w:tr w:rsidR="00FA3542" w14:paraId="165174C3" w14:textId="77777777">
        <w:tc>
          <w:tcPr>
            <w:tcW w:w="4337" w:type="dxa"/>
          </w:tcPr>
          <w:p w14:paraId="07FA4059" w14:textId="77777777" w:rsidR="00FA3542" w:rsidRDefault="00000000">
            <w:pPr>
              <w:autoSpaceDE w:val="0"/>
              <w:autoSpaceDN w:val="0"/>
              <w:jc w:val="center"/>
              <w:rPr>
                <w:rFonts w:eastAsia="仿宋_GB2312"/>
                <w:sz w:val="24"/>
              </w:rPr>
            </w:pPr>
            <w:r>
              <w:rPr>
                <w:rFonts w:eastAsia="仿宋_GB2312"/>
                <w:sz w:val="24"/>
              </w:rPr>
              <w:t>绿茶</w:t>
            </w:r>
          </w:p>
        </w:tc>
        <w:tc>
          <w:tcPr>
            <w:tcW w:w="4587" w:type="dxa"/>
          </w:tcPr>
          <w:p w14:paraId="26834DEE" w14:textId="77777777" w:rsidR="00FA3542" w:rsidRDefault="00000000">
            <w:pPr>
              <w:autoSpaceDE w:val="0"/>
              <w:autoSpaceDN w:val="0"/>
              <w:jc w:val="center"/>
              <w:rPr>
                <w:rFonts w:eastAsia="仿宋_GB2312"/>
                <w:sz w:val="24"/>
              </w:rPr>
            </w:pPr>
            <w:r>
              <w:rPr>
                <w:rFonts w:eastAsia="仿宋_GB2312"/>
                <w:sz w:val="24"/>
              </w:rPr>
              <w:t>4</w:t>
            </w:r>
          </w:p>
        </w:tc>
      </w:tr>
      <w:tr w:rsidR="00FA3542" w14:paraId="5A241EFD" w14:textId="77777777">
        <w:tc>
          <w:tcPr>
            <w:tcW w:w="4337" w:type="dxa"/>
          </w:tcPr>
          <w:p w14:paraId="4DF91363" w14:textId="77777777" w:rsidR="00FA3542" w:rsidRDefault="00000000">
            <w:pPr>
              <w:autoSpaceDE w:val="0"/>
              <w:autoSpaceDN w:val="0"/>
              <w:jc w:val="center"/>
              <w:rPr>
                <w:rFonts w:eastAsia="仿宋_GB2312"/>
                <w:sz w:val="24"/>
              </w:rPr>
            </w:pPr>
            <w:r>
              <w:rPr>
                <w:rFonts w:eastAsia="仿宋_GB2312"/>
                <w:sz w:val="24"/>
              </w:rPr>
              <w:t>红茶</w:t>
            </w:r>
          </w:p>
        </w:tc>
        <w:tc>
          <w:tcPr>
            <w:tcW w:w="4587" w:type="dxa"/>
          </w:tcPr>
          <w:p w14:paraId="67699FCB" w14:textId="77777777" w:rsidR="00FA3542" w:rsidRDefault="00000000">
            <w:pPr>
              <w:autoSpaceDE w:val="0"/>
              <w:autoSpaceDN w:val="0"/>
              <w:jc w:val="center"/>
              <w:rPr>
                <w:rFonts w:eastAsia="仿宋_GB2312"/>
                <w:sz w:val="24"/>
              </w:rPr>
            </w:pPr>
            <w:r>
              <w:rPr>
                <w:rFonts w:eastAsia="仿宋_GB2312"/>
                <w:sz w:val="24"/>
              </w:rPr>
              <w:t>5</w:t>
            </w:r>
          </w:p>
        </w:tc>
      </w:tr>
      <w:tr w:rsidR="00FA3542" w14:paraId="355A4328" w14:textId="77777777">
        <w:tc>
          <w:tcPr>
            <w:tcW w:w="4337" w:type="dxa"/>
          </w:tcPr>
          <w:p w14:paraId="36C5AD7F" w14:textId="77777777" w:rsidR="00FA3542" w:rsidRDefault="00000000">
            <w:pPr>
              <w:autoSpaceDE w:val="0"/>
              <w:autoSpaceDN w:val="0"/>
              <w:jc w:val="center"/>
              <w:rPr>
                <w:rFonts w:eastAsia="仿宋_GB2312"/>
                <w:sz w:val="24"/>
              </w:rPr>
            </w:pPr>
            <w:r>
              <w:rPr>
                <w:rFonts w:eastAsia="仿宋_GB2312"/>
                <w:sz w:val="24"/>
              </w:rPr>
              <w:lastRenderedPageBreak/>
              <w:t>乌龙茶（条型、卷曲型）</w:t>
            </w:r>
          </w:p>
        </w:tc>
        <w:tc>
          <w:tcPr>
            <w:tcW w:w="4587" w:type="dxa"/>
          </w:tcPr>
          <w:p w14:paraId="589DB5F4" w14:textId="77777777" w:rsidR="00FA3542" w:rsidRDefault="00000000">
            <w:pPr>
              <w:autoSpaceDE w:val="0"/>
              <w:autoSpaceDN w:val="0"/>
              <w:jc w:val="center"/>
              <w:rPr>
                <w:rFonts w:eastAsia="仿宋_GB2312"/>
                <w:sz w:val="24"/>
              </w:rPr>
            </w:pPr>
            <w:r>
              <w:rPr>
                <w:rFonts w:eastAsia="仿宋_GB2312"/>
                <w:sz w:val="24"/>
              </w:rPr>
              <w:t>5</w:t>
            </w:r>
          </w:p>
        </w:tc>
      </w:tr>
      <w:tr w:rsidR="00FA3542" w14:paraId="7F7C2D13" w14:textId="77777777">
        <w:tc>
          <w:tcPr>
            <w:tcW w:w="4337" w:type="dxa"/>
          </w:tcPr>
          <w:p w14:paraId="62CF367D" w14:textId="77777777" w:rsidR="00FA3542" w:rsidRDefault="00000000">
            <w:pPr>
              <w:autoSpaceDE w:val="0"/>
              <w:autoSpaceDN w:val="0"/>
              <w:jc w:val="center"/>
              <w:rPr>
                <w:rFonts w:eastAsia="仿宋_GB2312"/>
                <w:sz w:val="24"/>
              </w:rPr>
            </w:pPr>
            <w:r>
              <w:rPr>
                <w:rFonts w:eastAsia="仿宋_GB2312"/>
                <w:sz w:val="24"/>
              </w:rPr>
              <w:t>乌龙茶（圆结型、拳曲型、颗粒型）</w:t>
            </w:r>
          </w:p>
        </w:tc>
        <w:tc>
          <w:tcPr>
            <w:tcW w:w="4587" w:type="dxa"/>
          </w:tcPr>
          <w:p w14:paraId="426A34E6" w14:textId="77777777" w:rsidR="00FA3542" w:rsidRDefault="00000000">
            <w:pPr>
              <w:autoSpaceDE w:val="0"/>
              <w:autoSpaceDN w:val="0"/>
              <w:jc w:val="center"/>
              <w:rPr>
                <w:rFonts w:eastAsia="仿宋_GB2312"/>
                <w:sz w:val="24"/>
              </w:rPr>
            </w:pPr>
            <w:r>
              <w:rPr>
                <w:rFonts w:eastAsia="仿宋_GB2312"/>
                <w:sz w:val="24"/>
              </w:rPr>
              <w:t>6</w:t>
            </w:r>
          </w:p>
        </w:tc>
      </w:tr>
      <w:tr w:rsidR="00FA3542" w14:paraId="2D7C47F0" w14:textId="77777777">
        <w:tc>
          <w:tcPr>
            <w:tcW w:w="4337" w:type="dxa"/>
          </w:tcPr>
          <w:p w14:paraId="59DA23B8" w14:textId="77777777" w:rsidR="00FA3542" w:rsidRDefault="00000000">
            <w:pPr>
              <w:autoSpaceDE w:val="0"/>
              <w:autoSpaceDN w:val="0"/>
              <w:jc w:val="center"/>
              <w:rPr>
                <w:rFonts w:eastAsia="仿宋_GB2312"/>
                <w:sz w:val="24"/>
              </w:rPr>
            </w:pPr>
            <w:r>
              <w:rPr>
                <w:rFonts w:eastAsia="仿宋_GB2312"/>
                <w:sz w:val="24"/>
              </w:rPr>
              <w:t>白茶</w:t>
            </w:r>
          </w:p>
        </w:tc>
        <w:tc>
          <w:tcPr>
            <w:tcW w:w="4587" w:type="dxa"/>
          </w:tcPr>
          <w:p w14:paraId="20992063" w14:textId="77777777" w:rsidR="00FA3542" w:rsidRDefault="00000000">
            <w:pPr>
              <w:autoSpaceDE w:val="0"/>
              <w:autoSpaceDN w:val="0"/>
              <w:jc w:val="center"/>
              <w:rPr>
                <w:rFonts w:eastAsia="仿宋_GB2312"/>
                <w:sz w:val="24"/>
              </w:rPr>
            </w:pPr>
            <w:r>
              <w:rPr>
                <w:rFonts w:eastAsia="仿宋_GB2312"/>
                <w:sz w:val="24"/>
              </w:rPr>
              <w:t>5</w:t>
            </w:r>
          </w:p>
        </w:tc>
      </w:tr>
      <w:tr w:rsidR="00FA3542" w14:paraId="6C70D555" w14:textId="77777777">
        <w:tc>
          <w:tcPr>
            <w:tcW w:w="4337" w:type="dxa"/>
          </w:tcPr>
          <w:p w14:paraId="13E09117" w14:textId="77777777" w:rsidR="00FA3542" w:rsidRDefault="00000000">
            <w:pPr>
              <w:autoSpaceDE w:val="0"/>
              <w:autoSpaceDN w:val="0"/>
              <w:jc w:val="center"/>
              <w:rPr>
                <w:rFonts w:eastAsia="仿宋_GB2312"/>
                <w:sz w:val="24"/>
              </w:rPr>
            </w:pPr>
            <w:r>
              <w:rPr>
                <w:rFonts w:eastAsia="仿宋_GB2312"/>
                <w:sz w:val="24"/>
              </w:rPr>
              <w:t>黄茶</w:t>
            </w:r>
          </w:p>
        </w:tc>
        <w:tc>
          <w:tcPr>
            <w:tcW w:w="4587" w:type="dxa"/>
          </w:tcPr>
          <w:p w14:paraId="292ADD19" w14:textId="77777777" w:rsidR="00FA3542" w:rsidRDefault="00000000">
            <w:pPr>
              <w:autoSpaceDE w:val="0"/>
              <w:autoSpaceDN w:val="0"/>
              <w:jc w:val="center"/>
              <w:rPr>
                <w:rFonts w:eastAsia="仿宋_GB2312"/>
                <w:sz w:val="24"/>
              </w:rPr>
            </w:pPr>
            <w:r>
              <w:rPr>
                <w:rFonts w:eastAsia="仿宋_GB2312"/>
                <w:sz w:val="24"/>
              </w:rPr>
              <w:t>5</w:t>
            </w:r>
          </w:p>
        </w:tc>
      </w:tr>
    </w:tbl>
    <w:p w14:paraId="3FB50222"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各称取上述三款虫茶</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，按茶水比</w:t>
      </w:r>
      <w:r>
        <w:rPr>
          <w:rFonts w:eastAsia="仿宋_GB2312"/>
          <w:sz w:val="32"/>
          <w:szCs w:val="32"/>
        </w:rPr>
        <w:t>1</w:t>
      </w:r>
      <w:r>
        <w:rPr>
          <w:rFonts w:eastAsia="仿宋_GB2312"/>
          <w:sz w:val="32"/>
          <w:szCs w:val="32"/>
        </w:rPr>
        <w:t>：</w:t>
      </w:r>
      <w:r>
        <w:rPr>
          <w:rFonts w:eastAsia="仿宋_GB2312"/>
          <w:sz w:val="32"/>
          <w:szCs w:val="32"/>
        </w:rPr>
        <w:t>50</w:t>
      </w:r>
      <w:r>
        <w:rPr>
          <w:rFonts w:eastAsia="仿宋_GB2312"/>
          <w:sz w:val="32"/>
          <w:szCs w:val="32"/>
        </w:rPr>
        <w:t>，分别以</w:t>
      </w:r>
      <w:r>
        <w:rPr>
          <w:rFonts w:eastAsia="仿宋_GB2312"/>
          <w:sz w:val="32"/>
          <w:szCs w:val="32"/>
        </w:rPr>
        <w:t>80</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85</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90</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95</w:t>
      </w:r>
      <w:r>
        <w:rPr>
          <w:rFonts w:eastAsia="仿宋_GB2312" w:hint="eastAsia"/>
          <w:sz w:val="32"/>
          <w:szCs w:val="32"/>
        </w:rPr>
        <w:t xml:space="preserve"> </w:t>
      </w:r>
      <w:r>
        <w:rPr>
          <w:rFonts w:eastAsia="仿宋_GB2312"/>
          <w:sz w:val="32"/>
          <w:szCs w:val="32"/>
        </w:rPr>
        <w:t>℃</w:t>
      </w:r>
      <w:r>
        <w:rPr>
          <w:rFonts w:eastAsia="仿宋_GB2312"/>
          <w:sz w:val="32"/>
          <w:szCs w:val="32"/>
        </w:rPr>
        <w:t>和</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的水温冲泡</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，比较不同冲泡水温对虫茶感官品质的影响。结果如表</w:t>
      </w:r>
      <w:r>
        <w:rPr>
          <w:rFonts w:eastAsia="仿宋_GB2312"/>
          <w:sz w:val="32"/>
          <w:szCs w:val="32"/>
        </w:rPr>
        <w:t>1</w:t>
      </w:r>
      <w:r>
        <w:rPr>
          <w:rFonts w:eastAsia="仿宋_GB2312"/>
          <w:sz w:val="32"/>
          <w:szCs w:val="32"/>
        </w:rPr>
        <w:t>所示，水温越高，茶汤汤色越深，香气与滋味越浓郁，越能突出产品整体品质。因此，水温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最适合。</w:t>
      </w:r>
    </w:p>
    <w:p w14:paraId="1E1FADB1"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1 </w:t>
      </w:r>
      <w:r>
        <w:rPr>
          <w:rFonts w:eastAsia="仿宋_GB2312" w:hint="eastAsia"/>
          <w:sz w:val="28"/>
          <w:szCs w:val="28"/>
        </w:rPr>
        <w:t>冲泡水温对虫茶感官品质的影响</w:t>
      </w:r>
    </w:p>
    <w:tbl>
      <w:tblPr>
        <w:tblW w:w="4302" w:type="pct"/>
        <w:jc w:val="center"/>
        <w:tblBorders>
          <w:top w:val="single" w:sz="4" w:space="0" w:color="auto"/>
          <w:bottom w:val="single" w:sz="4" w:space="0" w:color="auto"/>
        </w:tblBorders>
        <w:tblLook w:val="04A0" w:firstRow="1" w:lastRow="0" w:firstColumn="1" w:lastColumn="0" w:noHBand="0" w:noVBand="1"/>
      </w:tblPr>
      <w:tblGrid>
        <w:gridCol w:w="954"/>
        <w:gridCol w:w="1273"/>
        <w:gridCol w:w="1360"/>
        <w:gridCol w:w="2141"/>
        <w:gridCol w:w="1979"/>
      </w:tblGrid>
      <w:tr w:rsidR="00FA3542" w14:paraId="77E6AC1E" w14:textId="77777777">
        <w:trPr>
          <w:trHeight w:val="20"/>
          <w:jc w:val="center"/>
        </w:trPr>
        <w:tc>
          <w:tcPr>
            <w:tcW w:w="619" w:type="pct"/>
            <w:tcBorders>
              <w:top w:val="single" w:sz="4" w:space="0" w:color="auto"/>
              <w:bottom w:val="single" w:sz="4" w:space="0" w:color="auto"/>
            </w:tcBorders>
            <w:vAlign w:val="center"/>
          </w:tcPr>
          <w:p w14:paraId="405722E3" w14:textId="77777777" w:rsidR="00FA3542" w:rsidRDefault="00000000">
            <w:pPr>
              <w:spacing w:line="340" w:lineRule="exact"/>
              <w:jc w:val="center"/>
              <w:rPr>
                <w:rFonts w:eastAsia="仿宋_GB2312"/>
                <w:sz w:val="24"/>
              </w:rPr>
            </w:pPr>
            <w:r>
              <w:rPr>
                <w:rFonts w:eastAsia="仿宋_GB2312"/>
                <w:sz w:val="24"/>
              </w:rPr>
              <w:t>茶样</w:t>
            </w:r>
          </w:p>
        </w:tc>
        <w:tc>
          <w:tcPr>
            <w:tcW w:w="826" w:type="pct"/>
            <w:tcBorders>
              <w:top w:val="single" w:sz="4" w:space="0" w:color="auto"/>
              <w:bottom w:val="single" w:sz="4" w:space="0" w:color="auto"/>
            </w:tcBorders>
            <w:vAlign w:val="center"/>
          </w:tcPr>
          <w:p w14:paraId="69E23228" w14:textId="77777777" w:rsidR="00FA3542" w:rsidRDefault="00000000">
            <w:pPr>
              <w:spacing w:line="340" w:lineRule="exact"/>
              <w:jc w:val="center"/>
              <w:rPr>
                <w:rFonts w:eastAsia="仿宋_GB2312"/>
                <w:sz w:val="24"/>
              </w:rPr>
            </w:pPr>
            <w:r>
              <w:rPr>
                <w:rFonts w:eastAsia="仿宋_GB2312"/>
                <w:sz w:val="24"/>
              </w:rPr>
              <w:t>冲泡水温</w:t>
            </w:r>
            <w:r>
              <w:rPr>
                <w:rFonts w:eastAsia="仿宋_GB2312"/>
                <w:sz w:val="24"/>
              </w:rPr>
              <w:t>/℃</w:t>
            </w:r>
          </w:p>
        </w:tc>
        <w:tc>
          <w:tcPr>
            <w:tcW w:w="882" w:type="pct"/>
            <w:tcBorders>
              <w:top w:val="single" w:sz="4" w:space="0" w:color="auto"/>
              <w:bottom w:val="single" w:sz="4" w:space="0" w:color="auto"/>
            </w:tcBorders>
            <w:vAlign w:val="center"/>
          </w:tcPr>
          <w:p w14:paraId="25AB249D" w14:textId="77777777" w:rsidR="00FA3542" w:rsidRDefault="00000000">
            <w:pPr>
              <w:spacing w:line="340" w:lineRule="exact"/>
              <w:jc w:val="center"/>
              <w:rPr>
                <w:rFonts w:eastAsia="仿宋_GB2312"/>
                <w:sz w:val="24"/>
              </w:rPr>
            </w:pPr>
            <w:r>
              <w:rPr>
                <w:rFonts w:eastAsia="仿宋_GB2312"/>
                <w:sz w:val="24"/>
              </w:rPr>
              <w:t>汤色</w:t>
            </w:r>
          </w:p>
        </w:tc>
        <w:tc>
          <w:tcPr>
            <w:tcW w:w="1389" w:type="pct"/>
            <w:tcBorders>
              <w:top w:val="single" w:sz="4" w:space="0" w:color="auto"/>
              <w:left w:val="inset" w:sz="24" w:space="0" w:color="FFFFFF"/>
              <w:bottom w:val="single" w:sz="4" w:space="0" w:color="auto"/>
            </w:tcBorders>
            <w:vAlign w:val="center"/>
          </w:tcPr>
          <w:p w14:paraId="31A86D15" w14:textId="77777777" w:rsidR="00FA3542" w:rsidRDefault="00000000">
            <w:pPr>
              <w:spacing w:line="340" w:lineRule="exact"/>
              <w:jc w:val="center"/>
              <w:rPr>
                <w:rFonts w:eastAsia="仿宋_GB2312"/>
                <w:sz w:val="24"/>
              </w:rPr>
            </w:pPr>
            <w:r>
              <w:rPr>
                <w:rFonts w:eastAsia="仿宋_GB2312"/>
                <w:sz w:val="24"/>
              </w:rPr>
              <w:t>香气</w:t>
            </w:r>
          </w:p>
        </w:tc>
        <w:tc>
          <w:tcPr>
            <w:tcW w:w="1284" w:type="pct"/>
            <w:tcBorders>
              <w:top w:val="single" w:sz="4" w:space="0" w:color="auto"/>
              <w:left w:val="inset" w:sz="24" w:space="0" w:color="FFFFFF"/>
              <w:bottom w:val="single" w:sz="4" w:space="0" w:color="auto"/>
            </w:tcBorders>
            <w:vAlign w:val="center"/>
          </w:tcPr>
          <w:p w14:paraId="256D9480" w14:textId="77777777" w:rsidR="00FA3542" w:rsidRDefault="00000000">
            <w:pPr>
              <w:spacing w:line="340" w:lineRule="exact"/>
              <w:jc w:val="center"/>
              <w:rPr>
                <w:rFonts w:eastAsia="仿宋_GB2312"/>
                <w:sz w:val="24"/>
              </w:rPr>
            </w:pPr>
            <w:r>
              <w:rPr>
                <w:rFonts w:eastAsia="仿宋_GB2312"/>
                <w:sz w:val="24"/>
              </w:rPr>
              <w:t>滋味</w:t>
            </w:r>
          </w:p>
        </w:tc>
      </w:tr>
      <w:tr w:rsidR="00FA3542" w14:paraId="27BECA33" w14:textId="77777777">
        <w:trPr>
          <w:trHeight w:val="20"/>
          <w:jc w:val="center"/>
        </w:trPr>
        <w:tc>
          <w:tcPr>
            <w:tcW w:w="619" w:type="pct"/>
            <w:vMerge w:val="restart"/>
            <w:tcBorders>
              <w:top w:val="single" w:sz="4" w:space="0" w:color="auto"/>
              <w:bottom w:val="single" w:sz="4" w:space="0" w:color="auto"/>
            </w:tcBorders>
            <w:vAlign w:val="center"/>
          </w:tcPr>
          <w:p w14:paraId="6765EEE3" w14:textId="77777777" w:rsidR="00FA3542" w:rsidRDefault="00000000">
            <w:pPr>
              <w:spacing w:line="340" w:lineRule="exact"/>
              <w:jc w:val="center"/>
              <w:rPr>
                <w:rFonts w:eastAsia="仿宋_GB2312"/>
                <w:sz w:val="24"/>
              </w:rPr>
            </w:pPr>
            <w:r>
              <w:rPr>
                <w:rFonts w:eastAsia="仿宋_GB2312"/>
                <w:sz w:val="24"/>
              </w:rPr>
              <w:t>SJ06</w:t>
            </w:r>
          </w:p>
        </w:tc>
        <w:tc>
          <w:tcPr>
            <w:tcW w:w="826" w:type="pct"/>
            <w:tcBorders>
              <w:top w:val="single" w:sz="4" w:space="0" w:color="auto"/>
            </w:tcBorders>
            <w:vAlign w:val="center"/>
          </w:tcPr>
          <w:p w14:paraId="4C8A5B32" w14:textId="77777777" w:rsidR="00FA3542" w:rsidRDefault="00000000">
            <w:pPr>
              <w:spacing w:line="340" w:lineRule="exact"/>
              <w:jc w:val="center"/>
              <w:rPr>
                <w:rFonts w:eastAsia="仿宋_GB2312"/>
                <w:sz w:val="24"/>
              </w:rPr>
            </w:pPr>
            <w:r>
              <w:rPr>
                <w:rFonts w:eastAsia="仿宋_GB2312"/>
                <w:sz w:val="24"/>
              </w:rPr>
              <w:t>80</w:t>
            </w:r>
          </w:p>
        </w:tc>
        <w:tc>
          <w:tcPr>
            <w:tcW w:w="882" w:type="pct"/>
            <w:tcBorders>
              <w:top w:val="single" w:sz="4" w:space="0" w:color="auto"/>
            </w:tcBorders>
            <w:vAlign w:val="center"/>
          </w:tcPr>
          <w:p w14:paraId="72D97A1B" w14:textId="77777777" w:rsidR="00FA3542" w:rsidRDefault="00000000">
            <w:pPr>
              <w:spacing w:line="340" w:lineRule="exact"/>
              <w:jc w:val="center"/>
              <w:rPr>
                <w:rFonts w:eastAsia="仿宋_GB2312"/>
                <w:sz w:val="24"/>
              </w:rPr>
            </w:pPr>
            <w:r>
              <w:rPr>
                <w:rFonts w:eastAsia="仿宋_GB2312"/>
                <w:sz w:val="24"/>
              </w:rPr>
              <w:t>黑褐</w:t>
            </w:r>
          </w:p>
        </w:tc>
        <w:tc>
          <w:tcPr>
            <w:tcW w:w="1389" w:type="pct"/>
            <w:tcBorders>
              <w:top w:val="single" w:sz="4" w:space="0" w:color="auto"/>
            </w:tcBorders>
            <w:vAlign w:val="center"/>
          </w:tcPr>
          <w:p w14:paraId="1C2E620F" w14:textId="77777777" w:rsidR="00FA3542" w:rsidRDefault="00000000">
            <w:pPr>
              <w:spacing w:line="340" w:lineRule="exact"/>
              <w:jc w:val="center"/>
              <w:rPr>
                <w:rFonts w:eastAsia="仿宋_GB2312"/>
                <w:sz w:val="24"/>
              </w:rPr>
            </w:pPr>
            <w:r>
              <w:rPr>
                <w:rFonts w:eastAsia="仿宋_GB2312"/>
                <w:sz w:val="24"/>
              </w:rPr>
              <w:t>有香</w:t>
            </w:r>
          </w:p>
        </w:tc>
        <w:tc>
          <w:tcPr>
            <w:tcW w:w="1284" w:type="pct"/>
            <w:tcBorders>
              <w:top w:val="single" w:sz="4" w:space="0" w:color="auto"/>
            </w:tcBorders>
            <w:vAlign w:val="center"/>
          </w:tcPr>
          <w:p w14:paraId="3A74A3DB" w14:textId="77777777" w:rsidR="00FA3542" w:rsidRDefault="00000000">
            <w:pPr>
              <w:spacing w:line="340" w:lineRule="exact"/>
              <w:jc w:val="center"/>
              <w:rPr>
                <w:rFonts w:eastAsia="仿宋_GB2312"/>
                <w:sz w:val="24"/>
              </w:rPr>
            </w:pPr>
            <w:r>
              <w:rPr>
                <w:rFonts w:eastAsia="仿宋_GB2312"/>
                <w:sz w:val="24"/>
              </w:rPr>
              <w:t>醇较厚、带酸</w:t>
            </w:r>
          </w:p>
        </w:tc>
      </w:tr>
      <w:tr w:rsidR="00FA3542" w14:paraId="41399251" w14:textId="77777777">
        <w:trPr>
          <w:trHeight w:val="20"/>
          <w:jc w:val="center"/>
        </w:trPr>
        <w:tc>
          <w:tcPr>
            <w:tcW w:w="619" w:type="pct"/>
            <w:vMerge/>
            <w:tcBorders>
              <w:top w:val="nil"/>
              <w:bottom w:val="single" w:sz="4" w:space="0" w:color="auto"/>
            </w:tcBorders>
            <w:vAlign w:val="center"/>
          </w:tcPr>
          <w:p w14:paraId="5D5FBE7F" w14:textId="77777777" w:rsidR="00FA3542" w:rsidRDefault="00FA3542">
            <w:pPr>
              <w:spacing w:line="340" w:lineRule="exact"/>
              <w:jc w:val="center"/>
              <w:rPr>
                <w:rFonts w:eastAsia="仿宋_GB2312"/>
                <w:sz w:val="24"/>
              </w:rPr>
            </w:pPr>
          </w:p>
        </w:tc>
        <w:tc>
          <w:tcPr>
            <w:tcW w:w="826" w:type="pct"/>
            <w:vAlign w:val="center"/>
          </w:tcPr>
          <w:p w14:paraId="3D1C0247" w14:textId="77777777" w:rsidR="00FA3542" w:rsidRDefault="00000000">
            <w:pPr>
              <w:spacing w:line="340" w:lineRule="exact"/>
              <w:jc w:val="center"/>
              <w:rPr>
                <w:rFonts w:eastAsia="仿宋_GB2312"/>
                <w:sz w:val="24"/>
              </w:rPr>
            </w:pPr>
            <w:r>
              <w:rPr>
                <w:rFonts w:eastAsia="仿宋_GB2312"/>
                <w:sz w:val="24"/>
              </w:rPr>
              <w:t>85</w:t>
            </w:r>
          </w:p>
        </w:tc>
        <w:tc>
          <w:tcPr>
            <w:tcW w:w="882" w:type="pct"/>
            <w:vAlign w:val="center"/>
          </w:tcPr>
          <w:p w14:paraId="76902619" w14:textId="77777777" w:rsidR="00FA3542" w:rsidRDefault="00000000">
            <w:pPr>
              <w:spacing w:line="340" w:lineRule="exact"/>
              <w:jc w:val="center"/>
              <w:rPr>
                <w:rFonts w:eastAsia="仿宋_GB2312"/>
                <w:sz w:val="24"/>
              </w:rPr>
            </w:pPr>
            <w:r>
              <w:rPr>
                <w:rFonts w:eastAsia="仿宋_GB2312"/>
                <w:sz w:val="24"/>
              </w:rPr>
              <w:t>黑褐</w:t>
            </w:r>
          </w:p>
        </w:tc>
        <w:tc>
          <w:tcPr>
            <w:tcW w:w="1389" w:type="pct"/>
            <w:vAlign w:val="center"/>
          </w:tcPr>
          <w:p w14:paraId="131271CA" w14:textId="77777777" w:rsidR="00FA3542" w:rsidRDefault="00000000">
            <w:pPr>
              <w:spacing w:line="340" w:lineRule="exact"/>
              <w:jc w:val="center"/>
              <w:rPr>
                <w:rFonts w:eastAsia="仿宋_GB2312"/>
                <w:sz w:val="24"/>
              </w:rPr>
            </w:pPr>
            <w:r>
              <w:rPr>
                <w:rFonts w:eastAsia="仿宋_GB2312"/>
                <w:sz w:val="24"/>
              </w:rPr>
              <w:t>辛香较显</w:t>
            </w:r>
          </w:p>
        </w:tc>
        <w:tc>
          <w:tcPr>
            <w:tcW w:w="1284" w:type="pct"/>
            <w:vAlign w:val="center"/>
          </w:tcPr>
          <w:p w14:paraId="45A40AA7" w14:textId="77777777" w:rsidR="00FA3542" w:rsidRDefault="00000000">
            <w:pPr>
              <w:spacing w:line="340" w:lineRule="exact"/>
              <w:jc w:val="center"/>
              <w:rPr>
                <w:rFonts w:eastAsia="仿宋_GB2312"/>
                <w:sz w:val="24"/>
              </w:rPr>
            </w:pPr>
            <w:r>
              <w:rPr>
                <w:rFonts w:eastAsia="仿宋_GB2312"/>
                <w:sz w:val="24"/>
              </w:rPr>
              <w:t>醇厚有酸</w:t>
            </w:r>
          </w:p>
        </w:tc>
      </w:tr>
      <w:tr w:rsidR="00FA3542" w14:paraId="1C248746" w14:textId="77777777">
        <w:trPr>
          <w:trHeight w:val="20"/>
          <w:jc w:val="center"/>
        </w:trPr>
        <w:tc>
          <w:tcPr>
            <w:tcW w:w="619" w:type="pct"/>
            <w:vMerge/>
            <w:tcBorders>
              <w:top w:val="nil"/>
              <w:bottom w:val="single" w:sz="4" w:space="0" w:color="auto"/>
            </w:tcBorders>
            <w:vAlign w:val="center"/>
          </w:tcPr>
          <w:p w14:paraId="58AF0B9C" w14:textId="77777777" w:rsidR="00FA3542" w:rsidRDefault="00FA3542">
            <w:pPr>
              <w:spacing w:line="340" w:lineRule="exact"/>
              <w:jc w:val="center"/>
              <w:rPr>
                <w:rFonts w:eastAsia="仿宋_GB2312"/>
                <w:sz w:val="24"/>
              </w:rPr>
            </w:pPr>
          </w:p>
        </w:tc>
        <w:tc>
          <w:tcPr>
            <w:tcW w:w="826" w:type="pct"/>
            <w:vAlign w:val="center"/>
          </w:tcPr>
          <w:p w14:paraId="4E5D45E0" w14:textId="77777777" w:rsidR="00FA3542" w:rsidRDefault="00000000">
            <w:pPr>
              <w:spacing w:line="340" w:lineRule="exact"/>
              <w:jc w:val="center"/>
              <w:rPr>
                <w:rFonts w:eastAsia="仿宋_GB2312"/>
                <w:sz w:val="24"/>
              </w:rPr>
            </w:pPr>
            <w:r>
              <w:rPr>
                <w:rFonts w:eastAsia="仿宋_GB2312"/>
                <w:sz w:val="24"/>
              </w:rPr>
              <w:t>90</w:t>
            </w:r>
          </w:p>
        </w:tc>
        <w:tc>
          <w:tcPr>
            <w:tcW w:w="882" w:type="pct"/>
            <w:vAlign w:val="center"/>
          </w:tcPr>
          <w:p w14:paraId="6B4E72EC" w14:textId="77777777" w:rsidR="00FA3542" w:rsidRDefault="00000000">
            <w:pPr>
              <w:spacing w:line="340" w:lineRule="exact"/>
              <w:jc w:val="center"/>
              <w:rPr>
                <w:rFonts w:eastAsia="仿宋_GB2312"/>
                <w:sz w:val="24"/>
              </w:rPr>
            </w:pPr>
            <w:r>
              <w:rPr>
                <w:rFonts w:eastAsia="仿宋_GB2312"/>
                <w:sz w:val="24"/>
              </w:rPr>
              <w:t>黑褐</w:t>
            </w:r>
          </w:p>
        </w:tc>
        <w:tc>
          <w:tcPr>
            <w:tcW w:w="1389" w:type="pct"/>
            <w:vAlign w:val="center"/>
          </w:tcPr>
          <w:p w14:paraId="3B9BABB0" w14:textId="77777777" w:rsidR="00FA3542" w:rsidRDefault="00000000">
            <w:pPr>
              <w:spacing w:line="340" w:lineRule="exact"/>
              <w:jc w:val="center"/>
              <w:rPr>
                <w:rFonts w:eastAsia="仿宋_GB2312"/>
                <w:sz w:val="24"/>
              </w:rPr>
            </w:pPr>
            <w:r>
              <w:rPr>
                <w:rFonts w:eastAsia="仿宋_GB2312"/>
                <w:sz w:val="24"/>
              </w:rPr>
              <w:t>辛香明显</w:t>
            </w:r>
          </w:p>
        </w:tc>
        <w:tc>
          <w:tcPr>
            <w:tcW w:w="1284" w:type="pct"/>
            <w:vAlign w:val="center"/>
          </w:tcPr>
          <w:p w14:paraId="5E1664C3" w14:textId="77777777" w:rsidR="00FA3542" w:rsidRDefault="00000000">
            <w:pPr>
              <w:spacing w:line="340" w:lineRule="exact"/>
              <w:jc w:val="center"/>
              <w:rPr>
                <w:rFonts w:eastAsia="仿宋_GB2312"/>
                <w:sz w:val="24"/>
              </w:rPr>
            </w:pPr>
            <w:r>
              <w:rPr>
                <w:rFonts w:eastAsia="仿宋_GB2312"/>
                <w:sz w:val="24"/>
              </w:rPr>
              <w:t>浓较醇显酸</w:t>
            </w:r>
          </w:p>
        </w:tc>
      </w:tr>
      <w:tr w:rsidR="00FA3542" w14:paraId="2376F281" w14:textId="77777777">
        <w:trPr>
          <w:trHeight w:val="20"/>
          <w:jc w:val="center"/>
        </w:trPr>
        <w:tc>
          <w:tcPr>
            <w:tcW w:w="619" w:type="pct"/>
            <w:vMerge/>
            <w:tcBorders>
              <w:top w:val="nil"/>
              <w:bottom w:val="single" w:sz="4" w:space="0" w:color="auto"/>
            </w:tcBorders>
            <w:vAlign w:val="center"/>
          </w:tcPr>
          <w:p w14:paraId="40665AA0" w14:textId="77777777" w:rsidR="00FA3542" w:rsidRDefault="00FA3542">
            <w:pPr>
              <w:spacing w:line="340" w:lineRule="exact"/>
              <w:jc w:val="center"/>
              <w:rPr>
                <w:rFonts w:eastAsia="仿宋_GB2312"/>
                <w:sz w:val="24"/>
              </w:rPr>
            </w:pPr>
          </w:p>
        </w:tc>
        <w:tc>
          <w:tcPr>
            <w:tcW w:w="826" w:type="pct"/>
            <w:tcBorders>
              <w:bottom w:val="nil"/>
            </w:tcBorders>
            <w:vAlign w:val="center"/>
          </w:tcPr>
          <w:p w14:paraId="31AF8FEE" w14:textId="77777777" w:rsidR="00FA3542" w:rsidRDefault="00000000">
            <w:pPr>
              <w:spacing w:line="340" w:lineRule="exact"/>
              <w:jc w:val="center"/>
              <w:rPr>
                <w:rFonts w:eastAsia="仿宋_GB2312"/>
                <w:sz w:val="24"/>
              </w:rPr>
            </w:pPr>
            <w:r>
              <w:rPr>
                <w:rFonts w:eastAsia="仿宋_GB2312"/>
                <w:sz w:val="24"/>
              </w:rPr>
              <w:t>95</w:t>
            </w:r>
          </w:p>
        </w:tc>
        <w:tc>
          <w:tcPr>
            <w:tcW w:w="882" w:type="pct"/>
            <w:tcBorders>
              <w:bottom w:val="nil"/>
            </w:tcBorders>
            <w:vAlign w:val="center"/>
          </w:tcPr>
          <w:p w14:paraId="37317534" w14:textId="77777777" w:rsidR="00FA3542" w:rsidRDefault="00000000">
            <w:pPr>
              <w:spacing w:line="340" w:lineRule="exact"/>
              <w:jc w:val="center"/>
              <w:rPr>
                <w:rFonts w:eastAsia="仿宋_GB2312"/>
                <w:sz w:val="24"/>
              </w:rPr>
            </w:pPr>
            <w:r>
              <w:rPr>
                <w:rFonts w:eastAsia="仿宋_GB2312"/>
                <w:sz w:val="24"/>
              </w:rPr>
              <w:t>黑褐</w:t>
            </w:r>
          </w:p>
        </w:tc>
        <w:tc>
          <w:tcPr>
            <w:tcW w:w="1389" w:type="pct"/>
            <w:tcBorders>
              <w:bottom w:val="nil"/>
            </w:tcBorders>
            <w:vAlign w:val="center"/>
          </w:tcPr>
          <w:p w14:paraId="7F6A1A43" w14:textId="77777777" w:rsidR="00FA3542" w:rsidRDefault="00000000">
            <w:pPr>
              <w:spacing w:line="340" w:lineRule="exact"/>
              <w:jc w:val="center"/>
              <w:rPr>
                <w:rFonts w:eastAsia="仿宋_GB2312"/>
                <w:sz w:val="24"/>
              </w:rPr>
            </w:pPr>
            <w:r>
              <w:rPr>
                <w:rFonts w:eastAsia="仿宋_GB2312"/>
                <w:sz w:val="24"/>
              </w:rPr>
              <w:t>辛香浓郁</w:t>
            </w:r>
          </w:p>
        </w:tc>
        <w:tc>
          <w:tcPr>
            <w:tcW w:w="1284" w:type="pct"/>
            <w:tcBorders>
              <w:bottom w:val="nil"/>
            </w:tcBorders>
            <w:vAlign w:val="center"/>
          </w:tcPr>
          <w:p w14:paraId="247E7C65" w14:textId="77777777" w:rsidR="00FA3542" w:rsidRDefault="00000000">
            <w:pPr>
              <w:spacing w:line="340" w:lineRule="exact"/>
              <w:jc w:val="center"/>
              <w:rPr>
                <w:rFonts w:eastAsia="仿宋_GB2312"/>
                <w:sz w:val="24"/>
              </w:rPr>
            </w:pPr>
            <w:r>
              <w:rPr>
                <w:rFonts w:eastAsia="仿宋_GB2312"/>
                <w:sz w:val="24"/>
              </w:rPr>
              <w:t>浓醇、酸味明显</w:t>
            </w:r>
          </w:p>
        </w:tc>
      </w:tr>
      <w:tr w:rsidR="00FA3542" w14:paraId="2AC1840D" w14:textId="77777777">
        <w:trPr>
          <w:trHeight w:val="20"/>
          <w:jc w:val="center"/>
        </w:trPr>
        <w:tc>
          <w:tcPr>
            <w:tcW w:w="619" w:type="pct"/>
            <w:vMerge/>
            <w:tcBorders>
              <w:top w:val="nil"/>
              <w:bottom w:val="nil"/>
            </w:tcBorders>
            <w:vAlign w:val="center"/>
          </w:tcPr>
          <w:p w14:paraId="2542011A" w14:textId="77777777" w:rsidR="00FA3542" w:rsidRDefault="00FA3542">
            <w:pPr>
              <w:spacing w:line="340" w:lineRule="exact"/>
              <w:jc w:val="center"/>
              <w:rPr>
                <w:rFonts w:eastAsia="仿宋_GB2312"/>
                <w:sz w:val="24"/>
              </w:rPr>
            </w:pPr>
          </w:p>
        </w:tc>
        <w:tc>
          <w:tcPr>
            <w:tcW w:w="826" w:type="pct"/>
            <w:tcBorders>
              <w:top w:val="nil"/>
              <w:bottom w:val="nil"/>
            </w:tcBorders>
            <w:vAlign w:val="center"/>
          </w:tcPr>
          <w:p w14:paraId="70310BCC" w14:textId="77777777" w:rsidR="00FA3542" w:rsidRDefault="00000000">
            <w:pPr>
              <w:spacing w:line="340" w:lineRule="exact"/>
              <w:jc w:val="center"/>
              <w:rPr>
                <w:rFonts w:eastAsia="仿宋_GB2312"/>
                <w:sz w:val="24"/>
              </w:rPr>
            </w:pPr>
            <w:r>
              <w:rPr>
                <w:rFonts w:eastAsia="仿宋_GB2312"/>
                <w:sz w:val="24"/>
              </w:rPr>
              <w:t>100</w:t>
            </w:r>
          </w:p>
        </w:tc>
        <w:tc>
          <w:tcPr>
            <w:tcW w:w="882" w:type="pct"/>
            <w:tcBorders>
              <w:top w:val="nil"/>
              <w:bottom w:val="nil"/>
            </w:tcBorders>
            <w:vAlign w:val="center"/>
          </w:tcPr>
          <w:p w14:paraId="249E8AA5" w14:textId="77777777" w:rsidR="00FA3542" w:rsidRDefault="00000000">
            <w:pPr>
              <w:spacing w:line="340" w:lineRule="exact"/>
              <w:jc w:val="center"/>
              <w:rPr>
                <w:rFonts w:eastAsia="仿宋_GB2312"/>
                <w:sz w:val="24"/>
              </w:rPr>
            </w:pPr>
            <w:r>
              <w:rPr>
                <w:rFonts w:eastAsia="仿宋_GB2312"/>
                <w:sz w:val="24"/>
              </w:rPr>
              <w:t>黑褐</w:t>
            </w:r>
          </w:p>
        </w:tc>
        <w:tc>
          <w:tcPr>
            <w:tcW w:w="1389" w:type="pct"/>
            <w:tcBorders>
              <w:top w:val="nil"/>
              <w:bottom w:val="nil"/>
            </w:tcBorders>
            <w:vAlign w:val="center"/>
          </w:tcPr>
          <w:p w14:paraId="7139A764" w14:textId="77777777" w:rsidR="00FA3542" w:rsidRDefault="00000000">
            <w:pPr>
              <w:spacing w:line="340" w:lineRule="exact"/>
              <w:jc w:val="center"/>
              <w:rPr>
                <w:rFonts w:eastAsia="仿宋_GB2312"/>
                <w:sz w:val="24"/>
              </w:rPr>
            </w:pPr>
            <w:r>
              <w:rPr>
                <w:rFonts w:eastAsia="仿宋_GB2312"/>
                <w:sz w:val="24"/>
              </w:rPr>
              <w:t>辛香浓郁持久</w:t>
            </w:r>
          </w:p>
        </w:tc>
        <w:tc>
          <w:tcPr>
            <w:tcW w:w="1284" w:type="pct"/>
            <w:tcBorders>
              <w:top w:val="nil"/>
              <w:bottom w:val="nil"/>
            </w:tcBorders>
            <w:vAlign w:val="center"/>
          </w:tcPr>
          <w:p w14:paraId="4BD7A429" w14:textId="77777777" w:rsidR="00FA3542" w:rsidRDefault="00000000">
            <w:pPr>
              <w:spacing w:line="340" w:lineRule="exact"/>
              <w:jc w:val="center"/>
              <w:rPr>
                <w:rFonts w:eastAsia="仿宋_GB2312"/>
                <w:sz w:val="24"/>
              </w:rPr>
            </w:pPr>
            <w:r>
              <w:rPr>
                <w:rFonts w:eastAsia="仿宋_GB2312"/>
                <w:sz w:val="24"/>
              </w:rPr>
              <w:t>浓醇、酸味明显</w:t>
            </w:r>
          </w:p>
        </w:tc>
      </w:tr>
      <w:tr w:rsidR="00FA3542" w14:paraId="6FBBFE54" w14:textId="77777777">
        <w:trPr>
          <w:trHeight w:val="20"/>
          <w:jc w:val="center"/>
        </w:trPr>
        <w:tc>
          <w:tcPr>
            <w:tcW w:w="619" w:type="pct"/>
            <w:vMerge w:val="restart"/>
            <w:tcBorders>
              <w:top w:val="nil"/>
            </w:tcBorders>
            <w:vAlign w:val="center"/>
          </w:tcPr>
          <w:p w14:paraId="5CF3A151" w14:textId="77777777" w:rsidR="00FA3542" w:rsidRDefault="00000000">
            <w:pPr>
              <w:spacing w:line="340" w:lineRule="exact"/>
              <w:jc w:val="center"/>
              <w:rPr>
                <w:rFonts w:eastAsia="仿宋_GB2312"/>
                <w:sz w:val="24"/>
              </w:rPr>
            </w:pPr>
            <w:r>
              <w:rPr>
                <w:rFonts w:eastAsia="仿宋_GB2312"/>
                <w:sz w:val="24"/>
              </w:rPr>
              <w:t>WZ08</w:t>
            </w:r>
          </w:p>
        </w:tc>
        <w:tc>
          <w:tcPr>
            <w:tcW w:w="826" w:type="pct"/>
            <w:tcBorders>
              <w:top w:val="nil"/>
              <w:bottom w:val="nil"/>
            </w:tcBorders>
            <w:vAlign w:val="center"/>
          </w:tcPr>
          <w:p w14:paraId="09807BEB" w14:textId="77777777" w:rsidR="00FA3542" w:rsidRDefault="00000000">
            <w:pPr>
              <w:spacing w:line="340" w:lineRule="exact"/>
              <w:jc w:val="center"/>
              <w:rPr>
                <w:rFonts w:eastAsia="仿宋_GB2312"/>
                <w:sz w:val="24"/>
              </w:rPr>
            </w:pPr>
            <w:r>
              <w:rPr>
                <w:rFonts w:eastAsia="仿宋_GB2312"/>
                <w:sz w:val="24"/>
              </w:rPr>
              <w:t>80</w:t>
            </w:r>
          </w:p>
        </w:tc>
        <w:tc>
          <w:tcPr>
            <w:tcW w:w="882" w:type="pct"/>
            <w:tcBorders>
              <w:top w:val="nil"/>
              <w:bottom w:val="nil"/>
            </w:tcBorders>
            <w:vAlign w:val="center"/>
          </w:tcPr>
          <w:p w14:paraId="211E9188" w14:textId="77777777" w:rsidR="00FA3542" w:rsidRDefault="00000000">
            <w:pPr>
              <w:spacing w:line="340" w:lineRule="exact"/>
              <w:jc w:val="center"/>
              <w:rPr>
                <w:rFonts w:eastAsia="仿宋_GB2312"/>
                <w:sz w:val="24"/>
              </w:rPr>
            </w:pPr>
            <w:r>
              <w:rPr>
                <w:rFonts w:eastAsia="仿宋_GB2312"/>
                <w:sz w:val="24"/>
              </w:rPr>
              <w:t>橙红</w:t>
            </w:r>
          </w:p>
        </w:tc>
        <w:tc>
          <w:tcPr>
            <w:tcW w:w="1389" w:type="pct"/>
            <w:tcBorders>
              <w:top w:val="nil"/>
              <w:bottom w:val="nil"/>
            </w:tcBorders>
            <w:vAlign w:val="center"/>
          </w:tcPr>
          <w:p w14:paraId="2CC1D9DC" w14:textId="77777777" w:rsidR="00FA3542" w:rsidRDefault="00000000">
            <w:pPr>
              <w:spacing w:line="340" w:lineRule="exact"/>
              <w:jc w:val="center"/>
              <w:rPr>
                <w:rFonts w:eastAsia="仿宋_GB2312"/>
                <w:sz w:val="24"/>
              </w:rPr>
            </w:pPr>
            <w:r>
              <w:rPr>
                <w:rFonts w:eastAsia="仿宋_GB2312"/>
                <w:sz w:val="24"/>
              </w:rPr>
              <w:t>有香</w:t>
            </w:r>
          </w:p>
        </w:tc>
        <w:tc>
          <w:tcPr>
            <w:tcW w:w="1284" w:type="pct"/>
            <w:tcBorders>
              <w:top w:val="nil"/>
              <w:bottom w:val="nil"/>
            </w:tcBorders>
            <w:vAlign w:val="center"/>
          </w:tcPr>
          <w:p w14:paraId="23CFA364" w14:textId="77777777" w:rsidR="00FA3542" w:rsidRDefault="00000000">
            <w:pPr>
              <w:spacing w:line="340" w:lineRule="exact"/>
              <w:jc w:val="center"/>
              <w:rPr>
                <w:rFonts w:eastAsia="仿宋_GB2312"/>
                <w:sz w:val="24"/>
              </w:rPr>
            </w:pPr>
            <w:r>
              <w:rPr>
                <w:rFonts w:eastAsia="仿宋_GB2312"/>
                <w:sz w:val="24"/>
              </w:rPr>
              <w:t>平和、带甜味</w:t>
            </w:r>
          </w:p>
        </w:tc>
      </w:tr>
      <w:tr w:rsidR="00FA3542" w14:paraId="492DA2DD" w14:textId="77777777">
        <w:trPr>
          <w:trHeight w:val="20"/>
          <w:jc w:val="center"/>
        </w:trPr>
        <w:tc>
          <w:tcPr>
            <w:tcW w:w="619" w:type="pct"/>
            <w:vMerge/>
          </w:tcPr>
          <w:p w14:paraId="1A18D5E7" w14:textId="77777777" w:rsidR="00FA3542" w:rsidRDefault="00FA3542">
            <w:pPr>
              <w:spacing w:line="340" w:lineRule="exact"/>
              <w:jc w:val="center"/>
              <w:rPr>
                <w:rFonts w:eastAsia="仿宋_GB2312"/>
                <w:sz w:val="24"/>
              </w:rPr>
            </w:pPr>
          </w:p>
        </w:tc>
        <w:tc>
          <w:tcPr>
            <w:tcW w:w="826" w:type="pct"/>
            <w:tcBorders>
              <w:top w:val="nil"/>
            </w:tcBorders>
            <w:vAlign w:val="center"/>
          </w:tcPr>
          <w:p w14:paraId="45D2BC49" w14:textId="77777777" w:rsidR="00FA3542" w:rsidRDefault="00000000">
            <w:pPr>
              <w:spacing w:line="340" w:lineRule="exact"/>
              <w:jc w:val="center"/>
              <w:rPr>
                <w:rFonts w:eastAsia="仿宋_GB2312"/>
                <w:sz w:val="24"/>
              </w:rPr>
            </w:pPr>
            <w:r>
              <w:rPr>
                <w:rFonts w:eastAsia="仿宋_GB2312"/>
                <w:sz w:val="24"/>
              </w:rPr>
              <w:t>85</w:t>
            </w:r>
          </w:p>
        </w:tc>
        <w:tc>
          <w:tcPr>
            <w:tcW w:w="882" w:type="pct"/>
            <w:tcBorders>
              <w:top w:val="nil"/>
            </w:tcBorders>
            <w:vAlign w:val="center"/>
          </w:tcPr>
          <w:p w14:paraId="408E0D4B" w14:textId="77777777" w:rsidR="00FA3542" w:rsidRDefault="00000000">
            <w:pPr>
              <w:spacing w:line="340" w:lineRule="exact"/>
              <w:jc w:val="center"/>
              <w:rPr>
                <w:rFonts w:eastAsia="仿宋_GB2312"/>
                <w:sz w:val="24"/>
              </w:rPr>
            </w:pPr>
            <w:r>
              <w:rPr>
                <w:rFonts w:eastAsia="仿宋_GB2312"/>
                <w:sz w:val="24"/>
              </w:rPr>
              <w:t>棕红</w:t>
            </w:r>
          </w:p>
        </w:tc>
        <w:tc>
          <w:tcPr>
            <w:tcW w:w="1389" w:type="pct"/>
            <w:tcBorders>
              <w:top w:val="nil"/>
            </w:tcBorders>
            <w:vAlign w:val="center"/>
          </w:tcPr>
          <w:p w14:paraId="24A0C8BE" w14:textId="77777777" w:rsidR="00FA3542" w:rsidRDefault="00000000">
            <w:pPr>
              <w:spacing w:line="340" w:lineRule="exact"/>
              <w:jc w:val="center"/>
              <w:rPr>
                <w:rFonts w:eastAsia="仿宋_GB2312"/>
                <w:sz w:val="24"/>
              </w:rPr>
            </w:pPr>
            <w:r>
              <w:rPr>
                <w:rFonts w:eastAsia="仿宋_GB2312"/>
                <w:sz w:val="24"/>
              </w:rPr>
              <w:t>香气较显</w:t>
            </w:r>
          </w:p>
        </w:tc>
        <w:tc>
          <w:tcPr>
            <w:tcW w:w="1284" w:type="pct"/>
            <w:tcBorders>
              <w:top w:val="nil"/>
            </w:tcBorders>
            <w:vAlign w:val="center"/>
          </w:tcPr>
          <w:p w14:paraId="4741FA56" w14:textId="77777777" w:rsidR="00FA3542" w:rsidRDefault="00000000">
            <w:pPr>
              <w:spacing w:line="340" w:lineRule="exact"/>
              <w:jc w:val="center"/>
              <w:rPr>
                <w:rFonts w:eastAsia="仿宋_GB2312"/>
                <w:sz w:val="24"/>
              </w:rPr>
            </w:pPr>
            <w:r>
              <w:rPr>
                <w:rFonts w:eastAsia="仿宋_GB2312"/>
                <w:sz w:val="24"/>
              </w:rPr>
              <w:t>醇和、有甜味</w:t>
            </w:r>
          </w:p>
        </w:tc>
      </w:tr>
      <w:tr w:rsidR="00FA3542" w14:paraId="58228A59" w14:textId="77777777">
        <w:trPr>
          <w:trHeight w:val="20"/>
          <w:jc w:val="center"/>
        </w:trPr>
        <w:tc>
          <w:tcPr>
            <w:tcW w:w="619" w:type="pct"/>
            <w:vMerge/>
          </w:tcPr>
          <w:p w14:paraId="76CDC828" w14:textId="77777777" w:rsidR="00FA3542" w:rsidRDefault="00FA3542">
            <w:pPr>
              <w:spacing w:line="340" w:lineRule="exact"/>
              <w:jc w:val="center"/>
              <w:rPr>
                <w:rFonts w:eastAsia="仿宋_GB2312"/>
                <w:sz w:val="24"/>
              </w:rPr>
            </w:pPr>
          </w:p>
        </w:tc>
        <w:tc>
          <w:tcPr>
            <w:tcW w:w="826" w:type="pct"/>
            <w:vAlign w:val="center"/>
          </w:tcPr>
          <w:p w14:paraId="4F84987F" w14:textId="77777777" w:rsidR="00FA3542" w:rsidRDefault="00000000">
            <w:pPr>
              <w:spacing w:line="340" w:lineRule="exact"/>
              <w:jc w:val="center"/>
              <w:rPr>
                <w:rFonts w:eastAsia="仿宋_GB2312"/>
                <w:sz w:val="24"/>
              </w:rPr>
            </w:pPr>
            <w:r>
              <w:rPr>
                <w:rFonts w:eastAsia="仿宋_GB2312"/>
                <w:sz w:val="24"/>
              </w:rPr>
              <w:t>90</w:t>
            </w:r>
          </w:p>
        </w:tc>
        <w:tc>
          <w:tcPr>
            <w:tcW w:w="882" w:type="pct"/>
            <w:vAlign w:val="center"/>
          </w:tcPr>
          <w:p w14:paraId="2CDB249E" w14:textId="77777777" w:rsidR="00FA3542" w:rsidRDefault="00000000">
            <w:pPr>
              <w:spacing w:line="340" w:lineRule="exact"/>
              <w:jc w:val="center"/>
              <w:rPr>
                <w:rFonts w:eastAsia="仿宋_GB2312"/>
                <w:sz w:val="24"/>
              </w:rPr>
            </w:pPr>
            <w:r>
              <w:rPr>
                <w:rFonts w:eastAsia="仿宋_GB2312"/>
                <w:sz w:val="24"/>
              </w:rPr>
              <w:t>红棕</w:t>
            </w:r>
          </w:p>
        </w:tc>
        <w:tc>
          <w:tcPr>
            <w:tcW w:w="1389" w:type="pct"/>
            <w:vAlign w:val="center"/>
          </w:tcPr>
          <w:p w14:paraId="6E188B20" w14:textId="77777777" w:rsidR="00FA3542" w:rsidRDefault="00000000">
            <w:pPr>
              <w:spacing w:line="340" w:lineRule="exact"/>
              <w:jc w:val="center"/>
              <w:rPr>
                <w:rFonts w:eastAsia="仿宋_GB2312"/>
                <w:sz w:val="24"/>
              </w:rPr>
            </w:pPr>
            <w:r>
              <w:rPr>
                <w:rFonts w:eastAsia="仿宋_GB2312"/>
                <w:sz w:val="24"/>
              </w:rPr>
              <w:t>香气高扬</w:t>
            </w:r>
          </w:p>
        </w:tc>
        <w:tc>
          <w:tcPr>
            <w:tcW w:w="1284" w:type="pct"/>
            <w:vAlign w:val="center"/>
          </w:tcPr>
          <w:p w14:paraId="3E9E40A3" w14:textId="77777777" w:rsidR="00FA3542" w:rsidRDefault="00000000">
            <w:pPr>
              <w:spacing w:line="340" w:lineRule="exact"/>
              <w:jc w:val="center"/>
              <w:rPr>
                <w:rFonts w:eastAsia="仿宋_GB2312"/>
                <w:sz w:val="24"/>
              </w:rPr>
            </w:pPr>
            <w:r>
              <w:rPr>
                <w:rFonts w:eastAsia="仿宋_GB2312"/>
                <w:sz w:val="24"/>
              </w:rPr>
              <w:t>醇较厚</w:t>
            </w:r>
          </w:p>
        </w:tc>
      </w:tr>
      <w:tr w:rsidR="00FA3542" w14:paraId="4EC49F69" w14:textId="77777777">
        <w:trPr>
          <w:trHeight w:val="20"/>
          <w:jc w:val="center"/>
        </w:trPr>
        <w:tc>
          <w:tcPr>
            <w:tcW w:w="619" w:type="pct"/>
            <w:vMerge/>
          </w:tcPr>
          <w:p w14:paraId="40227011" w14:textId="77777777" w:rsidR="00FA3542" w:rsidRDefault="00FA3542">
            <w:pPr>
              <w:spacing w:line="340" w:lineRule="exact"/>
              <w:jc w:val="center"/>
              <w:rPr>
                <w:rFonts w:eastAsia="仿宋_GB2312"/>
                <w:sz w:val="24"/>
              </w:rPr>
            </w:pPr>
          </w:p>
        </w:tc>
        <w:tc>
          <w:tcPr>
            <w:tcW w:w="826" w:type="pct"/>
            <w:vAlign w:val="center"/>
          </w:tcPr>
          <w:p w14:paraId="0432200F" w14:textId="77777777" w:rsidR="00FA3542" w:rsidRDefault="00000000">
            <w:pPr>
              <w:spacing w:line="340" w:lineRule="exact"/>
              <w:jc w:val="center"/>
              <w:rPr>
                <w:rFonts w:eastAsia="仿宋_GB2312"/>
                <w:sz w:val="24"/>
              </w:rPr>
            </w:pPr>
            <w:r>
              <w:rPr>
                <w:rFonts w:eastAsia="仿宋_GB2312"/>
                <w:sz w:val="24"/>
              </w:rPr>
              <w:t>95</w:t>
            </w:r>
          </w:p>
        </w:tc>
        <w:tc>
          <w:tcPr>
            <w:tcW w:w="882" w:type="pct"/>
            <w:vAlign w:val="center"/>
          </w:tcPr>
          <w:p w14:paraId="120497CC" w14:textId="77777777" w:rsidR="00FA3542" w:rsidRDefault="00000000">
            <w:pPr>
              <w:spacing w:line="340" w:lineRule="exact"/>
              <w:jc w:val="center"/>
              <w:rPr>
                <w:rFonts w:eastAsia="仿宋_GB2312"/>
                <w:sz w:val="24"/>
              </w:rPr>
            </w:pPr>
            <w:r>
              <w:rPr>
                <w:rFonts w:eastAsia="仿宋_GB2312"/>
                <w:sz w:val="24"/>
              </w:rPr>
              <w:t>红褐</w:t>
            </w:r>
          </w:p>
        </w:tc>
        <w:tc>
          <w:tcPr>
            <w:tcW w:w="1389" w:type="pct"/>
            <w:vAlign w:val="center"/>
          </w:tcPr>
          <w:p w14:paraId="5540375D" w14:textId="77777777" w:rsidR="00FA3542" w:rsidRDefault="00000000">
            <w:pPr>
              <w:spacing w:line="340" w:lineRule="exact"/>
              <w:jc w:val="center"/>
              <w:rPr>
                <w:rFonts w:eastAsia="仿宋_GB2312"/>
                <w:sz w:val="24"/>
              </w:rPr>
            </w:pPr>
            <w:r>
              <w:rPr>
                <w:rFonts w:eastAsia="仿宋_GB2312"/>
                <w:sz w:val="24"/>
              </w:rPr>
              <w:t>香气浓郁</w:t>
            </w:r>
          </w:p>
        </w:tc>
        <w:tc>
          <w:tcPr>
            <w:tcW w:w="1284" w:type="pct"/>
            <w:vAlign w:val="center"/>
          </w:tcPr>
          <w:p w14:paraId="1B98C4DA" w14:textId="77777777" w:rsidR="00FA3542" w:rsidRDefault="00000000">
            <w:pPr>
              <w:spacing w:line="340" w:lineRule="exact"/>
              <w:jc w:val="center"/>
              <w:rPr>
                <w:rFonts w:eastAsia="仿宋_GB2312"/>
                <w:sz w:val="24"/>
              </w:rPr>
            </w:pPr>
            <w:r>
              <w:rPr>
                <w:rFonts w:eastAsia="仿宋_GB2312"/>
                <w:sz w:val="24"/>
              </w:rPr>
              <w:t>尚醇厚</w:t>
            </w:r>
          </w:p>
        </w:tc>
      </w:tr>
      <w:tr w:rsidR="00FA3542" w14:paraId="1354B54E" w14:textId="77777777">
        <w:trPr>
          <w:trHeight w:val="20"/>
          <w:jc w:val="center"/>
        </w:trPr>
        <w:tc>
          <w:tcPr>
            <w:tcW w:w="619" w:type="pct"/>
            <w:vMerge/>
          </w:tcPr>
          <w:p w14:paraId="68244C2B" w14:textId="77777777" w:rsidR="00FA3542" w:rsidRDefault="00FA3542">
            <w:pPr>
              <w:spacing w:line="340" w:lineRule="exact"/>
              <w:jc w:val="center"/>
              <w:rPr>
                <w:rFonts w:eastAsia="仿宋_GB2312"/>
                <w:sz w:val="24"/>
              </w:rPr>
            </w:pPr>
          </w:p>
        </w:tc>
        <w:tc>
          <w:tcPr>
            <w:tcW w:w="826" w:type="pct"/>
            <w:vAlign w:val="center"/>
          </w:tcPr>
          <w:p w14:paraId="538B0355" w14:textId="77777777" w:rsidR="00FA3542" w:rsidRDefault="00000000">
            <w:pPr>
              <w:spacing w:line="340" w:lineRule="exact"/>
              <w:jc w:val="center"/>
              <w:rPr>
                <w:rFonts w:eastAsia="仿宋_GB2312"/>
                <w:sz w:val="24"/>
              </w:rPr>
            </w:pPr>
            <w:r>
              <w:rPr>
                <w:rFonts w:eastAsia="仿宋_GB2312"/>
                <w:sz w:val="24"/>
              </w:rPr>
              <w:t>100</w:t>
            </w:r>
          </w:p>
        </w:tc>
        <w:tc>
          <w:tcPr>
            <w:tcW w:w="882" w:type="pct"/>
            <w:vAlign w:val="center"/>
          </w:tcPr>
          <w:p w14:paraId="170BBB6F" w14:textId="77777777" w:rsidR="00FA3542" w:rsidRDefault="00000000">
            <w:pPr>
              <w:spacing w:line="340" w:lineRule="exact"/>
              <w:jc w:val="center"/>
              <w:rPr>
                <w:rFonts w:eastAsia="仿宋_GB2312"/>
                <w:sz w:val="24"/>
              </w:rPr>
            </w:pPr>
            <w:r>
              <w:rPr>
                <w:rFonts w:eastAsia="仿宋_GB2312"/>
                <w:sz w:val="24"/>
              </w:rPr>
              <w:t>棕褐</w:t>
            </w:r>
          </w:p>
        </w:tc>
        <w:tc>
          <w:tcPr>
            <w:tcW w:w="1389" w:type="pct"/>
            <w:vAlign w:val="center"/>
          </w:tcPr>
          <w:p w14:paraId="382245DA" w14:textId="77777777" w:rsidR="00FA3542" w:rsidRDefault="00000000">
            <w:pPr>
              <w:spacing w:line="340" w:lineRule="exact"/>
              <w:jc w:val="center"/>
              <w:rPr>
                <w:rFonts w:eastAsia="仿宋_GB2312"/>
                <w:sz w:val="24"/>
              </w:rPr>
            </w:pPr>
            <w:r>
              <w:rPr>
                <w:rFonts w:eastAsia="仿宋_GB2312"/>
                <w:sz w:val="24"/>
              </w:rPr>
              <w:t>香气浓郁持久</w:t>
            </w:r>
          </w:p>
        </w:tc>
        <w:tc>
          <w:tcPr>
            <w:tcW w:w="1284" w:type="pct"/>
            <w:vAlign w:val="center"/>
          </w:tcPr>
          <w:p w14:paraId="15DE7C56" w14:textId="77777777" w:rsidR="00FA3542" w:rsidRDefault="00000000">
            <w:pPr>
              <w:spacing w:line="340" w:lineRule="exact"/>
              <w:jc w:val="center"/>
              <w:rPr>
                <w:rFonts w:eastAsia="仿宋_GB2312"/>
                <w:sz w:val="24"/>
              </w:rPr>
            </w:pPr>
            <w:r>
              <w:rPr>
                <w:rFonts w:eastAsia="仿宋_GB2312"/>
                <w:sz w:val="24"/>
              </w:rPr>
              <w:t>醇厚</w:t>
            </w:r>
          </w:p>
        </w:tc>
      </w:tr>
      <w:tr w:rsidR="00FA3542" w14:paraId="38FE9285" w14:textId="77777777">
        <w:trPr>
          <w:trHeight w:val="20"/>
          <w:jc w:val="center"/>
        </w:trPr>
        <w:tc>
          <w:tcPr>
            <w:tcW w:w="619" w:type="pct"/>
            <w:vMerge w:val="restart"/>
            <w:vAlign w:val="center"/>
          </w:tcPr>
          <w:p w14:paraId="33BC1E72" w14:textId="77777777" w:rsidR="00FA3542" w:rsidRDefault="00000000">
            <w:pPr>
              <w:spacing w:line="340" w:lineRule="exact"/>
              <w:jc w:val="center"/>
              <w:rPr>
                <w:rFonts w:eastAsia="仿宋_GB2312"/>
                <w:sz w:val="24"/>
              </w:rPr>
            </w:pPr>
            <w:r>
              <w:rPr>
                <w:rFonts w:eastAsia="仿宋_GB2312"/>
                <w:sz w:val="24"/>
              </w:rPr>
              <w:t>PN04</w:t>
            </w:r>
          </w:p>
        </w:tc>
        <w:tc>
          <w:tcPr>
            <w:tcW w:w="826" w:type="pct"/>
            <w:vAlign w:val="center"/>
          </w:tcPr>
          <w:p w14:paraId="52E8BC3A" w14:textId="77777777" w:rsidR="00FA3542" w:rsidRDefault="00000000">
            <w:pPr>
              <w:spacing w:line="340" w:lineRule="exact"/>
              <w:jc w:val="center"/>
              <w:rPr>
                <w:rFonts w:eastAsia="仿宋_GB2312"/>
                <w:sz w:val="24"/>
              </w:rPr>
            </w:pPr>
            <w:r>
              <w:rPr>
                <w:rFonts w:eastAsia="仿宋_GB2312"/>
                <w:sz w:val="24"/>
              </w:rPr>
              <w:t>80</w:t>
            </w:r>
          </w:p>
        </w:tc>
        <w:tc>
          <w:tcPr>
            <w:tcW w:w="882" w:type="pct"/>
          </w:tcPr>
          <w:p w14:paraId="4589DB7B" w14:textId="77777777" w:rsidR="00FA3542" w:rsidRDefault="00000000">
            <w:pPr>
              <w:spacing w:line="340" w:lineRule="exact"/>
              <w:jc w:val="center"/>
              <w:rPr>
                <w:rFonts w:eastAsia="仿宋_GB2312"/>
                <w:sz w:val="24"/>
              </w:rPr>
            </w:pPr>
            <w:r>
              <w:rPr>
                <w:rFonts w:eastAsia="仿宋_GB2312"/>
                <w:sz w:val="24"/>
              </w:rPr>
              <w:t>橙黄</w:t>
            </w:r>
          </w:p>
        </w:tc>
        <w:tc>
          <w:tcPr>
            <w:tcW w:w="1389" w:type="pct"/>
            <w:vAlign w:val="center"/>
          </w:tcPr>
          <w:p w14:paraId="54B5D26D" w14:textId="77777777" w:rsidR="00FA3542" w:rsidRDefault="00000000">
            <w:pPr>
              <w:spacing w:line="340" w:lineRule="exact"/>
              <w:jc w:val="center"/>
              <w:rPr>
                <w:rFonts w:eastAsia="仿宋_GB2312"/>
                <w:sz w:val="24"/>
              </w:rPr>
            </w:pPr>
            <w:r>
              <w:rPr>
                <w:rFonts w:eastAsia="仿宋_GB2312"/>
                <w:sz w:val="24"/>
              </w:rPr>
              <w:t>有药香</w:t>
            </w:r>
          </w:p>
        </w:tc>
        <w:tc>
          <w:tcPr>
            <w:tcW w:w="1284" w:type="pct"/>
            <w:vAlign w:val="center"/>
          </w:tcPr>
          <w:p w14:paraId="5E568A25" w14:textId="77777777" w:rsidR="00FA3542" w:rsidRDefault="00000000">
            <w:pPr>
              <w:spacing w:line="340" w:lineRule="exact"/>
              <w:jc w:val="center"/>
              <w:rPr>
                <w:rFonts w:eastAsia="仿宋_GB2312"/>
                <w:sz w:val="24"/>
              </w:rPr>
            </w:pPr>
            <w:r>
              <w:rPr>
                <w:rFonts w:eastAsia="仿宋_GB2312"/>
                <w:sz w:val="24"/>
              </w:rPr>
              <w:t>淡薄、有水味</w:t>
            </w:r>
          </w:p>
        </w:tc>
      </w:tr>
      <w:tr w:rsidR="00FA3542" w14:paraId="2DB6293A" w14:textId="77777777">
        <w:trPr>
          <w:trHeight w:val="20"/>
          <w:jc w:val="center"/>
        </w:trPr>
        <w:tc>
          <w:tcPr>
            <w:tcW w:w="619" w:type="pct"/>
            <w:vMerge/>
          </w:tcPr>
          <w:p w14:paraId="1947D36F" w14:textId="77777777" w:rsidR="00FA3542" w:rsidRDefault="00FA3542">
            <w:pPr>
              <w:spacing w:line="340" w:lineRule="exact"/>
              <w:jc w:val="center"/>
              <w:rPr>
                <w:rFonts w:eastAsia="仿宋_GB2312"/>
                <w:sz w:val="24"/>
              </w:rPr>
            </w:pPr>
          </w:p>
        </w:tc>
        <w:tc>
          <w:tcPr>
            <w:tcW w:w="826" w:type="pct"/>
            <w:vAlign w:val="center"/>
          </w:tcPr>
          <w:p w14:paraId="7386F800" w14:textId="77777777" w:rsidR="00FA3542" w:rsidRDefault="00000000">
            <w:pPr>
              <w:spacing w:line="340" w:lineRule="exact"/>
              <w:jc w:val="center"/>
              <w:rPr>
                <w:rFonts w:eastAsia="仿宋_GB2312"/>
                <w:sz w:val="24"/>
              </w:rPr>
            </w:pPr>
            <w:r>
              <w:rPr>
                <w:rFonts w:eastAsia="仿宋_GB2312"/>
                <w:sz w:val="24"/>
              </w:rPr>
              <w:t>85</w:t>
            </w:r>
          </w:p>
        </w:tc>
        <w:tc>
          <w:tcPr>
            <w:tcW w:w="882" w:type="pct"/>
          </w:tcPr>
          <w:p w14:paraId="1BE51E6D" w14:textId="77777777" w:rsidR="00FA3542" w:rsidRDefault="00000000">
            <w:pPr>
              <w:spacing w:line="340" w:lineRule="exact"/>
              <w:jc w:val="center"/>
              <w:rPr>
                <w:rFonts w:eastAsia="仿宋_GB2312"/>
                <w:sz w:val="24"/>
              </w:rPr>
            </w:pPr>
            <w:r>
              <w:rPr>
                <w:rFonts w:eastAsia="仿宋_GB2312"/>
                <w:sz w:val="24"/>
              </w:rPr>
              <w:t>橙红</w:t>
            </w:r>
          </w:p>
        </w:tc>
        <w:tc>
          <w:tcPr>
            <w:tcW w:w="1389" w:type="pct"/>
            <w:vAlign w:val="center"/>
          </w:tcPr>
          <w:p w14:paraId="3FCCE9FB" w14:textId="77777777" w:rsidR="00FA3542" w:rsidRDefault="00000000">
            <w:pPr>
              <w:spacing w:line="340" w:lineRule="exact"/>
              <w:jc w:val="center"/>
              <w:rPr>
                <w:rFonts w:eastAsia="仿宋_GB2312"/>
                <w:sz w:val="24"/>
              </w:rPr>
            </w:pPr>
            <w:r>
              <w:rPr>
                <w:rFonts w:eastAsia="仿宋_GB2312"/>
                <w:sz w:val="24"/>
              </w:rPr>
              <w:t>药香较显</w:t>
            </w:r>
          </w:p>
        </w:tc>
        <w:tc>
          <w:tcPr>
            <w:tcW w:w="1284" w:type="pct"/>
            <w:vAlign w:val="center"/>
          </w:tcPr>
          <w:p w14:paraId="3339065F" w14:textId="77777777" w:rsidR="00FA3542" w:rsidRDefault="00000000">
            <w:pPr>
              <w:spacing w:line="340" w:lineRule="exact"/>
              <w:jc w:val="center"/>
              <w:rPr>
                <w:rFonts w:eastAsia="仿宋_GB2312"/>
                <w:sz w:val="24"/>
              </w:rPr>
            </w:pPr>
            <w:r>
              <w:rPr>
                <w:rFonts w:eastAsia="仿宋_GB2312"/>
                <w:sz w:val="24"/>
              </w:rPr>
              <w:t>平和、带水味</w:t>
            </w:r>
          </w:p>
        </w:tc>
      </w:tr>
      <w:tr w:rsidR="00FA3542" w14:paraId="69931D1E" w14:textId="77777777">
        <w:trPr>
          <w:trHeight w:val="20"/>
          <w:jc w:val="center"/>
        </w:trPr>
        <w:tc>
          <w:tcPr>
            <w:tcW w:w="619" w:type="pct"/>
            <w:vMerge/>
          </w:tcPr>
          <w:p w14:paraId="4058712F" w14:textId="77777777" w:rsidR="00FA3542" w:rsidRDefault="00FA3542">
            <w:pPr>
              <w:spacing w:line="340" w:lineRule="exact"/>
              <w:jc w:val="center"/>
              <w:rPr>
                <w:rFonts w:eastAsia="仿宋_GB2312"/>
                <w:sz w:val="24"/>
              </w:rPr>
            </w:pPr>
          </w:p>
        </w:tc>
        <w:tc>
          <w:tcPr>
            <w:tcW w:w="826" w:type="pct"/>
            <w:vAlign w:val="center"/>
          </w:tcPr>
          <w:p w14:paraId="1BFAED1F" w14:textId="77777777" w:rsidR="00FA3542" w:rsidRDefault="00000000">
            <w:pPr>
              <w:spacing w:line="340" w:lineRule="exact"/>
              <w:jc w:val="center"/>
              <w:rPr>
                <w:rFonts w:eastAsia="仿宋_GB2312"/>
                <w:sz w:val="24"/>
              </w:rPr>
            </w:pPr>
            <w:r>
              <w:rPr>
                <w:rFonts w:eastAsia="仿宋_GB2312"/>
                <w:sz w:val="24"/>
              </w:rPr>
              <w:t>90</w:t>
            </w:r>
          </w:p>
        </w:tc>
        <w:tc>
          <w:tcPr>
            <w:tcW w:w="882" w:type="pct"/>
          </w:tcPr>
          <w:p w14:paraId="046777F6" w14:textId="77777777" w:rsidR="00FA3542" w:rsidRDefault="00000000">
            <w:pPr>
              <w:spacing w:line="340" w:lineRule="exact"/>
              <w:jc w:val="center"/>
              <w:rPr>
                <w:rFonts w:eastAsia="仿宋_GB2312"/>
                <w:sz w:val="24"/>
              </w:rPr>
            </w:pPr>
            <w:r>
              <w:rPr>
                <w:rFonts w:eastAsia="仿宋_GB2312"/>
                <w:sz w:val="24"/>
              </w:rPr>
              <w:t>深橙红</w:t>
            </w:r>
          </w:p>
        </w:tc>
        <w:tc>
          <w:tcPr>
            <w:tcW w:w="1389" w:type="pct"/>
            <w:vAlign w:val="center"/>
          </w:tcPr>
          <w:p w14:paraId="1071C69A" w14:textId="77777777" w:rsidR="00FA3542" w:rsidRDefault="00000000">
            <w:pPr>
              <w:spacing w:line="340" w:lineRule="exact"/>
              <w:jc w:val="center"/>
              <w:rPr>
                <w:rFonts w:eastAsia="仿宋_GB2312"/>
                <w:sz w:val="24"/>
              </w:rPr>
            </w:pPr>
            <w:r>
              <w:rPr>
                <w:rFonts w:eastAsia="仿宋_GB2312"/>
                <w:sz w:val="24"/>
              </w:rPr>
              <w:t>药香较显</w:t>
            </w:r>
          </w:p>
        </w:tc>
        <w:tc>
          <w:tcPr>
            <w:tcW w:w="1284" w:type="pct"/>
            <w:vAlign w:val="center"/>
          </w:tcPr>
          <w:p w14:paraId="77DCB831" w14:textId="77777777" w:rsidR="00FA3542" w:rsidRDefault="00000000">
            <w:pPr>
              <w:spacing w:line="340" w:lineRule="exact"/>
              <w:jc w:val="center"/>
              <w:rPr>
                <w:rFonts w:eastAsia="仿宋_GB2312"/>
                <w:sz w:val="24"/>
              </w:rPr>
            </w:pPr>
            <w:r>
              <w:rPr>
                <w:rFonts w:eastAsia="仿宋_GB2312"/>
                <w:sz w:val="24"/>
              </w:rPr>
              <w:t>醇和</w:t>
            </w:r>
          </w:p>
        </w:tc>
      </w:tr>
      <w:tr w:rsidR="00FA3542" w14:paraId="6EB1A453" w14:textId="77777777">
        <w:trPr>
          <w:trHeight w:val="20"/>
          <w:jc w:val="center"/>
        </w:trPr>
        <w:tc>
          <w:tcPr>
            <w:tcW w:w="619" w:type="pct"/>
            <w:vMerge/>
          </w:tcPr>
          <w:p w14:paraId="4BD108B3" w14:textId="77777777" w:rsidR="00FA3542" w:rsidRDefault="00FA3542">
            <w:pPr>
              <w:spacing w:line="340" w:lineRule="exact"/>
              <w:jc w:val="center"/>
              <w:rPr>
                <w:rFonts w:eastAsia="仿宋_GB2312"/>
                <w:sz w:val="24"/>
              </w:rPr>
            </w:pPr>
          </w:p>
        </w:tc>
        <w:tc>
          <w:tcPr>
            <w:tcW w:w="826" w:type="pct"/>
            <w:vAlign w:val="center"/>
          </w:tcPr>
          <w:p w14:paraId="2D479E16" w14:textId="77777777" w:rsidR="00FA3542" w:rsidRDefault="00000000">
            <w:pPr>
              <w:spacing w:line="340" w:lineRule="exact"/>
              <w:jc w:val="center"/>
              <w:rPr>
                <w:rFonts w:eastAsia="仿宋_GB2312"/>
                <w:sz w:val="24"/>
              </w:rPr>
            </w:pPr>
            <w:r>
              <w:rPr>
                <w:rFonts w:eastAsia="仿宋_GB2312"/>
                <w:sz w:val="24"/>
              </w:rPr>
              <w:t>95</w:t>
            </w:r>
          </w:p>
        </w:tc>
        <w:tc>
          <w:tcPr>
            <w:tcW w:w="882" w:type="pct"/>
            <w:vAlign w:val="center"/>
          </w:tcPr>
          <w:p w14:paraId="2F886A6A" w14:textId="77777777" w:rsidR="00FA3542" w:rsidRDefault="00000000">
            <w:pPr>
              <w:spacing w:line="340" w:lineRule="exact"/>
              <w:jc w:val="center"/>
              <w:rPr>
                <w:rFonts w:eastAsia="仿宋_GB2312"/>
                <w:sz w:val="24"/>
              </w:rPr>
            </w:pPr>
            <w:r>
              <w:rPr>
                <w:rFonts w:eastAsia="仿宋_GB2312"/>
                <w:sz w:val="24"/>
              </w:rPr>
              <w:t>棕红</w:t>
            </w:r>
          </w:p>
        </w:tc>
        <w:tc>
          <w:tcPr>
            <w:tcW w:w="1389" w:type="pct"/>
            <w:vAlign w:val="center"/>
          </w:tcPr>
          <w:p w14:paraId="1F6735BB" w14:textId="77777777" w:rsidR="00FA3542" w:rsidRDefault="00000000">
            <w:pPr>
              <w:spacing w:line="340" w:lineRule="exact"/>
              <w:jc w:val="center"/>
              <w:rPr>
                <w:rFonts w:eastAsia="仿宋_GB2312"/>
                <w:sz w:val="24"/>
              </w:rPr>
            </w:pPr>
            <w:r>
              <w:rPr>
                <w:rFonts w:eastAsia="仿宋_GB2312"/>
                <w:sz w:val="24"/>
              </w:rPr>
              <w:t>药香明显</w:t>
            </w:r>
          </w:p>
        </w:tc>
        <w:tc>
          <w:tcPr>
            <w:tcW w:w="1284" w:type="pct"/>
            <w:vAlign w:val="center"/>
          </w:tcPr>
          <w:p w14:paraId="55851CE0" w14:textId="77777777" w:rsidR="00FA3542" w:rsidRDefault="00000000">
            <w:pPr>
              <w:spacing w:line="340" w:lineRule="exact"/>
              <w:jc w:val="center"/>
              <w:rPr>
                <w:rFonts w:eastAsia="仿宋_GB2312"/>
                <w:sz w:val="24"/>
              </w:rPr>
            </w:pPr>
            <w:r>
              <w:rPr>
                <w:rFonts w:eastAsia="仿宋_GB2312"/>
                <w:sz w:val="24"/>
              </w:rPr>
              <w:t>较醇正</w:t>
            </w:r>
          </w:p>
        </w:tc>
      </w:tr>
      <w:tr w:rsidR="00FA3542" w14:paraId="536AAF04" w14:textId="77777777">
        <w:trPr>
          <w:trHeight w:val="20"/>
          <w:jc w:val="center"/>
        </w:trPr>
        <w:tc>
          <w:tcPr>
            <w:tcW w:w="619" w:type="pct"/>
            <w:vMerge/>
          </w:tcPr>
          <w:p w14:paraId="2FF9F406" w14:textId="77777777" w:rsidR="00FA3542" w:rsidRDefault="00FA3542">
            <w:pPr>
              <w:spacing w:line="340" w:lineRule="exact"/>
              <w:jc w:val="center"/>
              <w:rPr>
                <w:rFonts w:eastAsia="仿宋_GB2312"/>
                <w:sz w:val="24"/>
              </w:rPr>
            </w:pPr>
          </w:p>
        </w:tc>
        <w:tc>
          <w:tcPr>
            <w:tcW w:w="826" w:type="pct"/>
            <w:vAlign w:val="center"/>
          </w:tcPr>
          <w:p w14:paraId="23134500" w14:textId="77777777" w:rsidR="00FA3542" w:rsidRDefault="00000000">
            <w:pPr>
              <w:spacing w:line="340" w:lineRule="exact"/>
              <w:jc w:val="center"/>
              <w:rPr>
                <w:rFonts w:eastAsia="仿宋_GB2312"/>
                <w:sz w:val="24"/>
              </w:rPr>
            </w:pPr>
            <w:r>
              <w:rPr>
                <w:rFonts w:eastAsia="仿宋_GB2312"/>
                <w:sz w:val="24"/>
              </w:rPr>
              <w:t>100</w:t>
            </w:r>
          </w:p>
        </w:tc>
        <w:tc>
          <w:tcPr>
            <w:tcW w:w="882" w:type="pct"/>
            <w:vAlign w:val="center"/>
          </w:tcPr>
          <w:p w14:paraId="354ADB08" w14:textId="77777777" w:rsidR="00FA3542" w:rsidRDefault="00000000">
            <w:pPr>
              <w:spacing w:line="340" w:lineRule="exact"/>
              <w:jc w:val="center"/>
              <w:rPr>
                <w:rFonts w:eastAsia="仿宋_GB2312"/>
                <w:sz w:val="24"/>
              </w:rPr>
            </w:pPr>
            <w:r>
              <w:rPr>
                <w:rFonts w:eastAsia="仿宋_GB2312"/>
                <w:sz w:val="24"/>
              </w:rPr>
              <w:t>红褐</w:t>
            </w:r>
          </w:p>
        </w:tc>
        <w:tc>
          <w:tcPr>
            <w:tcW w:w="1389" w:type="pct"/>
            <w:vAlign w:val="center"/>
          </w:tcPr>
          <w:p w14:paraId="13C18711" w14:textId="77777777" w:rsidR="00FA3542" w:rsidRDefault="00000000">
            <w:pPr>
              <w:spacing w:line="340" w:lineRule="exact"/>
              <w:jc w:val="center"/>
              <w:rPr>
                <w:rFonts w:eastAsia="仿宋_GB2312"/>
                <w:sz w:val="24"/>
              </w:rPr>
            </w:pPr>
            <w:r>
              <w:rPr>
                <w:rFonts w:eastAsia="仿宋_GB2312"/>
                <w:sz w:val="24"/>
              </w:rPr>
              <w:t>药香较浓郁</w:t>
            </w:r>
          </w:p>
        </w:tc>
        <w:tc>
          <w:tcPr>
            <w:tcW w:w="1284" w:type="pct"/>
            <w:vAlign w:val="center"/>
          </w:tcPr>
          <w:p w14:paraId="026763C2" w14:textId="77777777" w:rsidR="00FA3542" w:rsidRDefault="00000000">
            <w:pPr>
              <w:spacing w:line="340" w:lineRule="exact"/>
              <w:jc w:val="center"/>
              <w:rPr>
                <w:rFonts w:eastAsia="仿宋_GB2312"/>
                <w:sz w:val="24"/>
              </w:rPr>
            </w:pPr>
            <w:r>
              <w:rPr>
                <w:rFonts w:eastAsia="仿宋_GB2312"/>
                <w:sz w:val="24"/>
              </w:rPr>
              <w:t>尚醇正</w:t>
            </w:r>
          </w:p>
        </w:tc>
      </w:tr>
    </w:tbl>
    <w:p w14:paraId="3EC9065F"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4.1.2 </w:t>
      </w:r>
      <w:r>
        <w:rPr>
          <w:rFonts w:eastAsia="仿宋_GB2312"/>
          <w:sz w:val="32"/>
          <w:szCs w:val="32"/>
        </w:rPr>
        <w:t>不同样品重量对虫茶感官品质的影响</w:t>
      </w:r>
    </w:p>
    <w:p w14:paraId="410633CB"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称取</w:t>
      </w:r>
      <w:r>
        <w:rPr>
          <w:rFonts w:eastAsia="仿宋_GB2312"/>
          <w:sz w:val="32"/>
          <w:szCs w:val="32"/>
        </w:rPr>
        <w:t>1</w:t>
      </w:r>
      <w:r>
        <w:rPr>
          <w:rFonts w:eastAsia="仿宋_GB2312"/>
          <w:sz w:val="32"/>
          <w:szCs w:val="32"/>
        </w:rPr>
        <w:t>、</w:t>
      </w:r>
      <w:r>
        <w:rPr>
          <w:rFonts w:eastAsia="仿宋_GB2312"/>
          <w:sz w:val="32"/>
          <w:szCs w:val="32"/>
        </w:rPr>
        <w:t>2</w:t>
      </w:r>
      <w:r>
        <w:rPr>
          <w:rFonts w:eastAsia="仿宋_GB2312"/>
          <w:sz w:val="32"/>
          <w:szCs w:val="32"/>
        </w:rPr>
        <w:t>、</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和</w:t>
      </w:r>
      <w:r>
        <w:rPr>
          <w:rFonts w:eastAsia="仿宋_GB2312"/>
          <w:sz w:val="32"/>
          <w:szCs w:val="32"/>
        </w:rPr>
        <w:t>5</w:t>
      </w:r>
      <w:r>
        <w:rPr>
          <w:rFonts w:eastAsia="仿宋_GB2312" w:hint="eastAsia"/>
          <w:sz w:val="32"/>
          <w:szCs w:val="32"/>
        </w:rPr>
        <w:t xml:space="preserve"> </w:t>
      </w:r>
      <w:r>
        <w:rPr>
          <w:rFonts w:eastAsia="仿宋_GB2312"/>
          <w:sz w:val="32"/>
          <w:szCs w:val="32"/>
        </w:rPr>
        <w:t>g</w:t>
      </w:r>
      <w:r>
        <w:rPr>
          <w:rFonts w:eastAsia="仿宋_GB2312"/>
          <w:sz w:val="32"/>
          <w:szCs w:val="32"/>
        </w:rPr>
        <w:t>来自广西不同产地的虫茶茶样，采用柱形杯以</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水温冲泡</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，开汤审评其品质特点。如表</w:t>
      </w:r>
      <w:r>
        <w:rPr>
          <w:rFonts w:eastAsia="仿宋_GB2312"/>
          <w:sz w:val="32"/>
          <w:szCs w:val="32"/>
        </w:rPr>
        <w:t>2</w:t>
      </w:r>
      <w:r>
        <w:rPr>
          <w:rFonts w:eastAsia="仿宋_GB2312"/>
          <w:sz w:val="32"/>
          <w:szCs w:val="32"/>
        </w:rPr>
        <w:t>所示，虫茶在不同茶水比下冲泡的汤色、香气和滋味都有明显差异。汤色上，大部分虫茶茶样</w:t>
      </w:r>
      <w:r>
        <w:rPr>
          <w:rFonts w:eastAsia="仿宋_GB2312"/>
          <w:sz w:val="32"/>
          <w:szCs w:val="32"/>
        </w:rPr>
        <w:t>1</w:t>
      </w:r>
      <w:r>
        <w:rPr>
          <w:rFonts w:eastAsia="仿宋_GB2312"/>
          <w:sz w:val="32"/>
          <w:szCs w:val="32"/>
        </w:rPr>
        <w:t>、</w:t>
      </w:r>
      <w:r>
        <w:rPr>
          <w:rFonts w:eastAsia="仿宋_GB2312"/>
          <w:sz w:val="32"/>
          <w:szCs w:val="32"/>
        </w:rPr>
        <w:t>2</w:t>
      </w:r>
      <w:r>
        <w:rPr>
          <w:rFonts w:eastAsia="仿宋_GB2312"/>
          <w:sz w:val="32"/>
          <w:szCs w:val="32"/>
        </w:rPr>
        <w:t>和</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的茶汤有明显的色泽差异，而</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lastRenderedPageBreak/>
        <w:t>和</w:t>
      </w:r>
      <w:r>
        <w:rPr>
          <w:rFonts w:eastAsia="仿宋_GB2312"/>
          <w:sz w:val="32"/>
          <w:szCs w:val="32"/>
        </w:rPr>
        <w:t>5</w:t>
      </w:r>
      <w:r>
        <w:rPr>
          <w:rFonts w:eastAsia="仿宋_GB2312" w:hint="eastAsia"/>
          <w:sz w:val="32"/>
          <w:szCs w:val="32"/>
        </w:rPr>
        <w:t xml:space="preserve"> </w:t>
      </w:r>
      <w:r>
        <w:rPr>
          <w:rFonts w:eastAsia="仿宋_GB2312"/>
          <w:sz w:val="32"/>
          <w:szCs w:val="32"/>
        </w:rPr>
        <w:t>g</w:t>
      </w:r>
      <w:r>
        <w:rPr>
          <w:rFonts w:eastAsia="仿宋_GB2312"/>
          <w:sz w:val="32"/>
          <w:szCs w:val="32"/>
        </w:rPr>
        <w:t>虫茶冲泡后的茶汤色泽均较浓，汤色差异较小。香气上，多数虫茶以木香和药香为主，部分虫茶具有其原料的特征香气，如南酸枣香、薯藤香等。</w:t>
      </w:r>
      <w:r>
        <w:rPr>
          <w:rFonts w:eastAsia="仿宋_GB2312"/>
          <w:sz w:val="32"/>
          <w:szCs w:val="32"/>
        </w:rPr>
        <w:t>1</w:t>
      </w:r>
      <w:r>
        <w:rPr>
          <w:rFonts w:eastAsia="仿宋_GB2312" w:hint="eastAsia"/>
          <w:sz w:val="32"/>
          <w:szCs w:val="32"/>
        </w:rPr>
        <w:t xml:space="preserve"> </w:t>
      </w:r>
      <w:r>
        <w:rPr>
          <w:rFonts w:eastAsia="仿宋_GB2312"/>
          <w:sz w:val="32"/>
          <w:szCs w:val="32"/>
        </w:rPr>
        <w:t>g</w:t>
      </w:r>
      <w:r>
        <w:rPr>
          <w:rFonts w:eastAsia="仿宋_GB2312"/>
          <w:sz w:val="32"/>
          <w:szCs w:val="32"/>
        </w:rPr>
        <w:t>虫茶香气浓度较低；</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虫茶香气浓度升高，能清晰地判断出虫茶的香型；</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虫茶香气强度加深且能充分地展现独特的原料香；</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和</w:t>
      </w:r>
      <w:r>
        <w:rPr>
          <w:rFonts w:eastAsia="仿宋_GB2312"/>
          <w:sz w:val="32"/>
          <w:szCs w:val="32"/>
        </w:rPr>
        <w:t>5</w:t>
      </w:r>
      <w:r>
        <w:rPr>
          <w:rFonts w:eastAsia="仿宋_GB2312" w:hint="eastAsia"/>
          <w:sz w:val="32"/>
          <w:szCs w:val="32"/>
        </w:rPr>
        <w:t xml:space="preserve"> </w:t>
      </w:r>
      <w:r>
        <w:rPr>
          <w:rFonts w:eastAsia="仿宋_GB2312"/>
          <w:sz w:val="32"/>
          <w:szCs w:val="32"/>
        </w:rPr>
        <w:t>g</w:t>
      </w:r>
      <w:r>
        <w:rPr>
          <w:rFonts w:eastAsia="仿宋_GB2312"/>
          <w:sz w:val="32"/>
          <w:szCs w:val="32"/>
        </w:rPr>
        <w:t>虫茶香气浓郁，但部分虫茶香气过浓，且具有刺激性。滋味上，随着茶水比的增加，滋味浓度也逐渐增强，</w:t>
      </w:r>
      <w:r>
        <w:rPr>
          <w:rFonts w:eastAsia="仿宋_GB2312"/>
          <w:sz w:val="32"/>
          <w:szCs w:val="32"/>
        </w:rPr>
        <w:t>1</w:t>
      </w:r>
      <w:r>
        <w:rPr>
          <w:rFonts w:eastAsia="仿宋_GB2312" w:hint="eastAsia"/>
          <w:sz w:val="32"/>
          <w:szCs w:val="32"/>
        </w:rPr>
        <w:t xml:space="preserve"> </w:t>
      </w:r>
      <w:r>
        <w:rPr>
          <w:rFonts w:eastAsia="仿宋_GB2312"/>
          <w:sz w:val="32"/>
          <w:szCs w:val="32"/>
        </w:rPr>
        <w:t>g</w:t>
      </w:r>
      <w:r>
        <w:rPr>
          <w:rFonts w:eastAsia="仿宋_GB2312"/>
          <w:sz w:val="32"/>
          <w:szCs w:val="32"/>
        </w:rPr>
        <w:t>虫茶滋味淡薄；</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虫茶适口性最好；</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和</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虫茶的滋味特点比较相似，均能突显茶汤的品质特征；</w:t>
      </w:r>
      <w:r>
        <w:rPr>
          <w:rFonts w:eastAsia="仿宋_GB2312"/>
          <w:sz w:val="32"/>
          <w:szCs w:val="32"/>
        </w:rPr>
        <w:t>5</w:t>
      </w:r>
      <w:r>
        <w:rPr>
          <w:rFonts w:eastAsia="仿宋_GB2312" w:hint="eastAsia"/>
          <w:sz w:val="32"/>
          <w:szCs w:val="32"/>
        </w:rPr>
        <w:t xml:space="preserve"> </w:t>
      </w:r>
      <w:r>
        <w:rPr>
          <w:rFonts w:eastAsia="仿宋_GB2312"/>
          <w:sz w:val="32"/>
          <w:szCs w:val="32"/>
        </w:rPr>
        <w:t>g</w:t>
      </w:r>
      <w:r>
        <w:rPr>
          <w:rFonts w:eastAsia="仿宋_GB2312"/>
          <w:sz w:val="32"/>
          <w:szCs w:val="32"/>
        </w:rPr>
        <w:t>虫茶的滋味易过浓，滋味评价相对较差。综上，选择</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和</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虫茶进行后续正交实验。</w:t>
      </w:r>
    </w:p>
    <w:p w14:paraId="25FDBEF3"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2 </w:t>
      </w:r>
      <w:r>
        <w:rPr>
          <w:rFonts w:eastAsia="仿宋_GB2312" w:hint="eastAsia"/>
          <w:sz w:val="28"/>
          <w:szCs w:val="28"/>
        </w:rPr>
        <w:t>茶水比对虫茶感官品质的影响</w:t>
      </w:r>
    </w:p>
    <w:tbl>
      <w:tblPr>
        <w:tblW w:w="5000" w:type="pct"/>
        <w:tblBorders>
          <w:top w:val="single" w:sz="4" w:space="0" w:color="auto"/>
          <w:bottom w:val="single" w:sz="4" w:space="0" w:color="auto"/>
        </w:tblBorders>
        <w:tblLook w:val="04A0" w:firstRow="1" w:lastRow="0" w:firstColumn="1" w:lastColumn="0" w:noHBand="0" w:noVBand="1"/>
      </w:tblPr>
      <w:tblGrid>
        <w:gridCol w:w="1143"/>
        <w:gridCol w:w="1371"/>
        <w:gridCol w:w="1772"/>
        <w:gridCol w:w="2533"/>
        <w:gridCol w:w="2139"/>
      </w:tblGrid>
      <w:tr w:rsidR="00FA3542" w14:paraId="690346C8" w14:textId="77777777">
        <w:trPr>
          <w:trHeight w:val="20"/>
        </w:trPr>
        <w:tc>
          <w:tcPr>
            <w:tcW w:w="638" w:type="pct"/>
            <w:tcBorders>
              <w:top w:val="single" w:sz="4" w:space="0" w:color="auto"/>
              <w:bottom w:val="single" w:sz="4" w:space="0" w:color="auto"/>
            </w:tcBorders>
            <w:vAlign w:val="center"/>
          </w:tcPr>
          <w:p w14:paraId="12933FB4" w14:textId="77777777" w:rsidR="00FA3542" w:rsidRDefault="00000000">
            <w:pPr>
              <w:autoSpaceDE w:val="0"/>
              <w:autoSpaceDN w:val="0"/>
              <w:jc w:val="center"/>
              <w:rPr>
                <w:rFonts w:eastAsia="仿宋_GB2312"/>
                <w:sz w:val="24"/>
              </w:rPr>
            </w:pPr>
            <w:r>
              <w:rPr>
                <w:rFonts w:eastAsia="仿宋_GB2312"/>
                <w:sz w:val="24"/>
              </w:rPr>
              <w:t>茶样</w:t>
            </w:r>
          </w:p>
        </w:tc>
        <w:tc>
          <w:tcPr>
            <w:tcW w:w="765" w:type="pct"/>
            <w:tcBorders>
              <w:top w:val="single" w:sz="4" w:space="0" w:color="auto"/>
              <w:bottom w:val="single" w:sz="4" w:space="0" w:color="auto"/>
            </w:tcBorders>
            <w:vAlign w:val="center"/>
          </w:tcPr>
          <w:p w14:paraId="35FFA48C" w14:textId="77777777" w:rsidR="00FA3542" w:rsidRDefault="00000000">
            <w:pPr>
              <w:autoSpaceDE w:val="0"/>
              <w:autoSpaceDN w:val="0"/>
              <w:jc w:val="center"/>
              <w:rPr>
                <w:rFonts w:eastAsia="仿宋_GB2312"/>
                <w:sz w:val="24"/>
              </w:rPr>
            </w:pPr>
            <w:r>
              <w:rPr>
                <w:rFonts w:eastAsia="仿宋_GB2312"/>
                <w:sz w:val="24"/>
              </w:rPr>
              <w:t>投茶量</w:t>
            </w:r>
            <w:r>
              <w:rPr>
                <w:rFonts w:eastAsia="仿宋_GB2312"/>
                <w:sz w:val="24"/>
              </w:rPr>
              <w:t>/g</w:t>
            </w:r>
          </w:p>
        </w:tc>
        <w:tc>
          <w:tcPr>
            <w:tcW w:w="989" w:type="pct"/>
            <w:tcBorders>
              <w:top w:val="single" w:sz="4" w:space="0" w:color="auto"/>
              <w:bottom w:val="single" w:sz="4" w:space="0" w:color="auto"/>
            </w:tcBorders>
            <w:vAlign w:val="center"/>
          </w:tcPr>
          <w:p w14:paraId="2B5865A1" w14:textId="77777777" w:rsidR="00FA3542" w:rsidRDefault="00000000">
            <w:pPr>
              <w:autoSpaceDE w:val="0"/>
              <w:autoSpaceDN w:val="0"/>
              <w:ind w:firstLineChars="200" w:firstLine="480"/>
              <w:jc w:val="center"/>
              <w:rPr>
                <w:rFonts w:eastAsia="仿宋_GB2312"/>
                <w:sz w:val="24"/>
              </w:rPr>
            </w:pPr>
            <w:r>
              <w:rPr>
                <w:rFonts w:eastAsia="仿宋_GB2312"/>
                <w:sz w:val="24"/>
              </w:rPr>
              <w:t>汤色</w:t>
            </w:r>
          </w:p>
        </w:tc>
        <w:tc>
          <w:tcPr>
            <w:tcW w:w="1414" w:type="pct"/>
            <w:tcBorders>
              <w:top w:val="single" w:sz="4" w:space="0" w:color="auto"/>
              <w:left w:val="inset" w:sz="24" w:space="0" w:color="FFFFFF"/>
              <w:bottom w:val="single" w:sz="4" w:space="0" w:color="auto"/>
            </w:tcBorders>
            <w:vAlign w:val="center"/>
          </w:tcPr>
          <w:p w14:paraId="793F9200" w14:textId="77777777" w:rsidR="00FA3542" w:rsidRDefault="00000000">
            <w:pPr>
              <w:autoSpaceDE w:val="0"/>
              <w:autoSpaceDN w:val="0"/>
              <w:jc w:val="center"/>
              <w:rPr>
                <w:rFonts w:eastAsia="仿宋_GB2312"/>
                <w:sz w:val="24"/>
              </w:rPr>
            </w:pPr>
            <w:r>
              <w:rPr>
                <w:rFonts w:eastAsia="仿宋_GB2312"/>
                <w:sz w:val="24"/>
              </w:rPr>
              <w:t>香气</w:t>
            </w:r>
          </w:p>
        </w:tc>
        <w:tc>
          <w:tcPr>
            <w:tcW w:w="1194" w:type="pct"/>
            <w:tcBorders>
              <w:top w:val="single" w:sz="4" w:space="0" w:color="auto"/>
              <w:left w:val="inset" w:sz="24" w:space="0" w:color="FFFFFF"/>
              <w:bottom w:val="single" w:sz="4" w:space="0" w:color="auto"/>
            </w:tcBorders>
            <w:vAlign w:val="center"/>
          </w:tcPr>
          <w:p w14:paraId="16D0F2E7" w14:textId="77777777" w:rsidR="00FA3542" w:rsidRDefault="00000000">
            <w:pPr>
              <w:autoSpaceDE w:val="0"/>
              <w:autoSpaceDN w:val="0"/>
              <w:jc w:val="center"/>
              <w:rPr>
                <w:rFonts w:eastAsia="仿宋_GB2312"/>
                <w:sz w:val="24"/>
              </w:rPr>
            </w:pPr>
            <w:r>
              <w:rPr>
                <w:rFonts w:eastAsia="仿宋_GB2312"/>
                <w:sz w:val="24"/>
              </w:rPr>
              <w:t>滋味</w:t>
            </w:r>
          </w:p>
        </w:tc>
      </w:tr>
      <w:tr w:rsidR="00FA3542" w14:paraId="7930FC95" w14:textId="77777777">
        <w:trPr>
          <w:trHeight w:val="20"/>
        </w:trPr>
        <w:tc>
          <w:tcPr>
            <w:tcW w:w="638" w:type="pct"/>
            <w:vMerge w:val="restart"/>
            <w:tcBorders>
              <w:top w:val="single" w:sz="4" w:space="0" w:color="auto"/>
              <w:bottom w:val="single" w:sz="4" w:space="0" w:color="auto"/>
            </w:tcBorders>
            <w:vAlign w:val="center"/>
          </w:tcPr>
          <w:p w14:paraId="3DBF4FB5" w14:textId="77777777" w:rsidR="00FA3542" w:rsidRDefault="00000000">
            <w:pPr>
              <w:autoSpaceDE w:val="0"/>
              <w:autoSpaceDN w:val="0"/>
              <w:jc w:val="center"/>
              <w:rPr>
                <w:rFonts w:eastAsia="仿宋_GB2312"/>
                <w:sz w:val="24"/>
              </w:rPr>
            </w:pPr>
            <w:r>
              <w:rPr>
                <w:rFonts w:eastAsia="仿宋_GB2312"/>
                <w:sz w:val="24"/>
              </w:rPr>
              <w:t>RA03</w:t>
            </w:r>
          </w:p>
        </w:tc>
        <w:tc>
          <w:tcPr>
            <w:tcW w:w="765" w:type="pct"/>
            <w:tcBorders>
              <w:top w:val="single" w:sz="4" w:space="0" w:color="auto"/>
            </w:tcBorders>
            <w:vAlign w:val="center"/>
          </w:tcPr>
          <w:p w14:paraId="6F619F8E"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tcBorders>
            <w:vAlign w:val="center"/>
          </w:tcPr>
          <w:p w14:paraId="0F32EB66"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single" w:sz="4" w:space="0" w:color="auto"/>
            </w:tcBorders>
            <w:vAlign w:val="center"/>
          </w:tcPr>
          <w:p w14:paraId="2F7D4F3E" w14:textId="77777777" w:rsidR="00FA3542" w:rsidRDefault="00000000">
            <w:pPr>
              <w:autoSpaceDE w:val="0"/>
              <w:autoSpaceDN w:val="0"/>
              <w:jc w:val="center"/>
              <w:rPr>
                <w:rFonts w:eastAsia="仿宋_GB2312"/>
                <w:sz w:val="24"/>
              </w:rPr>
            </w:pPr>
            <w:r>
              <w:rPr>
                <w:rFonts w:eastAsia="仿宋_GB2312"/>
                <w:sz w:val="24"/>
              </w:rPr>
              <w:t>纯正、有木香</w:t>
            </w:r>
          </w:p>
        </w:tc>
        <w:tc>
          <w:tcPr>
            <w:tcW w:w="1194" w:type="pct"/>
            <w:tcBorders>
              <w:top w:val="single" w:sz="4" w:space="0" w:color="auto"/>
            </w:tcBorders>
            <w:vAlign w:val="center"/>
          </w:tcPr>
          <w:p w14:paraId="7555D749" w14:textId="77777777" w:rsidR="00FA3542" w:rsidRDefault="00000000">
            <w:pPr>
              <w:autoSpaceDE w:val="0"/>
              <w:autoSpaceDN w:val="0"/>
              <w:jc w:val="center"/>
              <w:rPr>
                <w:rFonts w:eastAsia="仿宋_GB2312"/>
                <w:sz w:val="24"/>
              </w:rPr>
            </w:pPr>
            <w:r>
              <w:rPr>
                <w:rFonts w:eastAsia="仿宋_GB2312"/>
                <w:sz w:val="24"/>
              </w:rPr>
              <w:t>甜醇</w:t>
            </w:r>
          </w:p>
        </w:tc>
      </w:tr>
      <w:tr w:rsidR="00FA3542" w14:paraId="0EE7F864" w14:textId="77777777">
        <w:trPr>
          <w:trHeight w:val="20"/>
        </w:trPr>
        <w:tc>
          <w:tcPr>
            <w:tcW w:w="638" w:type="pct"/>
            <w:vMerge/>
            <w:tcBorders>
              <w:top w:val="nil"/>
              <w:bottom w:val="single" w:sz="4" w:space="0" w:color="auto"/>
            </w:tcBorders>
            <w:vAlign w:val="center"/>
          </w:tcPr>
          <w:p w14:paraId="6756E413" w14:textId="77777777" w:rsidR="00FA3542" w:rsidRDefault="00FA3542">
            <w:pPr>
              <w:autoSpaceDE w:val="0"/>
              <w:autoSpaceDN w:val="0"/>
              <w:ind w:firstLineChars="200" w:firstLine="480"/>
              <w:jc w:val="center"/>
              <w:rPr>
                <w:rFonts w:eastAsia="仿宋_GB2312"/>
                <w:sz w:val="24"/>
              </w:rPr>
            </w:pPr>
          </w:p>
        </w:tc>
        <w:tc>
          <w:tcPr>
            <w:tcW w:w="765" w:type="pct"/>
            <w:vAlign w:val="center"/>
          </w:tcPr>
          <w:p w14:paraId="0B78A82A"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vAlign w:val="center"/>
          </w:tcPr>
          <w:p w14:paraId="2ED7FF04"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vAlign w:val="center"/>
          </w:tcPr>
          <w:p w14:paraId="2F5F194A" w14:textId="77777777" w:rsidR="00FA3542" w:rsidRDefault="00000000">
            <w:pPr>
              <w:autoSpaceDE w:val="0"/>
              <w:autoSpaceDN w:val="0"/>
              <w:jc w:val="center"/>
              <w:rPr>
                <w:rFonts w:eastAsia="仿宋_GB2312"/>
                <w:sz w:val="24"/>
              </w:rPr>
            </w:pPr>
            <w:r>
              <w:rPr>
                <w:rFonts w:eastAsia="仿宋_GB2312"/>
                <w:sz w:val="24"/>
              </w:rPr>
              <w:t>木香显</w:t>
            </w:r>
          </w:p>
        </w:tc>
        <w:tc>
          <w:tcPr>
            <w:tcW w:w="1194" w:type="pct"/>
            <w:vAlign w:val="center"/>
          </w:tcPr>
          <w:p w14:paraId="6E5A07BE" w14:textId="77777777" w:rsidR="00FA3542" w:rsidRDefault="00000000">
            <w:pPr>
              <w:autoSpaceDE w:val="0"/>
              <w:autoSpaceDN w:val="0"/>
              <w:jc w:val="center"/>
              <w:rPr>
                <w:rFonts w:eastAsia="仿宋_GB2312"/>
                <w:sz w:val="24"/>
              </w:rPr>
            </w:pPr>
            <w:r>
              <w:rPr>
                <w:rFonts w:eastAsia="仿宋_GB2312"/>
                <w:sz w:val="24"/>
              </w:rPr>
              <w:t>甜醇微酸</w:t>
            </w:r>
          </w:p>
        </w:tc>
      </w:tr>
      <w:tr w:rsidR="00FA3542" w14:paraId="5FA9FC27" w14:textId="77777777">
        <w:trPr>
          <w:trHeight w:val="20"/>
        </w:trPr>
        <w:tc>
          <w:tcPr>
            <w:tcW w:w="638" w:type="pct"/>
            <w:vMerge/>
            <w:tcBorders>
              <w:top w:val="nil"/>
              <w:bottom w:val="single" w:sz="4" w:space="0" w:color="auto"/>
            </w:tcBorders>
            <w:vAlign w:val="center"/>
          </w:tcPr>
          <w:p w14:paraId="7430CB3F" w14:textId="77777777" w:rsidR="00FA3542" w:rsidRDefault="00FA3542">
            <w:pPr>
              <w:autoSpaceDE w:val="0"/>
              <w:autoSpaceDN w:val="0"/>
              <w:ind w:firstLineChars="200" w:firstLine="480"/>
              <w:jc w:val="center"/>
              <w:rPr>
                <w:rFonts w:eastAsia="仿宋_GB2312"/>
                <w:sz w:val="24"/>
              </w:rPr>
            </w:pPr>
          </w:p>
        </w:tc>
        <w:tc>
          <w:tcPr>
            <w:tcW w:w="765" w:type="pct"/>
            <w:vAlign w:val="center"/>
          </w:tcPr>
          <w:p w14:paraId="0EF23590"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vAlign w:val="center"/>
          </w:tcPr>
          <w:p w14:paraId="7CFD8A95"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vAlign w:val="center"/>
          </w:tcPr>
          <w:p w14:paraId="25BA7BF4" w14:textId="77777777" w:rsidR="00FA3542" w:rsidRDefault="00000000">
            <w:pPr>
              <w:autoSpaceDE w:val="0"/>
              <w:autoSpaceDN w:val="0"/>
              <w:jc w:val="center"/>
              <w:rPr>
                <w:rFonts w:eastAsia="仿宋_GB2312"/>
                <w:sz w:val="24"/>
              </w:rPr>
            </w:pPr>
            <w:r>
              <w:rPr>
                <w:rFonts w:eastAsia="仿宋_GB2312"/>
                <w:sz w:val="24"/>
              </w:rPr>
              <w:t>有南酸枣香</w:t>
            </w:r>
          </w:p>
        </w:tc>
        <w:tc>
          <w:tcPr>
            <w:tcW w:w="1194" w:type="pct"/>
            <w:vAlign w:val="center"/>
          </w:tcPr>
          <w:p w14:paraId="7E3202FF" w14:textId="77777777" w:rsidR="00FA3542" w:rsidRDefault="00000000">
            <w:pPr>
              <w:autoSpaceDE w:val="0"/>
              <w:autoSpaceDN w:val="0"/>
              <w:jc w:val="center"/>
              <w:rPr>
                <w:rFonts w:eastAsia="仿宋_GB2312"/>
                <w:sz w:val="24"/>
              </w:rPr>
            </w:pPr>
            <w:r>
              <w:rPr>
                <w:rFonts w:eastAsia="仿宋_GB2312"/>
                <w:sz w:val="24"/>
              </w:rPr>
              <w:t>甜醇带酸</w:t>
            </w:r>
          </w:p>
        </w:tc>
      </w:tr>
      <w:tr w:rsidR="00FA3542" w14:paraId="34D71A61" w14:textId="77777777">
        <w:trPr>
          <w:trHeight w:val="20"/>
        </w:trPr>
        <w:tc>
          <w:tcPr>
            <w:tcW w:w="638" w:type="pct"/>
            <w:vMerge/>
            <w:tcBorders>
              <w:top w:val="nil"/>
              <w:bottom w:val="single" w:sz="4" w:space="0" w:color="auto"/>
            </w:tcBorders>
            <w:vAlign w:val="center"/>
          </w:tcPr>
          <w:p w14:paraId="173B4667" w14:textId="77777777" w:rsidR="00FA3542" w:rsidRDefault="00FA3542">
            <w:pPr>
              <w:autoSpaceDE w:val="0"/>
              <w:autoSpaceDN w:val="0"/>
              <w:ind w:firstLineChars="200" w:firstLine="480"/>
              <w:jc w:val="center"/>
              <w:rPr>
                <w:rFonts w:eastAsia="仿宋_GB2312"/>
                <w:sz w:val="24"/>
              </w:rPr>
            </w:pPr>
          </w:p>
        </w:tc>
        <w:tc>
          <w:tcPr>
            <w:tcW w:w="765" w:type="pct"/>
            <w:tcBorders>
              <w:bottom w:val="nil"/>
            </w:tcBorders>
            <w:vAlign w:val="center"/>
          </w:tcPr>
          <w:p w14:paraId="580895EA"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bottom w:val="nil"/>
            </w:tcBorders>
            <w:vAlign w:val="center"/>
          </w:tcPr>
          <w:p w14:paraId="5C6C0A32"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bottom w:val="nil"/>
            </w:tcBorders>
            <w:vAlign w:val="center"/>
          </w:tcPr>
          <w:p w14:paraId="37D0185A" w14:textId="77777777" w:rsidR="00FA3542" w:rsidRDefault="00000000">
            <w:pPr>
              <w:autoSpaceDE w:val="0"/>
              <w:autoSpaceDN w:val="0"/>
              <w:jc w:val="center"/>
              <w:rPr>
                <w:rFonts w:eastAsia="仿宋_GB2312"/>
                <w:sz w:val="24"/>
              </w:rPr>
            </w:pPr>
            <w:r>
              <w:rPr>
                <w:rFonts w:eastAsia="仿宋_GB2312"/>
                <w:sz w:val="24"/>
              </w:rPr>
              <w:t>南酸枣香显</w:t>
            </w:r>
          </w:p>
        </w:tc>
        <w:tc>
          <w:tcPr>
            <w:tcW w:w="1194" w:type="pct"/>
            <w:tcBorders>
              <w:bottom w:val="nil"/>
            </w:tcBorders>
            <w:vAlign w:val="center"/>
          </w:tcPr>
          <w:p w14:paraId="4542F5A8" w14:textId="77777777" w:rsidR="00FA3542" w:rsidRDefault="00000000">
            <w:pPr>
              <w:autoSpaceDE w:val="0"/>
              <w:autoSpaceDN w:val="0"/>
              <w:jc w:val="center"/>
              <w:rPr>
                <w:rFonts w:eastAsia="仿宋_GB2312"/>
                <w:sz w:val="24"/>
              </w:rPr>
            </w:pPr>
            <w:r>
              <w:rPr>
                <w:rFonts w:eastAsia="仿宋_GB2312"/>
                <w:sz w:val="24"/>
              </w:rPr>
              <w:t>醇正有酸</w:t>
            </w:r>
          </w:p>
        </w:tc>
      </w:tr>
      <w:tr w:rsidR="00FA3542" w14:paraId="171E22EB" w14:textId="77777777">
        <w:trPr>
          <w:trHeight w:val="20"/>
        </w:trPr>
        <w:tc>
          <w:tcPr>
            <w:tcW w:w="638" w:type="pct"/>
            <w:vMerge/>
            <w:tcBorders>
              <w:top w:val="nil"/>
              <w:bottom w:val="single" w:sz="4" w:space="0" w:color="auto"/>
            </w:tcBorders>
            <w:vAlign w:val="center"/>
          </w:tcPr>
          <w:p w14:paraId="3B1BC7BE"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33CA88F5"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7BF4FD09"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009C40E7" w14:textId="77777777" w:rsidR="00FA3542" w:rsidRDefault="00000000">
            <w:pPr>
              <w:autoSpaceDE w:val="0"/>
              <w:autoSpaceDN w:val="0"/>
              <w:jc w:val="center"/>
              <w:rPr>
                <w:rFonts w:eastAsia="仿宋_GB2312"/>
                <w:sz w:val="24"/>
              </w:rPr>
            </w:pPr>
            <w:r>
              <w:rPr>
                <w:rFonts w:eastAsia="仿宋_GB2312"/>
                <w:sz w:val="24"/>
              </w:rPr>
              <w:t>南酸枣香高扬</w:t>
            </w:r>
          </w:p>
        </w:tc>
        <w:tc>
          <w:tcPr>
            <w:tcW w:w="1194" w:type="pct"/>
            <w:tcBorders>
              <w:top w:val="nil"/>
              <w:bottom w:val="single" w:sz="4" w:space="0" w:color="auto"/>
            </w:tcBorders>
            <w:vAlign w:val="center"/>
          </w:tcPr>
          <w:p w14:paraId="05729080" w14:textId="77777777" w:rsidR="00FA3542" w:rsidRDefault="00000000">
            <w:pPr>
              <w:autoSpaceDE w:val="0"/>
              <w:autoSpaceDN w:val="0"/>
              <w:jc w:val="center"/>
              <w:rPr>
                <w:rFonts w:eastAsia="仿宋_GB2312"/>
                <w:sz w:val="24"/>
              </w:rPr>
            </w:pPr>
            <w:r>
              <w:rPr>
                <w:rFonts w:eastAsia="仿宋_GB2312"/>
                <w:sz w:val="24"/>
              </w:rPr>
              <w:t>醇厚显酸</w:t>
            </w:r>
          </w:p>
        </w:tc>
      </w:tr>
      <w:tr w:rsidR="00FA3542" w14:paraId="6B4C565B" w14:textId="77777777">
        <w:trPr>
          <w:trHeight w:val="20"/>
        </w:trPr>
        <w:tc>
          <w:tcPr>
            <w:tcW w:w="638" w:type="pct"/>
            <w:vMerge w:val="restart"/>
            <w:tcBorders>
              <w:top w:val="single" w:sz="4" w:space="0" w:color="auto"/>
              <w:bottom w:val="nil"/>
            </w:tcBorders>
            <w:vAlign w:val="center"/>
          </w:tcPr>
          <w:p w14:paraId="7A2E5AFB" w14:textId="77777777" w:rsidR="00FA3542" w:rsidRDefault="00000000">
            <w:pPr>
              <w:autoSpaceDE w:val="0"/>
              <w:autoSpaceDN w:val="0"/>
              <w:jc w:val="center"/>
              <w:rPr>
                <w:rFonts w:eastAsia="仿宋_GB2312"/>
                <w:sz w:val="24"/>
              </w:rPr>
            </w:pPr>
            <w:r>
              <w:rPr>
                <w:rFonts w:eastAsia="仿宋_GB2312"/>
                <w:sz w:val="24"/>
              </w:rPr>
              <w:t>LS09</w:t>
            </w:r>
          </w:p>
        </w:tc>
        <w:tc>
          <w:tcPr>
            <w:tcW w:w="765" w:type="pct"/>
            <w:tcBorders>
              <w:top w:val="single" w:sz="4" w:space="0" w:color="auto"/>
              <w:bottom w:val="nil"/>
            </w:tcBorders>
            <w:vAlign w:val="center"/>
          </w:tcPr>
          <w:p w14:paraId="5F65464D"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4B46D269"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single" w:sz="4" w:space="0" w:color="auto"/>
              <w:bottom w:val="nil"/>
            </w:tcBorders>
            <w:vAlign w:val="center"/>
          </w:tcPr>
          <w:p w14:paraId="7702E932" w14:textId="77777777" w:rsidR="00FA3542" w:rsidRDefault="00000000">
            <w:pPr>
              <w:autoSpaceDE w:val="0"/>
              <w:autoSpaceDN w:val="0"/>
              <w:jc w:val="center"/>
              <w:rPr>
                <w:rFonts w:eastAsia="仿宋_GB2312"/>
                <w:sz w:val="24"/>
              </w:rPr>
            </w:pPr>
            <w:r>
              <w:rPr>
                <w:rFonts w:eastAsia="仿宋_GB2312"/>
                <w:sz w:val="24"/>
              </w:rPr>
              <w:t>有木香</w:t>
            </w:r>
          </w:p>
        </w:tc>
        <w:tc>
          <w:tcPr>
            <w:tcW w:w="1194" w:type="pct"/>
            <w:tcBorders>
              <w:top w:val="single" w:sz="4" w:space="0" w:color="auto"/>
              <w:bottom w:val="nil"/>
            </w:tcBorders>
            <w:vAlign w:val="center"/>
          </w:tcPr>
          <w:p w14:paraId="45B92850" w14:textId="77777777" w:rsidR="00FA3542" w:rsidRDefault="00000000">
            <w:pPr>
              <w:autoSpaceDE w:val="0"/>
              <w:autoSpaceDN w:val="0"/>
              <w:jc w:val="center"/>
              <w:rPr>
                <w:rFonts w:eastAsia="仿宋_GB2312"/>
                <w:sz w:val="24"/>
              </w:rPr>
            </w:pPr>
            <w:r>
              <w:rPr>
                <w:rFonts w:eastAsia="仿宋_GB2312"/>
                <w:sz w:val="24"/>
              </w:rPr>
              <w:t>醇较厚</w:t>
            </w:r>
          </w:p>
        </w:tc>
      </w:tr>
      <w:tr w:rsidR="00FA3542" w14:paraId="46296B32" w14:textId="77777777">
        <w:trPr>
          <w:trHeight w:val="20"/>
        </w:trPr>
        <w:tc>
          <w:tcPr>
            <w:tcW w:w="638" w:type="pct"/>
            <w:vMerge/>
            <w:tcBorders>
              <w:top w:val="nil"/>
              <w:bottom w:val="nil"/>
            </w:tcBorders>
            <w:vAlign w:val="center"/>
          </w:tcPr>
          <w:p w14:paraId="6A99E455"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2CD973B6"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2D38D6FF"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789CD238" w14:textId="77777777" w:rsidR="00FA3542" w:rsidRDefault="00000000">
            <w:pPr>
              <w:autoSpaceDE w:val="0"/>
              <w:autoSpaceDN w:val="0"/>
              <w:jc w:val="center"/>
              <w:rPr>
                <w:rFonts w:eastAsia="仿宋_GB2312"/>
                <w:sz w:val="24"/>
              </w:rPr>
            </w:pPr>
            <w:r>
              <w:rPr>
                <w:rFonts w:eastAsia="仿宋_GB2312"/>
                <w:sz w:val="24"/>
              </w:rPr>
              <w:t>木香显</w:t>
            </w:r>
          </w:p>
        </w:tc>
        <w:tc>
          <w:tcPr>
            <w:tcW w:w="1194" w:type="pct"/>
            <w:tcBorders>
              <w:top w:val="nil"/>
              <w:bottom w:val="nil"/>
            </w:tcBorders>
            <w:vAlign w:val="center"/>
          </w:tcPr>
          <w:p w14:paraId="3339A987" w14:textId="77777777" w:rsidR="00FA3542" w:rsidRDefault="00000000">
            <w:pPr>
              <w:autoSpaceDE w:val="0"/>
              <w:autoSpaceDN w:val="0"/>
              <w:jc w:val="center"/>
              <w:rPr>
                <w:rFonts w:eastAsia="仿宋_GB2312"/>
                <w:sz w:val="24"/>
              </w:rPr>
            </w:pPr>
            <w:r>
              <w:rPr>
                <w:rFonts w:eastAsia="仿宋_GB2312"/>
                <w:sz w:val="24"/>
              </w:rPr>
              <w:t>醇厚</w:t>
            </w:r>
          </w:p>
        </w:tc>
      </w:tr>
      <w:tr w:rsidR="00FA3542" w14:paraId="676E710A" w14:textId="77777777">
        <w:trPr>
          <w:trHeight w:val="20"/>
        </w:trPr>
        <w:tc>
          <w:tcPr>
            <w:tcW w:w="638" w:type="pct"/>
            <w:vMerge/>
            <w:tcBorders>
              <w:top w:val="nil"/>
              <w:bottom w:val="nil"/>
            </w:tcBorders>
            <w:vAlign w:val="center"/>
          </w:tcPr>
          <w:p w14:paraId="3E023E1F"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771606BF"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230DC546"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6255D9E1" w14:textId="77777777" w:rsidR="00FA3542" w:rsidRDefault="00000000">
            <w:pPr>
              <w:autoSpaceDE w:val="0"/>
              <w:autoSpaceDN w:val="0"/>
              <w:jc w:val="center"/>
              <w:rPr>
                <w:rFonts w:eastAsia="仿宋_GB2312"/>
                <w:sz w:val="24"/>
              </w:rPr>
            </w:pPr>
            <w:r>
              <w:rPr>
                <w:rFonts w:eastAsia="仿宋_GB2312"/>
                <w:sz w:val="24"/>
              </w:rPr>
              <w:t>木香高扬</w:t>
            </w:r>
          </w:p>
        </w:tc>
        <w:tc>
          <w:tcPr>
            <w:tcW w:w="1194" w:type="pct"/>
            <w:tcBorders>
              <w:top w:val="nil"/>
              <w:bottom w:val="nil"/>
            </w:tcBorders>
            <w:vAlign w:val="center"/>
          </w:tcPr>
          <w:p w14:paraId="12948992" w14:textId="77777777" w:rsidR="00FA3542" w:rsidRDefault="00000000">
            <w:pPr>
              <w:autoSpaceDE w:val="0"/>
              <w:autoSpaceDN w:val="0"/>
              <w:jc w:val="center"/>
              <w:rPr>
                <w:rFonts w:eastAsia="仿宋_GB2312"/>
                <w:sz w:val="24"/>
              </w:rPr>
            </w:pPr>
            <w:r>
              <w:rPr>
                <w:rFonts w:eastAsia="仿宋_GB2312"/>
                <w:sz w:val="24"/>
              </w:rPr>
              <w:t>浓醇、有苦味</w:t>
            </w:r>
          </w:p>
        </w:tc>
      </w:tr>
      <w:tr w:rsidR="00FA3542" w14:paraId="175CB6A3" w14:textId="77777777">
        <w:trPr>
          <w:trHeight w:val="20"/>
        </w:trPr>
        <w:tc>
          <w:tcPr>
            <w:tcW w:w="638" w:type="pct"/>
            <w:vMerge/>
            <w:tcBorders>
              <w:top w:val="nil"/>
              <w:bottom w:val="nil"/>
            </w:tcBorders>
            <w:vAlign w:val="center"/>
          </w:tcPr>
          <w:p w14:paraId="12F38605"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23692B2F"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14AA7ADA"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6B37A953" w14:textId="77777777" w:rsidR="00FA3542" w:rsidRDefault="00000000">
            <w:pPr>
              <w:autoSpaceDE w:val="0"/>
              <w:autoSpaceDN w:val="0"/>
              <w:jc w:val="center"/>
              <w:rPr>
                <w:rFonts w:eastAsia="仿宋_GB2312"/>
                <w:sz w:val="24"/>
              </w:rPr>
            </w:pPr>
            <w:r>
              <w:rPr>
                <w:rFonts w:eastAsia="仿宋_GB2312"/>
                <w:sz w:val="24"/>
              </w:rPr>
              <w:t>木香浓郁</w:t>
            </w:r>
          </w:p>
        </w:tc>
        <w:tc>
          <w:tcPr>
            <w:tcW w:w="1194" w:type="pct"/>
            <w:tcBorders>
              <w:top w:val="nil"/>
              <w:bottom w:val="nil"/>
            </w:tcBorders>
            <w:vAlign w:val="center"/>
          </w:tcPr>
          <w:p w14:paraId="5167D4D4" w14:textId="77777777" w:rsidR="00FA3542" w:rsidRDefault="00000000">
            <w:pPr>
              <w:autoSpaceDE w:val="0"/>
              <w:autoSpaceDN w:val="0"/>
              <w:jc w:val="center"/>
              <w:rPr>
                <w:rFonts w:eastAsia="仿宋_GB2312"/>
                <w:sz w:val="24"/>
              </w:rPr>
            </w:pPr>
            <w:r>
              <w:rPr>
                <w:rFonts w:eastAsia="仿宋_GB2312"/>
                <w:sz w:val="24"/>
              </w:rPr>
              <w:t>浓较厚、显苦味</w:t>
            </w:r>
          </w:p>
        </w:tc>
      </w:tr>
      <w:tr w:rsidR="00FA3542" w14:paraId="455E0869" w14:textId="77777777">
        <w:trPr>
          <w:trHeight w:val="20"/>
        </w:trPr>
        <w:tc>
          <w:tcPr>
            <w:tcW w:w="638" w:type="pct"/>
            <w:vMerge/>
            <w:tcBorders>
              <w:top w:val="nil"/>
              <w:bottom w:val="single" w:sz="4" w:space="0" w:color="auto"/>
            </w:tcBorders>
            <w:vAlign w:val="center"/>
          </w:tcPr>
          <w:p w14:paraId="5AD75B16"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12CE4CF6"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0F6B3769"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1F3979E8" w14:textId="77777777" w:rsidR="00FA3542" w:rsidRDefault="00000000">
            <w:pPr>
              <w:autoSpaceDE w:val="0"/>
              <w:autoSpaceDN w:val="0"/>
              <w:jc w:val="center"/>
              <w:rPr>
                <w:rFonts w:eastAsia="仿宋_GB2312"/>
                <w:sz w:val="24"/>
              </w:rPr>
            </w:pPr>
            <w:r>
              <w:rPr>
                <w:rFonts w:eastAsia="仿宋_GB2312"/>
                <w:sz w:val="24"/>
              </w:rPr>
              <w:t>木香浓郁</w:t>
            </w:r>
          </w:p>
        </w:tc>
        <w:tc>
          <w:tcPr>
            <w:tcW w:w="1194" w:type="pct"/>
            <w:tcBorders>
              <w:top w:val="nil"/>
              <w:bottom w:val="single" w:sz="4" w:space="0" w:color="auto"/>
            </w:tcBorders>
            <w:vAlign w:val="center"/>
          </w:tcPr>
          <w:p w14:paraId="7B068D0C" w14:textId="77777777" w:rsidR="00FA3542" w:rsidRDefault="00000000">
            <w:pPr>
              <w:autoSpaceDE w:val="0"/>
              <w:autoSpaceDN w:val="0"/>
              <w:jc w:val="center"/>
              <w:rPr>
                <w:rFonts w:eastAsia="仿宋_GB2312"/>
                <w:sz w:val="24"/>
              </w:rPr>
            </w:pPr>
            <w:r>
              <w:rPr>
                <w:rFonts w:eastAsia="仿宋_GB2312"/>
                <w:sz w:val="24"/>
              </w:rPr>
              <w:t>浓厚、苦味明显</w:t>
            </w:r>
          </w:p>
        </w:tc>
      </w:tr>
      <w:tr w:rsidR="00FA3542" w14:paraId="07D15C16" w14:textId="77777777">
        <w:trPr>
          <w:trHeight w:val="20"/>
        </w:trPr>
        <w:tc>
          <w:tcPr>
            <w:tcW w:w="638" w:type="pct"/>
            <w:vMerge w:val="restart"/>
            <w:tcBorders>
              <w:top w:val="single" w:sz="4" w:space="0" w:color="auto"/>
              <w:bottom w:val="nil"/>
            </w:tcBorders>
            <w:vAlign w:val="center"/>
          </w:tcPr>
          <w:p w14:paraId="43757225" w14:textId="77777777" w:rsidR="00FA3542" w:rsidRDefault="00000000">
            <w:pPr>
              <w:autoSpaceDE w:val="0"/>
              <w:autoSpaceDN w:val="0"/>
              <w:jc w:val="center"/>
              <w:rPr>
                <w:rFonts w:eastAsia="仿宋_GB2312"/>
                <w:sz w:val="24"/>
              </w:rPr>
            </w:pPr>
            <w:r>
              <w:rPr>
                <w:rFonts w:eastAsia="仿宋_GB2312"/>
                <w:sz w:val="24"/>
              </w:rPr>
              <w:t>PN04</w:t>
            </w:r>
          </w:p>
        </w:tc>
        <w:tc>
          <w:tcPr>
            <w:tcW w:w="765" w:type="pct"/>
            <w:tcBorders>
              <w:top w:val="single" w:sz="4" w:space="0" w:color="auto"/>
              <w:bottom w:val="nil"/>
            </w:tcBorders>
            <w:vAlign w:val="center"/>
          </w:tcPr>
          <w:p w14:paraId="0BA8D2A8"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66A62902" w14:textId="77777777" w:rsidR="00FA3542" w:rsidRDefault="00000000">
            <w:pPr>
              <w:autoSpaceDE w:val="0"/>
              <w:autoSpaceDN w:val="0"/>
              <w:ind w:firstLineChars="200" w:firstLine="480"/>
              <w:jc w:val="center"/>
              <w:rPr>
                <w:rFonts w:eastAsia="仿宋_GB2312"/>
                <w:sz w:val="24"/>
              </w:rPr>
            </w:pPr>
            <w:r>
              <w:rPr>
                <w:rFonts w:eastAsia="仿宋_GB2312"/>
                <w:sz w:val="24"/>
              </w:rPr>
              <w:t>棕红</w:t>
            </w:r>
          </w:p>
        </w:tc>
        <w:tc>
          <w:tcPr>
            <w:tcW w:w="1414" w:type="pct"/>
            <w:tcBorders>
              <w:top w:val="single" w:sz="4" w:space="0" w:color="auto"/>
              <w:bottom w:val="nil"/>
            </w:tcBorders>
            <w:vAlign w:val="center"/>
          </w:tcPr>
          <w:p w14:paraId="0F80117D" w14:textId="77777777" w:rsidR="00FA3542" w:rsidRDefault="00000000">
            <w:pPr>
              <w:autoSpaceDE w:val="0"/>
              <w:autoSpaceDN w:val="0"/>
              <w:jc w:val="center"/>
              <w:rPr>
                <w:rFonts w:eastAsia="仿宋_GB2312"/>
                <w:sz w:val="24"/>
              </w:rPr>
            </w:pPr>
            <w:r>
              <w:rPr>
                <w:rFonts w:eastAsia="仿宋_GB2312"/>
                <w:sz w:val="24"/>
              </w:rPr>
              <w:t>有药香</w:t>
            </w:r>
          </w:p>
        </w:tc>
        <w:tc>
          <w:tcPr>
            <w:tcW w:w="1194" w:type="pct"/>
            <w:tcBorders>
              <w:top w:val="single" w:sz="4" w:space="0" w:color="auto"/>
              <w:bottom w:val="nil"/>
            </w:tcBorders>
            <w:vAlign w:val="center"/>
          </w:tcPr>
          <w:p w14:paraId="3F2BA122" w14:textId="77777777" w:rsidR="00FA3542" w:rsidRDefault="00000000">
            <w:pPr>
              <w:autoSpaceDE w:val="0"/>
              <w:autoSpaceDN w:val="0"/>
              <w:jc w:val="center"/>
              <w:rPr>
                <w:rFonts w:eastAsia="仿宋_GB2312"/>
                <w:sz w:val="24"/>
              </w:rPr>
            </w:pPr>
            <w:r>
              <w:rPr>
                <w:rFonts w:eastAsia="仿宋_GB2312"/>
                <w:sz w:val="24"/>
              </w:rPr>
              <w:t>平和</w:t>
            </w:r>
          </w:p>
        </w:tc>
      </w:tr>
      <w:tr w:rsidR="00FA3542" w14:paraId="50684CA5" w14:textId="77777777">
        <w:trPr>
          <w:trHeight w:val="20"/>
        </w:trPr>
        <w:tc>
          <w:tcPr>
            <w:tcW w:w="638" w:type="pct"/>
            <w:vMerge/>
            <w:tcBorders>
              <w:top w:val="nil"/>
              <w:bottom w:val="nil"/>
            </w:tcBorders>
            <w:vAlign w:val="center"/>
          </w:tcPr>
          <w:p w14:paraId="05C67D74"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2AC78D3B"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4481CBDA" w14:textId="77777777" w:rsidR="00FA3542" w:rsidRDefault="00000000">
            <w:pPr>
              <w:autoSpaceDE w:val="0"/>
              <w:autoSpaceDN w:val="0"/>
              <w:ind w:firstLineChars="200" w:firstLine="480"/>
              <w:jc w:val="center"/>
              <w:rPr>
                <w:rFonts w:eastAsia="仿宋_GB2312"/>
                <w:sz w:val="24"/>
              </w:rPr>
            </w:pPr>
            <w:r>
              <w:rPr>
                <w:rFonts w:eastAsia="仿宋_GB2312"/>
                <w:sz w:val="24"/>
              </w:rPr>
              <w:t>褐红</w:t>
            </w:r>
          </w:p>
        </w:tc>
        <w:tc>
          <w:tcPr>
            <w:tcW w:w="1414" w:type="pct"/>
            <w:tcBorders>
              <w:top w:val="nil"/>
              <w:bottom w:val="nil"/>
            </w:tcBorders>
            <w:vAlign w:val="center"/>
          </w:tcPr>
          <w:p w14:paraId="4276459C" w14:textId="77777777" w:rsidR="00FA3542" w:rsidRDefault="00000000">
            <w:pPr>
              <w:autoSpaceDE w:val="0"/>
              <w:autoSpaceDN w:val="0"/>
              <w:jc w:val="center"/>
              <w:rPr>
                <w:rFonts w:eastAsia="仿宋_GB2312"/>
                <w:sz w:val="24"/>
              </w:rPr>
            </w:pPr>
            <w:r>
              <w:rPr>
                <w:rFonts w:eastAsia="仿宋_GB2312"/>
                <w:sz w:val="24"/>
              </w:rPr>
              <w:t>药香显</w:t>
            </w:r>
          </w:p>
        </w:tc>
        <w:tc>
          <w:tcPr>
            <w:tcW w:w="1194" w:type="pct"/>
            <w:tcBorders>
              <w:top w:val="nil"/>
              <w:bottom w:val="nil"/>
            </w:tcBorders>
            <w:vAlign w:val="center"/>
          </w:tcPr>
          <w:p w14:paraId="4E593C3A" w14:textId="77777777" w:rsidR="00FA3542" w:rsidRDefault="00000000">
            <w:pPr>
              <w:autoSpaceDE w:val="0"/>
              <w:autoSpaceDN w:val="0"/>
              <w:jc w:val="center"/>
              <w:rPr>
                <w:rFonts w:eastAsia="仿宋_GB2312"/>
                <w:sz w:val="24"/>
              </w:rPr>
            </w:pPr>
            <w:r>
              <w:rPr>
                <w:rFonts w:eastAsia="仿宋_GB2312"/>
                <w:sz w:val="24"/>
              </w:rPr>
              <w:t>醇和</w:t>
            </w:r>
          </w:p>
        </w:tc>
      </w:tr>
      <w:tr w:rsidR="00FA3542" w14:paraId="4192FFD7" w14:textId="77777777">
        <w:trPr>
          <w:trHeight w:val="20"/>
        </w:trPr>
        <w:tc>
          <w:tcPr>
            <w:tcW w:w="638" w:type="pct"/>
            <w:vMerge/>
            <w:tcBorders>
              <w:top w:val="nil"/>
              <w:bottom w:val="nil"/>
            </w:tcBorders>
            <w:vAlign w:val="center"/>
          </w:tcPr>
          <w:p w14:paraId="4C512C09"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611323CB"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36510A5F"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nil"/>
            </w:tcBorders>
            <w:vAlign w:val="center"/>
          </w:tcPr>
          <w:p w14:paraId="5E07C05E" w14:textId="77777777" w:rsidR="00FA3542" w:rsidRDefault="00000000">
            <w:pPr>
              <w:autoSpaceDE w:val="0"/>
              <w:autoSpaceDN w:val="0"/>
              <w:jc w:val="center"/>
              <w:rPr>
                <w:rFonts w:eastAsia="仿宋_GB2312"/>
                <w:sz w:val="24"/>
              </w:rPr>
            </w:pPr>
            <w:r>
              <w:rPr>
                <w:rFonts w:eastAsia="仿宋_GB2312"/>
                <w:sz w:val="24"/>
              </w:rPr>
              <w:t>药香较浓郁</w:t>
            </w:r>
          </w:p>
        </w:tc>
        <w:tc>
          <w:tcPr>
            <w:tcW w:w="1194" w:type="pct"/>
            <w:tcBorders>
              <w:top w:val="nil"/>
              <w:bottom w:val="nil"/>
            </w:tcBorders>
            <w:vAlign w:val="center"/>
          </w:tcPr>
          <w:p w14:paraId="6A6BB887" w14:textId="77777777" w:rsidR="00FA3542" w:rsidRDefault="00000000">
            <w:pPr>
              <w:autoSpaceDE w:val="0"/>
              <w:autoSpaceDN w:val="0"/>
              <w:jc w:val="center"/>
              <w:rPr>
                <w:rFonts w:eastAsia="仿宋_GB2312"/>
                <w:sz w:val="24"/>
              </w:rPr>
            </w:pPr>
            <w:r>
              <w:rPr>
                <w:rFonts w:eastAsia="仿宋_GB2312"/>
                <w:sz w:val="24"/>
              </w:rPr>
              <w:t>尚醇正</w:t>
            </w:r>
          </w:p>
        </w:tc>
      </w:tr>
      <w:tr w:rsidR="00FA3542" w14:paraId="2ED8FB28" w14:textId="77777777">
        <w:trPr>
          <w:trHeight w:val="20"/>
        </w:trPr>
        <w:tc>
          <w:tcPr>
            <w:tcW w:w="638" w:type="pct"/>
            <w:vMerge/>
            <w:tcBorders>
              <w:top w:val="nil"/>
              <w:bottom w:val="nil"/>
            </w:tcBorders>
            <w:vAlign w:val="center"/>
          </w:tcPr>
          <w:p w14:paraId="3F6DAB0E"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6D480AA8"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7FCDAF4F"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nil"/>
            </w:tcBorders>
            <w:vAlign w:val="center"/>
          </w:tcPr>
          <w:p w14:paraId="10CB79A4" w14:textId="77777777" w:rsidR="00FA3542" w:rsidRDefault="00000000">
            <w:pPr>
              <w:autoSpaceDE w:val="0"/>
              <w:autoSpaceDN w:val="0"/>
              <w:jc w:val="center"/>
              <w:rPr>
                <w:rFonts w:eastAsia="仿宋_GB2312"/>
                <w:sz w:val="24"/>
              </w:rPr>
            </w:pPr>
            <w:r>
              <w:rPr>
                <w:rFonts w:eastAsia="仿宋_GB2312"/>
                <w:sz w:val="24"/>
              </w:rPr>
              <w:t>药香浓郁</w:t>
            </w:r>
          </w:p>
        </w:tc>
        <w:tc>
          <w:tcPr>
            <w:tcW w:w="1194" w:type="pct"/>
            <w:tcBorders>
              <w:top w:val="nil"/>
              <w:bottom w:val="nil"/>
            </w:tcBorders>
            <w:vAlign w:val="center"/>
          </w:tcPr>
          <w:p w14:paraId="69063981" w14:textId="77777777" w:rsidR="00FA3542" w:rsidRDefault="00000000">
            <w:pPr>
              <w:autoSpaceDE w:val="0"/>
              <w:autoSpaceDN w:val="0"/>
              <w:jc w:val="center"/>
              <w:rPr>
                <w:rFonts w:eastAsia="仿宋_GB2312"/>
                <w:sz w:val="24"/>
              </w:rPr>
            </w:pPr>
            <w:r>
              <w:rPr>
                <w:rFonts w:eastAsia="仿宋_GB2312"/>
                <w:sz w:val="24"/>
              </w:rPr>
              <w:t>醇正</w:t>
            </w:r>
          </w:p>
        </w:tc>
      </w:tr>
      <w:tr w:rsidR="00FA3542" w14:paraId="1F2CDF10" w14:textId="77777777">
        <w:trPr>
          <w:trHeight w:val="20"/>
        </w:trPr>
        <w:tc>
          <w:tcPr>
            <w:tcW w:w="638" w:type="pct"/>
            <w:vMerge/>
            <w:tcBorders>
              <w:top w:val="nil"/>
              <w:bottom w:val="single" w:sz="4" w:space="0" w:color="auto"/>
            </w:tcBorders>
            <w:vAlign w:val="center"/>
          </w:tcPr>
          <w:p w14:paraId="5527F995"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799EB0FA"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57F85D95"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single" w:sz="4" w:space="0" w:color="auto"/>
            </w:tcBorders>
            <w:vAlign w:val="center"/>
          </w:tcPr>
          <w:p w14:paraId="6E2AF338" w14:textId="77777777" w:rsidR="00FA3542" w:rsidRDefault="00000000">
            <w:pPr>
              <w:autoSpaceDE w:val="0"/>
              <w:autoSpaceDN w:val="0"/>
              <w:jc w:val="center"/>
              <w:rPr>
                <w:rFonts w:eastAsia="仿宋_GB2312"/>
                <w:sz w:val="24"/>
              </w:rPr>
            </w:pPr>
            <w:r>
              <w:rPr>
                <w:rFonts w:eastAsia="仿宋_GB2312"/>
                <w:sz w:val="24"/>
              </w:rPr>
              <w:t>药香浓郁</w:t>
            </w:r>
          </w:p>
        </w:tc>
        <w:tc>
          <w:tcPr>
            <w:tcW w:w="1194" w:type="pct"/>
            <w:tcBorders>
              <w:top w:val="nil"/>
              <w:bottom w:val="single" w:sz="4" w:space="0" w:color="auto"/>
            </w:tcBorders>
            <w:vAlign w:val="center"/>
          </w:tcPr>
          <w:p w14:paraId="00C1A03C" w14:textId="77777777" w:rsidR="00FA3542" w:rsidRDefault="00000000">
            <w:pPr>
              <w:autoSpaceDE w:val="0"/>
              <w:autoSpaceDN w:val="0"/>
              <w:jc w:val="center"/>
              <w:rPr>
                <w:rFonts w:eastAsia="仿宋_GB2312"/>
                <w:sz w:val="24"/>
              </w:rPr>
            </w:pPr>
            <w:r>
              <w:rPr>
                <w:rFonts w:eastAsia="仿宋_GB2312"/>
                <w:sz w:val="24"/>
              </w:rPr>
              <w:t>醇厚</w:t>
            </w:r>
          </w:p>
        </w:tc>
      </w:tr>
      <w:tr w:rsidR="00FA3542" w14:paraId="12F5979C" w14:textId="77777777">
        <w:trPr>
          <w:trHeight w:val="20"/>
        </w:trPr>
        <w:tc>
          <w:tcPr>
            <w:tcW w:w="638" w:type="pct"/>
            <w:vMerge w:val="restart"/>
            <w:tcBorders>
              <w:top w:val="single" w:sz="4" w:space="0" w:color="auto"/>
            </w:tcBorders>
            <w:vAlign w:val="center"/>
          </w:tcPr>
          <w:p w14:paraId="1776244F" w14:textId="77777777" w:rsidR="00FA3542" w:rsidRDefault="00000000">
            <w:pPr>
              <w:autoSpaceDE w:val="0"/>
              <w:autoSpaceDN w:val="0"/>
              <w:jc w:val="center"/>
              <w:rPr>
                <w:rFonts w:eastAsia="仿宋_GB2312"/>
                <w:sz w:val="24"/>
              </w:rPr>
            </w:pPr>
            <w:r>
              <w:rPr>
                <w:rFonts w:eastAsia="仿宋_GB2312"/>
                <w:sz w:val="24"/>
              </w:rPr>
              <w:t>SJ10</w:t>
            </w:r>
          </w:p>
        </w:tc>
        <w:tc>
          <w:tcPr>
            <w:tcW w:w="765" w:type="pct"/>
            <w:tcBorders>
              <w:top w:val="single" w:sz="4" w:space="0" w:color="auto"/>
              <w:bottom w:val="nil"/>
            </w:tcBorders>
            <w:vAlign w:val="center"/>
          </w:tcPr>
          <w:p w14:paraId="2A5BB238"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1AD0E36D" w14:textId="77777777" w:rsidR="00FA3542" w:rsidRDefault="00000000">
            <w:pPr>
              <w:autoSpaceDE w:val="0"/>
              <w:autoSpaceDN w:val="0"/>
              <w:ind w:firstLineChars="200" w:firstLine="480"/>
              <w:jc w:val="center"/>
              <w:rPr>
                <w:rFonts w:eastAsia="仿宋_GB2312"/>
                <w:sz w:val="24"/>
              </w:rPr>
            </w:pPr>
            <w:r>
              <w:rPr>
                <w:rFonts w:eastAsia="仿宋_GB2312"/>
                <w:sz w:val="24"/>
              </w:rPr>
              <w:t>深棕红</w:t>
            </w:r>
          </w:p>
        </w:tc>
        <w:tc>
          <w:tcPr>
            <w:tcW w:w="1414" w:type="pct"/>
            <w:tcBorders>
              <w:top w:val="single" w:sz="4" w:space="0" w:color="auto"/>
              <w:bottom w:val="nil"/>
            </w:tcBorders>
            <w:vAlign w:val="center"/>
          </w:tcPr>
          <w:p w14:paraId="5AB19CF5" w14:textId="77777777" w:rsidR="00FA3542" w:rsidRDefault="00000000">
            <w:pPr>
              <w:autoSpaceDE w:val="0"/>
              <w:autoSpaceDN w:val="0"/>
              <w:jc w:val="center"/>
              <w:rPr>
                <w:rFonts w:eastAsia="仿宋_GB2312"/>
                <w:sz w:val="24"/>
              </w:rPr>
            </w:pPr>
            <w:r>
              <w:rPr>
                <w:rFonts w:eastAsia="仿宋_GB2312"/>
                <w:sz w:val="24"/>
              </w:rPr>
              <w:t>有香</w:t>
            </w:r>
          </w:p>
        </w:tc>
        <w:tc>
          <w:tcPr>
            <w:tcW w:w="1194" w:type="pct"/>
            <w:tcBorders>
              <w:top w:val="single" w:sz="4" w:space="0" w:color="auto"/>
              <w:bottom w:val="nil"/>
            </w:tcBorders>
            <w:vAlign w:val="center"/>
          </w:tcPr>
          <w:p w14:paraId="6ADF48B7" w14:textId="77777777" w:rsidR="00FA3542" w:rsidRDefault="00000000">
            <w:pPr>
              <w:autoSpaceDE w:val="0"/>
              <w:autoSpaceDN w:val="0"/>
              <w:jc w:val="center"/>
              <w:rPr>
                <w:rFonts w:eastAsia="仿宋_GB2312"/>
                <w:sz w:val="24"/>
              </w:rPr>
            </w:pPr>
            <w:r>
              <w:rPr>
                <w:rFonts w:eastAsia="仿宋_GB2312"/>
                <w:sz w:val="24"/>
              </w:rPr>
              <w:t>醇尚厚</w:t>
            </w:r>
          </w:p>
        </w:tc>
      </w:tr>
      <w:tr w:rsidR="00FA3542" w14:paraId="19162995" w14:textId="77777777">
        <w:trPr>
          <w:trHeight w:val="20"/>
        </w:trPr>
        <w:tc>
          <w:tcPr>
            <w:tcW w:w="638" w:type="pct"/>
            <w:vMerge/>
            <w:vAlign w:val="center"/>
          </w:tcPr>
          <w:p w14:paraId="72C5EA59"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2DBC5EC1"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2E8BE6DC"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nil"/>
              <w:bottom w:val="nil"/>
            </w:tcBorders>
            <w:vAlign w:val="center"/>
          </w:tcPr>
          <w:p w14:paraId="48244A1B" w14:textId="77777777" w:rsidR="00FA3542" w:rsidRDefault="00000000">
            <w:pPr>
              <w:autoSpaceDE w:val="0"/>
              <w:autoSpaceDN w:val="0"/>
              <w:jc w:val="center"/>
              <w:rPr>
                <w:rFonts w:eastAsia="仿宋_GB2312"/>
                <w:sz w:val="24"/>
              </w:rPr>
            </w:pPr>
            <w:r>
              <w:rPr>
                <w:rFonts w:eastAsia="仿宋_GB2312"/>
                <w:sz w:val="24"/>
              </w:rPr>
              <w:t>香气显</w:t>
            </w:r>
          </w:p>
        </w:tc>
        <w:tc>
          <w:tcPr>
            <w:tcW w:w="1194" w:type="pct"/>
            <w:tcBorders>
              <w:top w:val="nil"/>
              <w:bottom w:val="nil"/>
            </w:tcBorders>
            <w:vAlign w:val="center"/>
          </w:tcPr>
          <w:p w14:paraId="333BD2E3" w14:textId="77777777" w:rsidR="00FA3542" w:rsidRDefault="00000000">
            <w:pPr>
              <w:autoSpaceDE w:val="0"/>
              <w:autoSpaceDN w:val="0"/>
              <w:jc w:val="center"/>
              <w:rPr>
                <w:rFonts w:eastAsia="仿宋_GB2312"/>
                <w:sz w:val="24"/>
              </w:rPr>
            </w:pPr>
            <w:r>
              <w:rPr>
                <w:rFonts w:eastAsia="仿宋_GB2312"/>
                <w:sz w:val="24"/>
              </w:rPr>
              <w:t>醇厚</w:t>
            </w:r>
          </w:p>
        </w:tc>
      </w:tr>
      <w:tr w:rsidR="00FA3542" w14:paraId="23141713" w14:textId="77777777">
        <w:trPr>
          <w:trHeight w:val="20"/>
        </w:trPr>
        <w:tc>
          <w:tcPr>
            <w:tcW w:w="638" w:type="pct"/>
            <w:vMerge/>
            <w:vAlign w:val="center"/>
          </w:tcPr>
          <w:p w14:paraId="0245E7D0"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4EDAD042"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3B744893" w14:textId="77777777" w:rsidR="00FA3542" w:rsidRDefault="00000000">
            <w:pPr>
              <w:autoSpaceDE w:val="0"/>
              <w:autoSpaceDN w:val="0"/>
              <w:ind w:firstLineChars="200" w:firstLine="480"/>
              <w:jc w:val="center"/>
              <w:rPr>
                <w:rFonts w:eastAsia="仿宋_GB2312"/>
                <w:sz w:val="24"/>
              </w:rPr>
            </w:pPr>
            <w:r>
              <w:rPr>
                <w:rFonts w:eastAsia="仿宋_GB2312"/>
                <w:sz w:val="24"/>
              </w:rPr>
              <w:t>浅黑褐</w:t>
            </w:r>
          </w:p>
        </w:tc>
        <w:tc>
          <w:tcPr>
            <w:tcW w:w="1414" w:type="pct"/>
            <w:tcBorders>
              <w:top w:val="nil"/>
              <w:bottom w:val="nil"/>
            </w:tcBorders>
            <w:vAlign w:val="center"/>
          </w:tcPr>
          <w:p w14:paraId="7710FCA6" w14:textId="77777777" w:rsidR="00FA3542" w:rsidRDefault="00000000">
            <w:pPr>
              <w:autoSpaceDE w:val="0"/>
              <w:autoSpaceDN w:val="0"/>
              <w:jc w:val="center"/>
              <w:rPr>
                <w:rFonts w:eastAsia="仿宋_GB2312"/>
                <w:sz w:val="24"/>
              </w:rPr>
            </w:pPr>
            <w:r>
              <w:rPr>
                <w:rFonts w:eastAsia="仿宋_GB2312"/>
                <w:sz w:val="24"/>
              </w:rPr>
              <w:t>香气浓郁</w:t>
            </w:r>
          </w:p>
        </w:tc>
        <w:tc>
          <w:tcPr>
            <w:tcW w:w="1194" w:type="pct"/>
            <w:tcBorders>
              <w:top w:val="nil"/>
              <w:bottom w:val="nil"/>
            </w:tcBorders>
            <w:vAlign w:val="center"/>
          </w:tcPr>
          <w:p w14:paraId="61B976EC" w14:textId="77777777" w:rsidR="00FA3542" w:rsidRDefault="00000000">
            <w:pPr>
              <w:autoSpaceDE w:val="0"/>
              <w:autoSpaceDN w:val="0"/>
              <w:jc w:val="center"/>
              <w:rPr>
                <w:rFonts w:eastAsia="仿宋_GB2312"/>
                <w:sz w:val="24"/>
              </w:rPr>
            </w:pPr>
            <w:r>
              <w:rPr>
                <w:rFonts w:eastAsia="仿宋_GB2312"/>
                <w:sz w:val="24"/>
              </w:rPr>
              <w:t>浓醇</w:t>
            </w:r>
          </w:p>
        </w:tc>
      </w:tr>
      <w:tr w:rsidR="00FA3542" w14:paraId="614E96B0" w14:textId="77777777">
        <w:trPr>
          <w:trHeight w:val="20"/>
        </w:trPr>
        <w:tc>
          <w:tcPr>
            <w:tcW w:w="638" w:type="pct"/>
            <w:vMerge/>
            <w:vAlign w:val="center"/>
          </w:tcPr>
          <w:p w14:paraId="54C5F77D"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49B44A1B"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248BC387"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20D8E417" w14:textId="77777777" w:rsidR="00FA3542" w:rsidRDefault="00000000">
            <w:pPr>
              <w:autoSpaceDE w:val="0"/>
              <w:autoSpaceDN w:val="0"/>
              <w:jc w:val="center"/>
              <w:rPr>
                <w:rFonts w:eastAsia="仿宋_GB2312"/>
                <w:sz w:val="24"/>
              </w:rPr>
            </w:pPr>
            <w:r>
              <w:rPr>
                <w:rFonts w:eastAsia="仿宋_GB2312"/>
                <w:sz w:val="24"/>
              </w:rPr>
              <w:t>香气低沉、带药香</w:t>
            </w:r>
          </w:p>
        </w:tc>
        <w:tc>
          <w:tcPr>
            <w:tcW w:w="1194" w:type="pct"/>
            <w:tcBorders>
              <w:top w:val="nil"/>
              <w:bottom w:val="nil"/>
            </w:tcBorders>
            <w:vAlign w:val="center"/>
          </w:tcPr>
          <w:p w14:paraId="3BB31C39" w14:textId="77777777" w:rsidR="00FA3542" w:rsidRDefault="00000000">
            <w:pPr>
              <w:autoSpaceDE w:val="0"/>
              <w:autoSpaceDN w:val="0"/>
              <w:jc w:val="center"/>
              <w:rPr>
                <w:rFonts w:eastAsia="仿宋_GB2312"/>
                <w:sz w:val="24"/>
              </w:rPr>
            </w:pPr>
            <w:r>
              <w:rPr>
                <w:rFonts w:eastAsia="仿宋_GB2312"/>
                <w:sz w:val="24"/>
              </w:rPr>
              <w:t>浓尚厚</w:t>
            </w:r>
          </w:p>
        </w:tc>
      </w:tr>
      <w:tr w:rsidR="00FA3542" w14:paraId="17527296" w14:textId="77777777">
        <w:trPr>
          <w:trHeight w:val="20"/>
        </w:trPr>
        <w:tc>
          <w:tcPr>
            <w:tcW w:w="638" w:type="pct"/>
            <w:vMerge/>
            <w:tcBorders>
              <w:bottom w:val="single" w:sz="4" w:space="0" w:color="auto"/>
            </w:tcBorders>
            <w:vAlign w:val="center"/>
          </w:tcPr>
          <w:p w14:paraId="1EF7D1EE"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243D51D5"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5F791EF6"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44A5A141" w14:textId="77777777" w:rsidR="00FA3542" w:rsidRDefault="00000000">
            <w:pPr>
              <w:autoSpaceDE w:val="0"/>
              <w:autoSpaceDN w:val="0"/>
              <w:jc w:val="center"/>
              <w:rPr>
                <w:rFonts w:eastAsia="仿宋_GB2312"/>
                <w:sz w:val="24"/>
              </w:rPr>
            </w:pPr>
            <w:r>
              <w:rPr>
                <w:rFonts w:eastAsia="仿宋_GB2312"/>
                <w:sz w:val="24"/>
              </w:rPr>
              <w:t>香气低沉、有药香</w:t>
            </w:r>
          </w:p>
        </w:tc>
        <w:tc>
          <w:tcPr>
            <w:tcW w:w="1194" w:type="pct"/>
            <w:tcBorders>
              <w:top w:val="nil"/>
              <w:bottom w:val="single" w:sz="4" w:space="0" w:color="auto"/>
            </w:tcBorders>
            <w:vAlign w:val="center"/>
          </w:tcPr>
          <w:p w14:paraId="212804F2" w14:textId="77777777" w:rsidR="00FA3542" w:rsidRDefault="00000000">
            <w:pPr>
              <w:autoSpaceDE w:val="0"/>
              <w:autoSpaceDN w:val="0"/>
              <w:jc w:val="center"/>
              <w:rPr>
                <w:rFonts w:eastAsia="仿宋_GB2312"/>
                <w:sz w:val="24"/>
              </w:rPr>
            </w:pPr>
            <w:r>
              <w:rPr>
                <w:rFonts w:eastAsia="仿宋_GB2312"/>
                <w:sz w:val="24"/>
              </w:rPr>
              <w:t>浓厚</w:t>
            </w:r>
          </w:p>
        </w:tc>
      </w:tr>
      <w:tr w:rsidR="00FA3542" w14:paraId="0CDCD3D8" w14:textId="77777777">
        <w:trPr>
          <w:trHeight w:val="20"/>
        </w:trPr>
        <w:tc>
          <w:tcPr>
            <w:tcW w:w="638" w:type="pct"/>
            <w:vMerge w:val="restart"/>
            <w:tcBorders>
              <w:top w:val="single" w:sz="4" w:space="0" w:color="auto"/>
              <w:bottom w:val="nil"/>
            </w:tcBorders>
            <w:vAlign w:val="center"/>
          </w:tcPr>
          <w:p w14:paraId="5102A095" w14:textId="77777777" w:rsidR="00FA3542" w:rsidRDefault="00000000">
            <w:pPr>
              <w:autoSpaceDE w:val="0"/>
              <w:autoSpaceDN w:val="0"/>
              <w:jc w:val="center"/>
              <w:rPr>
                <w:rFonts w:eastAsia="仿宋_GB2312"/>
                <w:sz w:val="24"/>
              </w:rPr>
            </w:pPr>
            <w:r>
              <w:rPr>
                <w:rFonts w:eastAsia="仿宋_GB2312"/>
                <w:sz w:val="24"/>
              </w:rPr>
              <w:t>WZ08</w:t>
            </w:r>
          </w:p>
        </w:tc>
        <w:tc>
          <w:tcPr>
            <w:tcW w:w="765" w:type="pct"/>
            <w:tcBorders>
              <w:top w:val="single" w:sz="4" w:space="0" w:color="auto"/>
              <w:bottom w:val="nil"/>
            </w:tcBorders>
            <w:vAlign w:val="center"/>
          </w:tcPr>
          <w:p w14:paraId="6CD767E4"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1EB98805" w14:textId="77777777" w:rsidR="00FA3542" w:rsidRDefault="00000000">
            <w:pPr>
              <w:autoSpaceDE w:val="0"/>
              <w:autoSpaceDN w:val="0"/>
              <w:ind w:firstLineChars="200" w:firstLine="480"/>
              <w:jc w:val="center"/>
              <w:rPr>
                <w:rFonts w:eastAsia="仿宋_GB2312"/>
                <w:sz w:val="24"/>
              </w:rPr>
            </w:pPr>
            <w:r>
              <w:rPr>
                <w:rFonts w:eastAsia="仿宋_GB2312"/>
                <w:sz w:val="24"/>
              </w:rPr>
              <w:t>浅棕红</w:t>
            </w:r>
          </w:p>
        </w:tc>
        <w:tc>
          <w:tcPr>
            <w:tcW w:w="1414" w:type="pct"/>
            <w:tcBorders>
              <w:top w:val="single" w:sz="4" w:space="0" w:color="auto"/>
              <w:bottom w:val="nil"/>
            </w:tcBorders>
            <w:vAlign w:val="center"/>
          </w:tcPr>
          <w:p w14:paraId="4EA3FAC3" w14:textId="77777777" w:rsidR="00FA3542" w:rsidRDefault="00000000">
            <w:pPr>
              <w:autoSpaceDE w:val="0"/>
              <w:autoSpaceDN w:val="0"/>
              <w:jc w:val="center"/>
              <w:rPr>
                <w:rFonts w:eastAsia="仿宋_GB2312"/>
                <w:sz w:val="24"/>
              </w:rPr>
            </w:pPr>
            <w:r>
              <w:rPr>
                <w:rFonts w:eastAsia="仿宋_GB2312"/>
                <w:sz w:val="24"/>
              </w:rPr>
              <w:t>纯正</w:t>
            </w:r>
          </w:p>
        </w:tc>
        <w:tc>
          <w:tcPr>
            <w:tcW w:w="1194" w:type="pct"/>
            <w:tcBorders>
              <w:top w:val="single" w:sz="4" w:space="0" w:color="auto"/>
              <w:bottom w:val="nil"/>
            </w:tcBorders>
            <w:vAlign w:val="center"/>
          </w:tcPr>
          <w:p w14:paraId="03D7E79B" w14:textId="77777777" w:rsidR="00FA3542" w:rsidRDefault="00000000">
            <w:pPr>
              <w:autoSpaceDE w:val="0"/>
              <w:autoSpaceDN w:val="0"/>
              <w:jc w:val="center"/>
              <w:rPr>
                <w:rFonts w:eastAsia="仿宋_GB2312"/>
                <w:sz w:val="24"/>
              </w:rPr>
            </w:pPr>
            <w:r>
              <w:rPr>
                <w:rFonts w:eastAsia="仿宋_GB2312"/>
                <w:sz w:val="24"/>
              </w:rPr>
              <w:t>醇和</w:t>
            </w:r>
          </w:p>
        </w:tc>
      </w:tr>
      <w:tr w:rsidR="00FA3542" w14:paraId="6E9AF9AE" w14:textId="77777777">
        <w:trPr>
          <w:trHeight w:val="20"/>
        </w:trPr>
        <w:tc>
          <w:tcPr>
            <w:tcW w:w="638" w:type="pct"/>
            <w:vMerge/>
            <w:tcBorders>
              <w:top w:val="nil"/>
              <w:bottom w:val="nil"/>
            </w:tcBorders>
            <w:vAlign w:val="center"/>
          </w:tcPr>
          <w:p w14:paraId="0EB7B13B"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3816DAE8"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5FD8D224" w14:textId="77777777" w:rsidR="00FA3542" w:rsidRDefault="00000000">
            <w:pPr>
              <w:autoSpaceDE w:val="0"/>
              <w:autoSpaceDN w:val="0"/>
              <w:ind w:firstLineChars="200" w:firstLine="480"/>
              <w:jc w:val="center"/>
              <w:rPr>
                <w:rFonts w:eastAsia="仿宋_GB2312"/>
                <w:sz w:val="24"/>
              </w:rPr>
            </w:pPr>
            <w:r>
              <w:rPr>
                <w:rFonts w:eastAsia="仿宋_GB2312"/>
                <w:sz w:val="24"/>
              </w:rPr>
              <w:t>棕红</w:t>
            </w:r>
          </w:p>
        </w:tc>
        <w:tc>
          <w:tcPr>
            <w:tcW w:w="1414" w:type="pct"/>
            <w:tcBorders>
              <w:top w:val="nil"/>
              <w:bottom w:val="nil"/>
            </w:tcBorders>
            <w:vAlign w:val="center"/>
          </w:tcPr>
          <w:p w14:paraId="1C02A372" w14:textId="77777777" w:rsidR="00FA3542" w:rsidRDefault="00000000">
            <w:pPr>
              <w:autoSpaceDE w:val="0"/>
              <w:autoSpaceDN w:val="0"/>
              <w:jc w:val="center"/>
              <w:rPr>
                <w:rFonts w:eastAsia="仿宋_GB2312"/>
                <w:sz w:val="24"/>
              </w:rPr>
            </w:pPr>
            <w:r>
              <w:rPr>
                <w:rFonts w:eastAsia="仿宋_GB2312"/>
                <w:sz w:val="24"/>
              </w:rPr>
              <w:t>香气高扬</w:t>
            </w:r>
          </w:p>
        </w:tc>
        <w:tc>
          <w:tcPr>
            <w:tcW w:w="1194" w:type="pct"/>
            <w:tcBorders>
              <w:top w:val="nil"/>
              <w:bottom w:val="nil"/>
            </w:tcBorders>
            <w:vAlign w:val="center"/>
          </w:tcPr>
          <w:p w14:paraId="2C450343" w14:textId="77777777" w:rsidR="00FA3542" w:rsidRDefault="00000000">
            <w:pPr>
              <w:autoSpaceDE w:val="0"/>
              <w:autoSpaceDN w:val="0"/>
              <w:jc w:val="center"/>
              <w:rPr>
                <w:rFonts w:eastAsia="仿宋_GB2312"/>
                <w:sz w:val="24"/>
              </w:rPr>
            </w:pPr>
            <w:r>
              <w:rPr>
                <w:rFonts w:eastAsia="仿宋_GB2312"/>
                <w:sz w:val="24"/>
              </w:rPr>
              <w:t>甜醇</w:t>
            </w:r>
          </w:p>
        </w:tc>
      </w:tr>
      <w:tr w:rsidR="00FA3542" w14:paraId="7B93A9C5" w14:textId="77777777">
        <w:trPr>
          <w:trHeight w:val="20"/>
        </w:trPr>
        <w:tc>
          <w:tcPr>
            <w:tcW w:w="638" w:type="pct"/>
            <w:vMerge/>
            <w:tcBorders>
              <w:top w:val="nil"/>
              <w:bottom w:val="nil"/>
            </w:tcBorders>
            <w:vAlign w:val="center"/>
          </w:tcPr>
          <w:p w14:paraId="4A6967F8"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48C67454"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00698F30"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nil"/>
              <w:bottom w:val="nil"/>
            </w:tcBorders>
            <w:vAlign w:val="center"/>
          </w:tcPr>
          <w:p w14:paraId="6CA6E1A7" w14:textId="77777777" w:rsidR="00FA3542" w:rsidRDefault="00000000">
            <w:pPr>
              <w:autoSpaceDE w:val="0"/>
              <w:autoSpaceDN w:val="0"/>
              <w:jc w:val="center"/>
              <w:rPr>
                <w:rFonts w:eastAsia="仿宋_GB2312"/>
                <w:sz w:val="24"/>
              </w:rPr>
            </w:pPr>
            <w:r>
              <w:rPr>
                <w:rFonts w:eastAsia="仿宋_GB2312"/>
                <w:sz w:val="24"/>
              </w:rPr>
              <w:t>香气浓郁持久</w:t>
            </w:r>
          </w:p>
        </w:tc>
        <w:tc>
          <w:tcPr>
            <w:tcW w:w="1194" w:type="pct"/>
            <w:tcBorders>
              <w:top w:val="nil"/>
              <w:bottom w:val="nil"/>
            </w:tcBorders>
            <w:vAlign w:val="center"/>
          </w:tcPr>
          <w:p w14:paraId="592BACDE" w14:textId="77777777" w:rsidR="00FA3542" w:rsidRDefault="00000000">
            <w:pPr>
              <w:autoSpaceDE w:val="0"/>
              <w:autoSpaceDN w:val="0"/>
              <w:jc w:val="center"/>
              <w:rPr>
                <w:rFonts w:eastAsia="仿宋_GB2312"/>
                <w:sz w:val="24"/>
              </w:rPr>
            </w:pPr>
            <w:r>
              <w:rPr>
                <w:rFonts w:eastAsia="仿宋_GB2312"/>
                <w:sz w:val="24"/>
              </w:rPr>
              <w:t>醇厚</w:t>
            </w:r>
          </w:p>
        </w:tc>
      </w:tr>
      <w:tr w:rsidR="00FA3542" w14:paraId="2ECACCE7" w14:textId="77777777">
        <w:trPr>
          <w:trHeight w:val="20"/>
        </w:trPr>
        <w:tc>
          <w:tcPr>
            <w:tcW w:w="638" w:type="pct"/>
            <w:vMerge/>
            <w:tcBorders>
              <w:top w:val="nil"/>
              <w:bottom w:val="nil"/>
            </w:tcBorders>
            <w:vAlign w:val="center"/>
          </w:tcPr>
          <w:p w14:paraId="6AE4E4B2"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6A2683DC"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629D9138"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nil"/>
              <w:bottom w:val="nil"/>
            </w:tcBorders>
            <w:vAlign w:val="center"/>
          </w:tcPr>
          <w:p w14:paraId="51D90CAD" w14:textId="77777777" w:rsidR="00FA3542" w:rsidRDefault="00000000">
            <w:pPr>
              <w:autoSpaceDE w:val="0"/>
              <w:autoSpaceDN w:val="0"/>
              <w:jc w:val="center"/>
              <w:rPr>
                <w:rFonts w:eastAsia="仿宋_GB2312"/>
                <w:sz w:val="24"/>
              </w:rPr>
            </w:pPr>
            <w:r>
              <w:rPr>
                <w:rFonts w:eastAsia="仿宋_GB2312"/>
                <w:sz w:val="24"/>
              </w:rPr>
              <w:t>香气浓郁持久</w:t>
            </w:r>
          </w:p>
        </w:tc>
        <w:tc>
          <w:tcPr>
            <w:tcW w:w="1194" w:type="pct"/>
            <w:tcBorders>
              <w:top w:val="nil"/>
              <w:bottom w:val="nil"/>
            </w:tcBorders>
            <w:vAlign w:val="center"/>
          </w:tcPr>
          <w:p w14:paraId="0EC821F1" w14:textId="77777777" w:rsidR="00FA3542" w:rsidRDefault="00000000">
            <w:pPr>
              <w:autoSpaceDE w:val="0"/>
              <w:autoSpaceDN w:val="0"/>
              <w:jc w:val="center"/>
              <w:rPr>
                <w:rFonts w:eastAsia="仿宋_GB2312"/>
                <w:sz w:val="24"/>
              </w:rPr>
            </w:pPr>
            <w:r>
              <w:rPr>
                <w:rFonts w:eastAsia="仿宋_GB2312"/>
                <w:sz w:val="24"/>
              </w:rPr>
              <w:t>较浓醇</w:t>
            </w:r>
          </w:p>
        </w:tc>
      </w:tr>
      <w:tr w:rsidR="00FA3542" w14:paraId="6C7294AF" w14:textId="77777777">
        <w:trPr>
          <w:trHeight w:val="20"/>
        </w:trPr>
        <w:tc>
          <w:tcPr>
            <w:tcW w:w="638" w:type="pct"/>
            <w:vMerge/>
            <w:tcBorders>
              <w:top w:val="nil"/>
              <w:bottom w:val="single" w:sz="4" w:space="0" w:color="auto"/>
            </w:tcBorders>
            <w:vAlign w:val="center"/>
          </w:tcPr>
          <w:p w14:paraId="35239628"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31444703"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236506B3" w14:textId="77777777" w:rsidR="00FA3542" w:rsidRDefault="00000000">
            <w:pPr>
              <w:autoSpaceDE w:val="0"/>
              <w:autoSpaceDN w:val="0"/>
              <w:ind w:firstLineChars="200" w:firstLine="480"/>
              <w:jc w:val="center"/>
              <w:rPr>
                <w:rFonts w:eastAsia="仿宋_GB2312"/>
                <w:sz w:val="24"/>
              </w:rPr>
            </w:pPr>
            <w:r>
              <w:rPr>
                <w:rFonts w:eastAsia="仿宋_GB2312"/>
                <w:sz w:val="24"/>
              </w:rPr>
              <w:t>深棕褐</w:t>
            </w:r>
          </w:p>
        </w:tc>
        <w:tc>
          <w:tcPr>
            <w:tcW w:w="1414" w:type="pct"/>
            <w:tcBorders>
              <w:top w:val="nil"/>
              <w:bottom w:val="single" w:sz="4" w:space="0" w:color="auto"/>
            </w:tcBorders>
            <w:vAlign w:val="center"/>
          </w:tcPr>
          <w:p w14:paraId="75BEB4E0" w14:textId="77777777" w:rsidR="00FA3542" w:rsidRDefault="00000000">
            <w:pPr>
              <w:autoSpaceDE w:val="0"/>
              <w:autoSpaceDN w:val="0"/>
              <w:jc w:val="center"/>
              <w:rPr>
                <w:rFonts w:eastAsia="仿宋_GB2312"/>
                <w:sz w:val="24"/>
              </w:rPr>
            </w:pPr>
            <w:r>
              <w:rPr>
                <w:rFonts w:eastAsia="仿宋_GB2312"/>
                <w:sz w:val="24"/>
              </w:rPr>
              <w:t>香气浓郁持久</w:t>
            </w:r>
          </w:p>
        </w:tc>
        <w:tc>
          <w:tcPr>
            <w:tcW w:w="1194" w:type="pct"/>
            <w:tcBorders>
              <w:top w:val="nil"/>
              <w:bottom w:val="single" w:sz="4" w:space="0" w:color="auto"/>
            </w:tcBorders>
            <w:vAlign w:val="center"/>
          </w:tcPr>
          <w:p w14:paraId="302DE9E4" w14:textId="77777777" w:rsidR="00FA3542" w:rsidRDefault="00000000">
            <w:pPr>
              <w:autoSpaceDE w:val="0"/>
              <w:autoSpaceDN w:val="0"/>
              <w:jc w:val="center"/>
              <w:rPr>
                <w:rFonts w:eastAsia="仿宋_GB2312"/>
                <w:sz w:val="24"/>
              </w:rPr>
            </w:pPr>
            <w:r>
              <w:rPr>
                <w:rFonts w:eastAsia="仿宋_GB2312"/>
                <w:sz w:val="24"/>
              </w:rPr>
              <w:t>浓醇</w:t>
            </w:r>
          </w:p>
        </w:tc>
      </w:tr>
      <w:tr w:rsidR="00FA3542" w14:paraId="71FE73C2" w14:textId="77777777">
        <w:trPr>
          <w:trHeight w:val="20"/>
        </w:trPr>
        <w:tc>
          <w:tcPr>
            <w:tcW w:w="638" w:type="pct"/>
            <w:vMerge w:val="restart"/>
            <w:tcBorders>
              <w:top w:val="single" w:sz="4" w:space="0" w:color="auto"/>
              <w:bottom w:val="single" w:sz="4" w:space="0" w:color="auto"/>
            </w:tcBorders>
            <w:vAlign w:val="center"/>
          </w:tcPr>
          <w:p w14:paraId="02BEFB02" w14:textId="77777777" w:rsidR="00FA3542" w:rsidRDefault="00000000">
            <w:pPr>
              <w:autoSpaceDE w:val="0"/>
              <w:autoSpaceDN w:val="0"/>
              <w:jc w:val="center"/>
              <w:rPr>
                <w:rFonts w:eastAsia="仿宋_GB2312"/>
                <w:sz w:val="24"/>
              </w:rPr>
            </w:pPr>
            <w:r>
              <w:rPr>
                <w:rFonts w:eastAsia="仿宋_GB2312"/>
                <w:sz w:val="24"/>
              </w:rPr>
              <w:t>SJ06</w:t>
            </w:r>
          </w:p>
        </w:tc>
        <w:tc>
          <w:tcPr>
            <w:tcW w:w="765" w:type="pct"/>
            <w:tcBorders>
              <w:top w:val="single" w:sz="4" w:space="0" w:color="auto"/>
              <w:bottom w:val="nil"/>
            </w:tcBorders>
            <w:vAlign w:val="center"/>
          </w:tcPr>
          <w:p w14:paraId="73B031E6"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49772AE9"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single" w:sz="4" w:space="0" w:color="auto"/>
              <w:bottom w:val="nil"/>
            </w:tcBorders>
            <w:vAlign w:val="center"/>
          </w:tcPr>
          <w:p w14:paraId="7BB5FBD7" w14:textId="77777777" w:rsidR="00FA3542" w:rsidRDefault="00000000">
            <w:pPr>
              <w:autoSpaceDE w:val="0"/>
              <w:autoSpaceDN w:val="0"/>
              <w:jc w:val="center"/>
              <w:rPr>
                <w:rFonts w:eastAsia="仿宋_GB2312"/>
                <w:sz w:val="24"/>
              </w:rPr>
            </w:pPr>
            <w:r>
              <w:rPr>
                <w:rFonts w:eastAsia="仿宋_GB2312"/>
                <w:sz w:val="24"/>
              </w:rPr>
              <w:t>纯正</w:t>
            </w:r>
          </w:p>
        </w:tc>
        <w:tc>
          <w:tcPr>
            <w:tcW w:w="1194" w:type="pct"/>
            <w:tcBorders>
              <w:top w:val="single" w:sz="4" w:space="0" w:color="auto"/>
              <w:bottom w:val="nil"/>
            </w:tcBorders>
            <w:vAlign w:val="center"/>
          </w:tcPr>
          <w:p w14:paraId="0F8B6716" w14:textId="77777777" w:rsidR="00FA3542" w:rsidRDefault="00000000">
            <w:pPr>
              <w:autoSpaceDE w:val="0"/>
              <w:autoSpaceDN w:val="0"/>
              <w:jc w:val="center"/>
              <w:rPr>
                <w:rFonts w:eastAsia="仿宋_GB2312"/>
                <w:sz w:val="24"/>
              </w:rPr>
            </w:pPr>
            <w:r>
              <w:rPr>
                <w:rFonts w:eastAsia="仿宋_GB2312"/>
                <w:sz w:val="24"/>
              </w:rPr>
              <w:t>醇厚</w:t>
            </w:r>
          </w:p>
        </w:tc>
      </w:tr>
      <w:tr w:rsidR="00FA3542" w14:paraId="1FD3AFDB" w14:textId="77777777">
        <w:trPr>
          <w:trHeight w:val="20"/>
        </w:trPr>
        <w:tc>
          <w:tcPr>
            <w:tcW w:w="638" w:type="pct"/>
            <w:vMerge/>
            <w:tcBorders>
              <w:top w:val="nil"/>
              <w:bottom w:val="single" w:sz="4" w:space="0" w:color="auto"/>
            </w:tcBorders>
            <w:vAlign w:val="center"/>
          </w:tcPr>
          <w:p w14:paraId="49ABBF3B"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5CD407AF"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4D37A8D4"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6B54A833" w14:textId="77777777" w:rsidR="00FA3542" w:rsidRDefault="00000000">
            <w:pPr>
              <w:autoSpaceDE w:val="0"/>
              <w:autoSpaceDN w:val="0"/>
              <w:jc w:val="center"/>
              <w:rPr>
                <w:rFonts w:eastAsia="仿宋_GB2312"/>
                <w:sz w:val="24"/>
              </w:rPr>
            </w:pPr>
            <w:r>
              <w:rPr>
                <w:rFonts w:eastAsia="仿宋_GB2312"/>
                <w:sz w:val="24"/>
              </w:rPr>
              <w:t>有辛香</w:t>
            </w:r>
          </w:p>
        </w:tc>
        <w:tc>
          <w:tcPr>
            <w:tcW w:w="1194" w:type="pct"/>
            <w:tcBorders>
              <w:top w:val="nil"/>
              <w:bottom w:val="nil"/>
            </w:tcBorders>
            <w:vAlign w:val="center"/>
          </w:tcPr>
          <w:p w14:paraId="29C5AEE7" w14:textId="77777777" w:rsidR="00FA3542" w:rsidRDefault="00000000">
            <w:pPr>
              <w:autoSpaceDE w:val="0"/>
              <w:autoSpaceDN w:val="0"/>
              <w:jc w:val="center"/>
              <w:rPr>
                <w:rFonts w:eastAsia="仿宋_GB2312"/>
                <w:sz w:val="24"/>
              </w:rPr>
            </w:pPr>
            <w:r>
              <w:rPr>
                <w:rFonts w:eastAsia="仿宋_GB2312"/>
                <w:sz w:val="24"/>
              </w:rPr>
              <w:t>醇厚有酸</w:t>
            </w:r>
          </w:p>
        </w:tc>
      </w:tr>
      <w:tr w:rsidR="00FA3542" w14:paraId="18BBB2E8" w14:textId="77777777">
        <w:trPr>
          <w:trHeight w:val="20"/>
        </w:trPr>
        <w:tc>
          <w:tcPr>
            <w:tcW w:w="638" w:type="pct"/>
            <w:vMerge/>
            <w:tcBorders>
              <w:top w:val="nil"/>
              <w:bottom w:val="single" w:sz="4" w:space="0" w:color="auto"/>
            </w:tcBorders>
            <w:vAlign w:val="center"/>
          </w:tcPr>
          <w:p w14:paraId="170E3988"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17C1C923"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004DF612"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49E5C66A" w14:textId="77777777" w:rsidR="00FA3542" w:rsidRDefault="00000000">
            <w:pPr>
              <w:autoSpaceDE w:val="0"/>
              <w:autoSpaceDN w:val="0"/>
              <w:jc w:val="center"/>
              <w:rPr>
                <w:rFonts w:eastAsia="仿宋_GB2312"/>
                <w:sz w:val="24"/>
              </w:rPr>
            </w:pPr>
            <w:r>
              <w:rPr>
                <w:rFonts w:eastAsia="仿宋_GB2312"/>
                <w:sz w:val="24"/>
              </w:rPr>
              <w:t>辛香浓郁持久</w:t>
            </w:r>
          </w:p>
        </w:tc>
        <w:tc>
          <w:tcPr>
            <w:tcW w:w="1194" w:type="pct"/>
            <w:tcBorders>
              <w:top w:val="nil"/>
              <w:bottom w:val="nil"/>
            </w:tcBorders>
            <w:vAlign w:val="center"/>
          </w:tcPr>
          <w:p w14:paraId="0EF99AFE" w14:textId="77777777" w:rsidR="00FA3542" w:rsidRDefault="00000000">
            <w:pPr>
              <w:autoSpaceDE w:val="0"/>
              <w:autoSpaceDN w:val="0"/>
              <w:jc w:val="center"/>
              <w:rPr>
                <w:rFonts w:eastAsia="仿宋_GB2312"/>
                <w:sz w:val="24"/>
              </w:rPr>
            </w:pPr>
            <w:r>
              <w:rPr>
                <w:rFonts w:eastAsia="仿宋_GB2312"/>
                <w:sz w:val="24"/>
              </w:rPr>
              <w:t>浓醇、酸味明显</w:t>
            </w:r>
          </w:p>
        </w:tc>
      </w:tr>
      <w:tr w:rsidR="00FA3542" w14:paraId="44CB9267" w14:textId="77777777">
        <w:trPr>
          <w:trHeight w:val="20"/>
        </w:trPr>
        <w:tc>
          <w:tcPr>
            <w:tcW w:w="638" w:type="pct"/>
            <w:vMerge/>
            <w:tcBorders>
              <w:top w:val="nil"/>
              <w:bottom w:val="single" w:sz="4" w:space="0" w:color="auto"/>
            </w:tcBorders>
            <w:vAlign w:val="center"/>
          </w:tcPr>
          <w:p w14:paraId="73CB1D55"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523148C7"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47C1E0B8"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73D6D84B" w14:textId="77777777" w:rsidR="00FA3542" w:rsidRDefault="00000000">
            <w:pPr>
              <w:autoSpaceDE w:val="0"/>
              <w:autoSpaceDN w:val="0"/>
              <w:jc w:val="center"/>
              <w:rPr>
                <w:rFonts w:eastAsia="仿宋_GB2312"/>
                <w:sz w:val="24"/>
              </w:rPr>
            </w:pPr>
            <w:r>
              <w:rPr>
                <w:rFonts w:eastAsia="仿宋_GB2312"/>
                <w:sz w:val="24"/>
              </w:rPr>
              <w:t>辛香浓郁持久</w:t>
            </w:r>
          </w:p>
        </w:tc>
        <w:tc>
          <w:tcPr>
            <w:tcW w:w="1194" w:type="pct"/>
            <w:tcBorders>
              <w:top w:val="nil"/>
              <w:bottom w:val="nil"/>
            </w:tcBorders>
            <w:vAlign w:val="center"/>
          </w:tcPr>
          <w:p w14:paraId="1434B334" w14:textId="77777777" w:rsidR="00FA3542" w:rsidRDefault="00000000">
            <w:pPr>
              <w:autoSpaceDE w:val="0"/>
              <w:autoSpaceDN w:val="0"/>
              <w:jc w:val="center"/>
              <w:rPr>
                <w:rFonts w:eastAsia="仿宋_GB2312"/>
                <w:sz w:val="24"/>
              </w:rPr>
            </w:pPr>
            <w:r>
              <w:rPr>
                <w:rFonts w:eastAsia="仿宋_GB2312"/>
                <w:sz w:val="24"/>
              </w:rPr>
              <w:t>浓厚、酸味明显</w:t>
            </w:r>
          </w:p>
        </w:tc>
      </w:tr>
      <w:tr w:rsidR="00FA3542" w14:paraId="1A00094E" w14:textId="77777777">
        <w:trPr>
          <w:trHeight w:val="20"/>
        </w:trPr>
        <w:tc>
          <w:tcPr>
            <w:tcW w:w="638" w:type="pct"/>
            <w:vMerge/>
            <w:tcBorders>
              <w:top w:val="nil"/>
              <w:bottom w:val="single" w:sz="4" w:space="0" w:color="auto"/>
            </w:tcBorders>
            <w:vAlign w:val="center"/>
          </w:tcPr>
          <w:p w14:paraId="50BC6251"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6614A2A7"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40B0C9B8"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593764A5" w14:textId="77777777" w:rsidR="00FA3542" w:rsidRDefault="00000000">
            <w:pPr>
              <w:autoSpaceDE w:val="0"/>
              <w:autoSpaceDN w:val="0"/>
              <w:jc w:val="center"/>
              <w:rPr>
                <w:rFonts w:eastAsia="仿宋_GB2312"/>
                <w:sz w:val="24"/>
              </w:rPr>
            </w:pPr>
            <w:r>
              <w:rPr>
                <w:rFonts w:eastAsia="仿宋_GB2312"/>
                <w:sz w:val="24"/>
              </w:rPr>
              <w:t>辛香浓郁持久</w:t>
            </w:r>
          </w:p>
        </w:tc>
        <w:tc>
          <w:tcPr>
            <w:tcW w:w="1194" w:type="pct"/>
            <w:tcBorders>
              <w:top w:val="nil"/>
              <w:bottom w:val="single" w:sz="4" w:space="0" w:color="auto"/>
            </w:tcBorders>
            <w:vAlign w:val="center"/>
          </w:tcPr>
          <w:p w14:paraId="3D1CEEC0" w14:textId="77777777" w:rsidR="00FA3542" w:rsidRDefault="00000000">
            <w:pPr>
              <w:autoSpaceDE w:val="0"/>
              <w:autoSpaceDN w:val="0"/>
              <w:jc w:val="center"/>
              <w:rPr>
                <w:rFonts w:eastAsia="仿宋_GB2312"/>
                <w:sz w:val="24"/>
              </w:rPr>
            </w:pPr>
            <w:r>
              <w:rPr>
                <w:rFonts w:eastAsia="仿宋_GB2312"/>
                <w:sz w:val="24"/>
              </w:rPr>
              <w:t>浓强、酸味明显</w:t>
            </w:r>
          </w:p>
        </w:tc>
      </w:tr>
      <w:tr w:rsidR="00FA3542" w14:paraId="7987BAA8" w14:textId="77777777">
        <w:trPr>
          <w:trHeight w:val="20"/>
        </w:trPr>
        <w:tc>
          <w:tcPr>
            <w:tcW w:w="638" w:type="pct"/>
            <w:vMerge w:val="restart"/>
            <w:tcBorders>
              <w:top w:val="single" w:sz="4" w:space="0" w:color="auto"/>
              <w:bottom w:val="nil"/>
            </w:tcBorders>
            <w:vAlign w:val="center"/>
          </w:tcPr>
          <w:p w14:paraId="0E71A8BD" w14:textId="77777777" w:rsidR="00FA3542" w:rsidRDefault="00000000">
            <w:pPr>
              <w:autoSpaceDE w:val="0"/>
              <w:autoSpaceDN w:val="0"/>
              <w:jc w:val="center"/>
              <w:rPr>
                <w:rFonts w:eastAsia="仿宋_GB2312"/>
                <w:sz w:val="24"/>
              </w:rPr>
            </w:pPr>
            <w:r>
              <w:rPr>
                <w:rFonts w:eastAsia="仿宋_GB2312"/>
                <w:sz w:val="24"/>
              </w:rPr>
              <w:t>LS05</w:t>
            </w:r>
          </w:p>
        </w:tc>
        <w:tc>
          <w:tcPr>
            <w:tcW w:w="765" w:type="pct"/>
            <w:tcBorders>
              <w:top w:val="single" w:sz="4" w:space="0" w:color="auto"/>
              <w:bottom w:val="nil"/>
            </w:tcBorders>
            <w:vAlign w:val="center"/>
          </w:tcPr>
          <w:p w14:paraId="3963255D"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2B9D3E4C" w14:textId="77777777" w:rsidR="00FA3542" w:rsidRDefault="00000000">
            <w:pPr>
              <w:autoSpaceDE w:val="0"/>
              <w:autoSpaceDN w:val="0"/>
              <w:ind w:firstLineChars="200" w:firstLine="480"/>
              <w:jc w:val="center"/>
              <w:rPr>
                <w:rFonts w:eastAsia="仿宋_GB2312"/>
                <w:sz w:val="24"/>
              </w:rPr>
            </w:pPr>
            <w:r>
              <w:rPr>
                <w:rFonts w:eastAsia="仿宋_GB2312"/>
                <w:sz w:val="24"/>
              </w:rPr>
              <w:t>褐红</w:t>
            </w:r>
          </w:p>
        </w:tc>
        <w:tc>
          <w:tcPr>
            <w:tcW w:w="1414" w:type="pct"/>
            <w:tcBorders>
              <w:top w:val="single" w:sz="4" w:space="0" w:color="auto"/>
              <w:bottom w:val="nil"/>
            </w:tcBorders>
            <w:vAlign w:val="center"/>
          </w:tcPr>
          <w:p w14:paraId="4A6BB776" w14:textId="77777777" w:rsidR="00FA3542" w:rsidRDefault="00000000">
            <w:pPr>
              <w:autoSpaceDE w:val="0"/>
              <w:autoSpaceDN w:val="0"/>
              <w:jc w:val="center"/>
              <w:rPr>
                <w:rFonts w:eastAsia="仿宋_GB2312"/>
                <w:sz w:val="24"/>
              </w:rPr>
            </w:pPr>
            <w:r>
              <w:rPr>
                <w:rFonts w:eastAsia="仿宋_GB2312"/>
                <w:sz w:val="24"/>
              </w:rPr>
              <w:t>药香</w:t>
            </w:r>
          </w:p>
        </w:tc>
        <w:tc>
          <w:tcPr>
            <w:tcW w:w="1194" w:type="pct"/>
            <w:tcBorders>
              <w:top w:val="single" w:sz="4" w:space="0" w:color="auto"/>
              <w:bottom w:val="nil"/>
            </w:tcBorders>
            <w:vAlign w:val="center"/>
          </w:tcPr>
          <w:p w14:paraId="2169F925" w14:textId="77777777" w:rsidR="00FA3542" w:rsidRDefault="00000000">
            <w:pPr>
              <w:autoSpaceDE w:val="0"/>
              <w:autoSpaceDN w:val="0"/>
              <w:jc w:val="center"/>
              <w:rPr>
                <w:rFonts w:eastAsia="仿宋_GB2312"/>
                <w:sz w:val="24"/>
              </w:rPr>
            </w:pPr>
            <w:r>
              <w:rPr>
                <w:rFonts w:eastAsia="仿宋_GB2312"/>
                <w:sz w:val="24"/>
              </w:rPr>
              <w:t>平和</w:t>
            </w:r>
          </w:p>
        </w:tc>
      </w:tr>
      <w:tr w:rsidR="00FA3542" w14:paraId="4EA51818" w14:textId="77777777">
        <w:trPr>
          <w:trHeight w:val="20"/>
        </w:trPr>
        <w:tc>
          <w:tcPr>
            <w:tcW w:w="638" w:type="pct"/>
            <w:vMerge/>
            <w:tcBorders>
              <w:top w:val="nil"/>
              <w:bottom w:val="nil"/>
            </w:tcBorders>
            <w:vAlign w:val="center"/>
          </w:tcPr>
          <w:p w14:paraId="6710C467"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094B898D"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31E88971"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nil"/>
              <w:bottom w:val="nil"/>
            </w:tcBorders>
            <w:vAlign w:val="center"/>
          </w:tcPr>
          <w:p w14:paraId="40ED75C3" w14:textId="77777777" w:rsidR="00FA3542" w:rsidRDefault="00000000">
            <w:pPr>
              <w:autoSpaceDE w:val="0"/>
              <w:autoSpaceDN w:val="0"/>
              <w:jc w:val="center"/>
              <w:rPr>
                <w:rFonts w:eastAsia="仿宋_GB2312"/>
                <w:sz w:val="24"/>
              </w:rPr>
            </w:pPr>
            <w:r>
              <w:rPr>
                <w:rFonts w:eastAsia="仿宋_GB2312"/>
                <w:sz w:val="24"/>
              </w:rPr>
              <w:t>药香显</w:t>
            </w:r>
          </w:p>
        </w:tc>
        <w:tc>
          <w:tcPr>
            <w:tcW w:w="1194" w:type="pct"/>
            <w:tcBorders>
              <w:top w:val="nil"/>
              <w:bottom w:val="nil"/>
            </w:tcBorders>
            <w:vAlign w:val="center"/>
          </w:tcPr>
          <w:p w14:paraId="70CB9F24" w14:textId="77777777" w:rsidR="00FA3542" w:rsidRDefault="00000000">
            <w:pPr>
              <w:autoSpaceDE w:val="0"/>
              <w:autoSpaceDN w:val="0"/>
              <w:jc w:val="center"/>
              <w:rPr>
                <w:rFonts w:eastAsia="仿宋_GB2312"/>
                <w:sz w:val="24"/>
              </w:rPr>
            </w:pPr>
            <w:r>
              <w:rPr>
                <w:rFonts w:eastAsia="仿宋_GB2312"/>
                <w:sz w:val="24"/>
              </w:rPr>
              <w:t>醇正</w:t>
            </w:r>
          </w:p>
        </w:tc>
      </w:tr>
      <w:tr w:rsidR="00FA3542" w14:paraId="354102B6" w14:textId="77777777">
        <w:trPr>
          <w:trHeight w:val="20"/>
        </w:trPr>
        <w:tc>
          <w:tcPr>
            <w:tcW w:w="638" w:type="pct"/>
            <w:vMerge/>
            <w:tcBorders>
              <w:top w:val="nil"/>
              <w:bottom w:val="nil"/>
            </w:tcBorders>
            <w:vAlign w:val="center"/>
          </w:tcPr>
          <w:p w14:paraId="2E9A3FD7"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6E8FDCE4"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201A031A"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20F5C20E" w14:textId="77777777" w:rsidR="00FA3542" w:rsidRDefault="00000000">
            <w:pPr>
              <w:autoSpaceDE w:val="0"/>
              <w:autoSpaceDN w:val="0"/>
              <w:jc w:val="center"/>
              <w:rPr>
                <w:rFonts w:eastAsia="仿宋_GB2312"/>
                <w:sz w:val="24"/>
              </w:rPr>
            </w:pPr>
            <w:r>
              <w:rPr>
                <w:rFonts w:eastAsia="仿宋_GB2312"/>
                <w:sz w:val="24"/>
              </w:rPr>
              <w:t>药香高扬</w:t>
            </w:r>
          </w:p>
        </w:tc>
        <w:tc>
          <w:tcPr>
            <w:tcW w:w="1194" w:type="pct"/>
            <w:tcBorders>
              <w:top w:val="nil"/>
              <w:bottom w:val="nil"/>
            </w:tcBorders>
            <w:vAlign w:val="center"/>
          </w:tcPr>
          <w:p w14:paraId="0F22631D" w14:textId="77777777" w:rsidR="00FA3542" w:rsidRDefault="00000000">
            <w:pPr>
              <w:autoSpaceDE w:val="0"/>
              <w:autoSpaceDN w:val="0"/>
              <w:jc w:val="center"/>
              <w:rPr>
                <w:rFonts w:eastAsia="仿宋_GB2312"/>
                <w:sz w:val="24"/>
              </w:rPr>
            </w:pPr>
            <w:r>
              <w:rPr>
                <w:rFonts w:eastAsia="仿宋_GB2312"/>
                <w:sz w:val="24"/>
              </w:rPr>
              <w:t>醇厚带酸</w:t>
            </w:r>
          </w:p>
        </w:tc>
      </w:tr>
      <w:tr w:rsidR="00FA3542" w14:paraId="39DAC2EC" w14:textId="77777777">
        <w:trPr>
          <w:trHeight w:val="20"/>
        </w:trPr>
        <w:tc>
          <w:tcPr>
            <w:tcW w:w="638" w:type="pct"/>
            <w:vMerge/>
            <w:tcBorders>
              <w:top w:val="nil"/>
              <w:bottom w:val="nil"/>
            </w:tcBorders>
            <w:vAlign w:val="center"/>
          </w:tcPr>
          <w:p w14:paraId="1A11DC48"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3A3C79AB"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3D1461D9"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51FA9BAC" w14:textId="77777777" w:rsidR="00FA3542" w:rsidRDefault="00000000">
            <w:pPr>
              <w:autoSpaceDE w:val="0"/>
              <w:autoSpaceDN w:val="0"/>
              <w:jc w:val="center"/>
              <w:rPr>
                <w:rFonts w:eastAsia="仿宋_GB2312"/>
                <w:sz w:val="24"/>
              </w:rPr>
            </w:pPr>
            <w:r>
              <w:rPr>
                <w:rFonts w:eastAsia="仿宋_GB2312"/>
                <w:sz w:val="24"/>
              </w:rPr>
              <w:t>药香浓郁、带酸</w:t>
            </w:r>
          </w:p>
        </w:tc>
        <w:tc>
          <w:tcPr>
            <w:tcW w:w="1194" w:type="pct"/>
            <w:tcBorders>
              <w:top w:val="nil"/>
              <w:bottom w:val="nil"/>
            </w:tcBorders>
            <w:vAlign w:val="center"/>
          </w:tcPr>
          <w:p w14:paraId="1632E729" w14:textId="77777777" w:rsidR="00FA3542" w:rsidRDefault="00000000">
            <w:pPr>
              <w:autoSpaceDE w:val="0"/>
              <w:autoSpaceDN w:val="0"/>
              <w:jc w:val="center"/>
              <w:rPr>
                <w:rFonts w:eastAsia="仿宋_GB2312"/>
                <w:sz w:val="24"/>
              </w:rPr>
            </w:pPr>
            <w:r>
              <w:rPr>
                <w:rFonts w:eastAsia="仿宋_GB2312"/>
                <w:sz w:val="24"/>
              </w:rPr>
              <w:t>浓醇有酸</w:t>
            </w:r>
          </w:p>
        </w:tc>
      </w:tr>
      <w:tr w:rsidR="00FA3542" w14:paraId="62CBCB98" w14:textId="77777777">
        <w:trPr>
          <w:trHeight w:val="20"/>
        </w:trPr>
        <w:tc>
          <w:tcPr>
            <w:tcW w:w="638" w:type="pct"/>
            <w:vMerge/>
            <w:tcBorders>
              <w:top w:val="nil"/>
              <w:bottom w:val="single" w:sz="4" w:space="0" w:color="auto"/>
            </w:tcBorders>
            <w:vAlign w:val="center"/>
          </w:tcPr>
          <w:p w14:paraId="1874A5F6"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4E0F9A1F"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4798633D"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3C23FC0B" w14:textId="77777777" w:rsidR="00FA3542" w:rsidRDefault="00000000">
            <w:pPr>
              <w:autoSpaceDE w:val="0"/>
              <w:autoSpaceDN w:val="0"/>
              <w:jc w:val="center"/>
              <w:rPr>
                <w:rFonts w:eastAsia="仿宋_GB2312"/>
                <w:sz w:val="24"/>
              </w:rPr>
            </w:pPr>
            <w:r>
              <w:rPr>
                <w:rFonts w:eastAsia="仿宋_GB2312"/>
                <w:sz w:val="24"/>
              </w:rPr>
              <w:t>药香浓郁、带酸</w:t>
            </w:r>
          </w:p>
        </w:tc>
        <w:tc>
          <w:tcPr>
            <w:tcW w:w="1194" w:type="pct"/>
            <w:tcBorders>
              <w:top w:val="nil"/>
              <w:bottom w:val="single" w:sz="4" w:space="0" w:color="auto"/>
            </w:tcBorders>
            <w:vAlign w:val="center"/>
          </w:tcPr>
          <w:p w14:paraId="4B890684" w14:textId="77777777" w:rsidR="00FA3542" w:rsidRDefault="00000000">
            <w:pPr>
              <w:autoSpaceDE w:val="0"/>
              <w:autoSpaceDN w:val="0"/>
              <w:jc w:val="center"/>
              <w:rPr>
                <w:rFonts w:eastAsia="仿宋_GB2312"/>
                <w:sz w:val="24"/>
              </w:rPr>
            </w:pPr>
            <w:r>
              <w:rPr>
                <w:rFonts w:eastAsia="仿宋_GB2312"/>
                <w:sz w:val="24"/>
              </w:rPr>
              <w:t>浓厚显酸</w:t>
            </w:r>
          </w:p>
        </w:tc>
      </w:tr>
      <w:tr w:rsidR="00FA3542" w14:paraId="367C3A6C" w14:textId="77777777">
        <w:trPr>
          <w:trHeight w:val="20"/>
        </w:trPr>
        <w:tc>
          <w:tcPr>
            <w:tcW w:w="638" w:type="pct"/>
            <w:vMerge w:val="restart"/>
            <w:tcBorders>
              <w:top w:val="single" w:sz="4" w:space="0" w:color="auto"/>
              <w:bottom w:val="single" w:sz="4" w:space="0" w:color="auto"/>
            </w:tcBorders>
            <w:vAlign w:val="center"/>
          </w:tcPr>
          <w:p w14:paraId="3F4E77A9" w14:textId="77777777" w:rsidR="00FA3542" w:rsidRDefault="00000000">
            <w:pPr>
              <w:autoSpaceDE w:val="0"/>
              <w:autoSpaceDN w:val="0"/>
              <w:jc w:val="center"/>
              <w:rPr>
                <w:rFonts w:eastAsia="仿宋_GB2312"/>
                <w:sz w:val="24"/>
              </w:rPr>
            </w:pPr>
            <w:r>
              <w:rPr>
                <w:rFonts w:eastAsia="仿宋_GB2312"/>
                <w:sz w:val="24"/>
              </w:rPr>
              <w:t>PN08</w:t>
            </w:r>
          </w:p>
        </w:tc>
        <w:tc>
          <w:tcPr>
            <w:tcW w:w="765" w:type="pct"/>
            <w:tcBorders>
              <w:top w:val="single" w:sz="4" w:space="0" w:color="auto"/>
              <w:bottom w:val="nil"/>
            </w:tcBorders>
            <w:vAlign w:val="center"/>
          </w:tcPr>
          <w:p w14:paraId="40516862"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0E1E5737"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single" w:sz="4" w:space="0" w:color="auto"/>
              <w:bottom w:val="nil"/>
            </w:tcBorders>
            <w:vAlign w:val="center"/>
          </w:tcPr>
          <w:p w14:paraId="3D0483C4" w14:textId="77777777" w:rsidR="00FA3542" w:rsidRDefault="00000000">
            <w:pPr>
              <w:autoSpaceDE w:val="0"/>
              <w:autoSpaceDN w:val="0"/>
              <w:jc w:val="center"/>
              <w:rPr>
                <w:rFonts w:eastAsia="仿宋_GB2312"/>
                <w:sz w:val="24"/>
              </w:rPr>
            </w:pPr>
            <w:r>
              <w:rPr>
                <w:rFonts w:eastAsia="仿宋_GB2312"/>
                <w:sz w:val="24"/>
              </w:rPr>
              <w:t>纯正</w:t>
            </w:r>
          </w:p>
        </w:tc>
        <w:tc>
          <w:tcPr>
            <w:tcW w:w="1194" w:type="pct"/>
            <w:tcBorders>
              <w:top w:val="single" w:sz="4" w:space="0" w:color="auto"/>
              <w:bottom w:val="nil"/>
            </w:tcBorders>
            <w:vAlign w:val="center"/>
          </w:tcPr>
          <w:p w14:paraId="713FC52D" w14:textId="77777777" w:rsidR="00FA3542" w:rsidRDefault="00000000">
            <w:pPr>
              <w:autoSpaceDE w:val="0"/>
              <w:autoSpaceDN w:val="0"/>
              <w:jc w:val="center"/>
              <w:rPr>
                <w:rFonts w:eastAsia="仿宋_GB2312"/>
                <w:sz w:val="24"/>
              </w:rPr>
            </w:pPr>
            <w:r>
              <w:rPr>
                <w:rFonts w:eastAsia="仿宋_GB2312"/>
                <w:sz w:val="24"/>
              </w:rPr>
              <w:t>甜醇</w:t>
            </w:r>
          </w:p>
        </w:tc>
      </w:tr>
      <w:tr w:rsidR="00FA3542" w14:paraId="626AB41B" w14:textId="77777777">
        <w:trPr>
          <w:trHeight w:val="20"/>
        </w:trPr>
        <w:tc>
          <w:tcPr>
            <w:tcW w:w="638" w:type="pct"/>
            <w:vMerge/>
            <w:tcBorders>
              <w:top w:val="nil"/>
              <w:bottom w:val="single" w:sz="4" w:space="0" w:color="auto"/>
            </w:tcBorders>
            <w:vAlign w:val="center"/>
          </w:tcPr>
          <w:p w14:paraId="56DA0A70"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05CF564A"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7E2E0210"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46120DF5" w14:textId="77777777" w:rsidR="00FA3542" w:rsidRDefault="00000000">
            <w:pPr>
              <w:autoSpaceDE w:val="0"/>
              <w:autoSpaceDN w:val="0"/>
              <w:jc w:val="center"/>
              <w:rPr>
                <w:rFonts w:eastAsia="仿宋_GB2312"/>
                <w:sz w:val="24"/>
              </w:rPr>
            </w:pPr>
            <w:r>
              <w:rPr>
                <w:rFonts w:eastAsia="仿宋_GB2312"/>
                <w:sz w:val="24"/>
              </w:rPr>
              <w:t>木香、带薯藤香</w:t>
            </w:r>
          </w:p>
        </w:tc>
        <w:tc>
          <w:tcPr>
            <w:tcW w:w="1194" w:type="pct"/>
            <w:tcBorders>
              <w:top w:val="nil"/>
              <w:bottom w:val="nil"/>
            </w:tcBorders>
            <w:vAlign w:val="center"/>
          </w:tcPr>
          <w:p w14:paraId="3DAE4A71" w14:textId="77777777" w:rsidR="00FA3542" w:rsidRDefault="00000000">
            <w:pPr>
              <w:autoSpaceDE w:val="0"/>
              <w:autoSpaceDN w:val="0"/>
              <w:jc w:val="center"/>
              <w:rPr>
                <w:rFonts w:eastAsia="仿宋_GB2312"/>
                <w:sz w:val="24"/>
              </w:rPr>
            </w:pPr>
            <w:r>
              <w:rPr>
                <w:rFonts w:eastAsia="仿宋_GB2312"/>
                <w:sz w:val="24"/>
              </w:rPr>
              <w:t>醇正</w:t>
            </w:r>
          </w:p>
        </w:tc>
      </w:tr>
      <w:tr w:rsidR="00FA3542" w14:paraId="0E834B83" w14:textId="77777777">
        <w:trPr>
          <w:trHeight w:val="20"/>
        </w:trPr>
        <w:tc>
          <w:tcPr>
            <w:tcW w:w="638" w:type="pct"/>
            <w:vMerge/>
            <w:tcBorders>
              <w:top w:val="nil"/>
              <w:bottom w:val="single" w:sz="4" w:space="0" w:color="auto"/>
            </w:tcBorders>
            <w:vAlign w:val="center"/>
          </w:tcPr>
          <w:p w14:paraId="328C4E98"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4BAFEE71"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375B3AFF"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41F3093A" w14:textId="77777777" w:rsidR="00FA3542" w:rsidRDefault="00000000">
            <w:pPr>
              <w:autoSpaceDE w:val="0"/>
              <w:autoSpaceDN w:val="0"/>
              <w:jc w:val="center"/>
              <w:rPr>
                <w:rFonts w:eastAsia="仿宋_GB2312"/>
                <w:sz w:val="24"/>
              </w:rPr>
            </w:pPr>
            <w:r>
              <w:rPr>
                <w:rFonts w:eastAsia="仿宋_GB2312"/>
                <w:sz w:val="24"/>
              </w:rPr>
              <w:t>有薯藤香</w:t>
            </w:r>
          </w:p>
        </w:tc>
        <w:tc>
          <w:tcPr>
            <w:tcW w:w="1194" w:type="pct"/>
            <w:tcBorders>
              <w:top w:val="nil"/>
              <w:bottom w:val="nil"/>
            </w:tcBorders>
            <w:vAlign w:val="center"/>
          </w:tcPr>
          <w:p w14:paraId="23B5BF94" w14:textId="77777777" w:rsidR="00FA3542" w:rsidRDefault="00000000">
            <w:pPr>
              <w:autoSpaceDE w:val="0"/>
              <w:autoSpaceDN w:val="0"/>
              <w:jc w:val="center"/>
              <w:rPr>
                <w:rFonts w:eastAsia="仿宋_GB2312"/>
                <w:sz w:val="24"/>
              </w:rPr>
            </w:pPr>
            <w:r>
              <w:rPr>
                <w:rFonts w:eastAsia="仿宋_GB2312"/>
                <w:sz w:val="24"/>
              </w:rPr>
              <w:t>醇较厚</w:t>
            </w:r>
          </w:p>
        </w:tc>
      </w:tr>
      <w:tr w:rsidR="00FA3542" w14:paraId="3D29E148" w14:textId="77777777">
        <w:trPr>
          <w:trHeight w:val="20"/>
        </w:trPr>
        <w:tc>
          <w:tcPr>
            <w:tcW w:w="638" w:type="pct"/>
            <w:vMerge/>
            <w:tcBorders>
              <w:top w:val="nil"/>
              <w:bottom w:val="single" w:sz="4" w:space="0" w:color="auto"/>
            </w:tcBorders>
            <w:vAlign w:val="center"/>
          </w:tcPr>
          <w:p w14:paraId="5DF4A3A6"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0D3706F4"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1312647C"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nil"/>
            </w:tcBorders>
            <w:vAlign w:val="center"/>
          </w:tcPr>
          <w:p w14:paraId="43A5921C" w14:textId="77777777" w:rsidR="00FA3542" w:rsidRDefault="00000000">
            <w:pPr>
              <w:autoSpaceDE w:val="0"/>
              <w:autoSpaceDN w:val="0"/>
              <w:jc w:val="center"/>
              <w:rPr>
                <w:rFonts w:eastAsia="仿宋_GB2312"/>
                <w:sz w:val="24"/>
              </w:rPr>
            </w:pPr>
            <w:r>
              <w:rPr>
                <w:rFonts w:eastAsia="仿宋_GB2312"/>
                <w:sz w:val="24"/>
              </w:rPr>
              <w:t>薯藤香高扬</w:t>
            </w:r>
          </w:p>
        </w:tc>
        <w:tc>
          <w:tcPr>
            <w:tcW w:w="1194" w:type="pct"/>
            <w:tcBorders>
              <w:top w:val="nil"/>
              <w:bottom w:val="nil"/>
            </w:tcBorders>
            <w:vAlign w:val="center"/>
          </w:tcPr>
          <w:p w14:paraId="41E30454" w14:textId="77777777" w:rsidR="00FA3542" w:rsidRDefault="00000000">
            <w:pPr>
              <w:autoSpaceDE w:val="0"/>
              <w:autoSpaceDN w:val="0"/>
              <w:jc w:val="center"/>
              <w:rPr>
                <w:rFonts w:eastAsia="仿宋_GB2312"/>
                <w:sz w:val="24"/>
              </w:rPr>
            </w:pPr>
            <w:r>
              <w:rPr>
                <w:rFonts w:eastAsia="仿宋_GB2312"/>
                <w:sz w:val="24"/>
              </w:rPr>
              <w:t>醇尚厚</w:t>
            </w:r>
          </w:p>
        </w:tc>
      </w:tr>
      <w:tr w:rsidR="00FA3542" w14:paraId="1F687ECD" w14:textId="77777777">
        <w:trPr>
          <w:trHeight w:val="20"/>
        </w:trPr>
        <w:tc>
          <w:tcPr>
            <w:tcW w:w="638" w:type="pct"/>
            <w:vMerge/>
            <w:tcBorders>
              <w:top w:val="nil"/>
              <w:bottom w:val="single" w:sz="4" w:space="0" w:color="auto"/>
            </w:tcBorders>
            <w:vAlign w:val="center"/>
          </w:tcPr>
          <w:p w14:paraId="0AB46E09"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46EE11CE"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362DF111"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1B85DBDD" w14:textId="77777777" w:rsidR="00FA3542" w:rsidRDefault="00000000">
            <w:pPr>
              <w:autoSpaceDE w:val="0"/>
              <w:autoSpaceDN w:val="0"/>
              <w:jc w:val="center"/>
              <w:rPr>
                <w:rFonts w:eastAsia="仿宋_GB2312"/>
                <w:sz w:val="24"/>
              </w:rPr>
            </w:pPr>
            <w:r>
              <w:rPr>
                <w:rFonts w:eastAsia="仿宋_GB2312"/>
                <w:sz w:val="24"/>
              </w:rPr>
              <w:t>薯藤香浓郁</w:t>
            </w:r>
          </w:p>
        </w:tc>
        <w:tc>
          <w:tcPr>
            <w:tcW w:w="1194" w:type="pct"/>
            <w:tcBorders>
              <w:top w:val="nil"/>
              <w:bottom w:val="single" w:sz="4" w:space="0" w:color="auto"/>
            </w:tcBorders>
            <w:vAlign w:val="center"/>
          </w:tcPr>
          <w:p w14:paraId="79507A15" w14:textId="77777777" w:rsidR="00FA3542" w:rsidRDefault="00000000">
            <w:pPr>
              <w:autoSpaceDE w:val="0"/>
              <w:autoSpaceDN w:val="0"/>
              <w:jc w:val="center"/>
              <w:rPr>
                <w:rFonts w:eastAsia="仿宋_GB2312"/>
                <w:sz w:val="24"/>
              </w:rPr>
            </w:pPr>
            <w:r>
              <w:rPr>
                <w:rFonts w:eastAsia="仿宋_GB2312"/>
                <w:sz w:val="24"/>
              </w:rPr>
              <w:t>醇厚</w:t>
            </w:r>
          </w:p>
        </w:tc>
      </w:tr>
      <w:tr w:rsidR="00FA3542" w14:paraId="52969A69" w14:textId="77777777">
        <w:trPr>
          <w:trHeight w:val="20"/>
        </w:trPr>
        <w:tc>
          <w:tcPr>
            <w:tcW w:w="638" w:type="pct"/>
            <w:vMerge w:val="restart"/>
            <w:tcBorders>
              <w:top w:val="single" w:sz="4" w:space="0" w:color="auto"/>
              <w:bottom w:val="single" w:sz="4" w:space="0" w:color="auto"/>
            </w:tcBorders>
            <w:vAlign w:val="center"/>
          </w:tcPr>
          <w:p w14:paraId="06D54C07" w14:textId="77777777" w:rsidR="00FA3542" w:rsidRDefault="00000000">
            <w:pPr>
              <w:autoSpaceDE w:val="0"/>
              <w:autoSpaceDN w:val="0"/>
              <w:jc w:val="center"/>
              <w:rPr>
                <w:rFonts w:eastAsia="仿宋_GB2312"/>
                <w:sz w:val="24"/>
              </w:rPr>
            </w:pPr>
            <w:r>
              <w:rPr>
                <w:rFonts w:eastAsia="仿宋_GB2312"/>
                <w:sz w:val="24"/>
              </w:rPr>
              <w:t>WZ03</w:t>
            </w:r>
          </w:p>
        </w:tc>
        <w:tc>
          <w:tcPr>
            <w:tcW w:w="765" w:type="pct"/>
            <w:tcBorders>
              <w:top w:val="single" w:sz="4" w:space="0" w:color="auto"/>
              <w:bottom w:val="nil"/>
            </w:tcBorders>
            <w:vAlign w:val="center"/>
          </w:tcPr>
          <w:p w14:paraId="3FD25BF2"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041E1D9F" w14:textId="77777777" w:rsidR="00FA3542" w:rsidRDefault="00000000">
            <w:pPr>
              <w:autoSpaceDE w:val="0"/>
              <w:autoSpaceDN w:val="0"/>
              <w:ind w:firstLineChars="200" w:firstLine="480"/>
              <w:jc w:val="center"/>
              <w:rPr>
                <w:rFonts w:eastAsia="仿宋_GB2312"/>
                <w:sz w:val="24"/>
              </w:rPr>
            </w:pPr>
            <w:r>
              <w:rPr>
                <w:rFonts w:eastAsia="仿宋_GB2312"/>
                <w:sz w:val="24"/>
              </w:rPr>
              <w:t>褐红</w:t>
            </w:r>
          </w:p>
        </w:tc>
        <w:tc>
          <w:tcPr>
            <w:tcW w:w="1414" w:type="pct"/>
            <w:tcBorders>
              <w:top w:val="single" w:sz="4" w:space="0" w:color="auto"/>
              <w:bottom w:val="nil"/>
            </w:tcBorders>
            <w:vAlign w:val="center"/>
          </w:tcPr>
          <w:p w14:paraId="126313E9" w14:textId="77777777" w:rsidR="00FA3542" w:rsidRDefault="00000000">
            <w:pPr>
              <w:autoSpaceDE w:val="0"/>
              <w:autoSpaceDN w:val="0"/>
              <w:jc w:val="center"/>
              <w:rPr>
                <w:rFonts w:eastAsia="仿宋_GB2312"/>
                <w:sz w:val="24"/>
              </w:rPr>
            </w:pPr>
            <w:r>
              <w:rPr>
                <w:rFonts w:eastAsia="仿宋_GB2312"/>
                <w:sz w:val="24"/>
              </w:rPr>
              <w:t>有木香</w:t>
            </w:r>
          </w:p>
        </w:tc>
        <w:tc>
          <w:tcPr>
            <w:tcW w:w="1194" w:type="pct"/>
            <w:tcBorders>
              <w:top w:val="single" w:sz="4" w:space="0" w:color="auto"/>
              <w:bottom w:val="nil"/>
            </w:tcBorders>
            <w:vAlign w:val="center"/>
          </w:tcPr>
          <w:p w14:paraId="7DFF9F7E" w14:textId="77777777" w:rsidR="00FA3542" w:rsidRDefault="00000000">
            <w:pPr>
              <w:autoSpaceDE w:val="0"/>
              <w:autoSpaceDN w:val="0"/>
              <w:jc w:val="center"/>
              <w:rPr>
                <w:rFonts w:eastAsia="仿宋_GB2312"/>
                <w:sz w:val="24"/>
              </w:rPr>
            </w:pPr>
            <w:r>
              <w:rPr>
                <w:rFonts w:eastAsia="仿宋_GB2312"/>
                <w:sz w:val="24"/>
              </w:rPr>
              <w:t>甜醇</w:t>
            </w:r>
          </w:p>
        </w:tc>
      </w:tr>
      <w:tr w:rsidR="00FA3542" w14:paraId="5D6D9519" w14:textId="77777777">
        <w:trPr>
          <w:trHeight w:val="20"/>
        </w:trPr>
        <w:tc>
          <w:tcPr>
            <w:tcW w:w="638" w:type="pct"/>
            <w:vMerge/>
            <w:tcBorders>
              <w:top w:val="nil"/>
              <w:bottom w:val="single" w:sz="4" w:space="0" w:color="auto"/>
            </w:tcBorders>
            <w:vAlign w:val="center"/>
          </w:tcPr>
          <w:p w14:paraId="76AE8EE0"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21AC1453"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61946BD3"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nil"/>
            </w:tcBorders>
            <w:vAlign w:val="center"/>
          </w:tcPr>
          <w:p w14:paraId="15F955EC" w14:textId="77777777" w:rsidR="00FA3542" w:rsidRDefault="00000000">
            <w:pPr>
              <w:autoSpaceDE w:val="0"/>
              <w:autoSpaceDN w:val="0"/>
              <w:jc w:val="center"/>
              <w:rPr>
                <w:rFonts w:eastAsia="仿宋_GB2312"/>
                <w:sz w:val="24"/>
              </w:rPr>
            </w:pPr>
            <w:r>
              <w:rPr>
                <w:rFonts w:eastAsia="仿宋_GB2312"/>
                <w:sz w:val="24"/>
              </w:rPr>
              <w:t>木香高扬</w:t>
            </w:r>
          </w:p>
        </w:tc>
        <w:tc>
          <w:tcPr>
            <w:tcW w:w="1194" w:type="pct"/>
            <w:tcBorders>
              <w:top w:val="nil"/>
              <w:bottom w:val="nil"/>
            </w:tcBorders>
            <w:vAlign w:val="center"/>
          </w:tcPr>
          <w:p w14:paraId="1961F12A" w14:textId="77777777" w:rsidR="00FA3542" w:rsidRDefault="00000000">
            <w:pPr>
              <w:autoSpaceDE w:val="0"/>
              <w:autoSpaceDN w:val="0"/>
              <w:jc w:val="center"/>
              <w:rPr>
                <w:rFonts w:eastAsia="仿宋_GB2312"/>
                <w:sz w:val="24"/>
              </w:rPr>
            </w:pPr>
            <w:r>
              <w:rPr>
                <w:rFonts w:eastAsia="仿宋_GB2312"/>
                <w:sz w:val="24"/>
              </w:rPr>
              <w:t>甜醇带酸</w:t>
            </w:r>
          </w:p>
        </w:tc>
      </w:tr>
      <w:tr w:rsidR="00FA3542" w14:paraId="4EDC40E9" w14:textId="77777777">
        <w:trPr>
          <w:trHeight w:val="20"/>
        </w:trPr>
        <w:tc>
          <w:tcPr>
            <w:tcW w:w="638" w:type="pct"/>
            <w:vMerge/>
            <w:tcBorders>
              <w:top w:val="nil"/>
              <w:bottom w:val="single" w:sz="4" w:space="0" w:color="auto"/>
            </w:tcBorders>
            <w:vAlign w:val="center"/>
          </w:tcPr>
          <w:p w14:paraId="4FFDCCCD"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56A6C3D1"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56B2FF9E"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nil"/>
            </w:tcBorders>
            <w:vAlign w:val="center"/>
          </w:tcPr>
          <w:p w14:paraId="2C05304F" w14:textId="77777777" w:rsidR="00FA3542" w:rsidRDefault="00000000">
            <w:pPr>
              <w:autoSpaceDE w:val="0"/>
              <w:autoSpaceDN w:val="0"/>
              <w:jc w:val="center"/>
              <w:rPr>
                <w:rFonts w:eastAsia="仿宋_GB2312"/>
                <w:sz w:val="24"/>
              </w:rPr>
            </w:pPr>
            <w:r>
              <w:rPr>
                <w:rFonts w:eastAsia="仿宋_GB2312"/>
                <w:sz w:val="24"/>
              </w:rPr>
              <w:t>木香较浓</w:t>
            </w:r>
          </w:p>
        </w:tc>
        <w:tc>
          <w:tcPr>
            <w:tcW w:w="1194" w:type="pct"/>
            <w:tcBorders>
              <w:top w:val="nil"/>
              <w:bottom w:val="nil"/>
            </w:tcBorders>
            <w:vAlign w:val="center"/>
          </w:tcPr>
          <w:p w14:paraId="5E1B0D5B" w14:textId="77777777" w:rsidR="00FA3542" w:rsidRDefault="00000000">
            <w:pPr>
              <w:autoSpaceDE w:val="0"/>
              <w:autoSpaceDN w:val="0"/>
              <w:jc w:val="center"/>
              <w:rPr>
                <w:rFonts w:eastAsia="仿宋_GB2312"/>
                <w:sz w:val="24"/>
              </w:rPr>
            </w:pPr>
            <w:r>
              <w:rPr>
                <w:rFonts w:eastAsia="仿宋_GB2312"/>
                <w:sz w:val="24"/>
              </w:rPr>
              <w:t>甜醇有酸</w:t>
            </w:r>
          </w:p>
        </w:tc>
      </w:tr>
      <w:tr w:rsidR="00FA3542" w14:paraId="40878269" w14:textId="77777777">
        <w:trPr>
          <w:trHeight w:val="20"/>
        </w:trPr>
        <w:tc>
          <w:tcPr>
            <w:tcW w:w="638" w:type="pct"/>
            <w:vMerge/>
            <w:tcBorders>
              <w:top w:val="nil"/>
              <w:bottom w:val="single" w:sz="4" w:space="0" w:color="auto"/>
            </w:tcBorders>
            <w:vAlign w:val="center"/>
          </w:tcPr>
          <w:p w14:paraId="72B31736"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5B8E7A63"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03FA06E7" w14:textId="77777777" w:rsidR="00FA3542" w:rsidRDefault="00000000">
            <w:pPr>
              <w:autoSpaceDE w:val="0"/>
              <w:autoSpaceDN w:val="0"/>
              <w:ind w:firstLineChars="200" w:firstLine="480"/>
              <w:jc w:val="center"/>
              <w:rPr>
                <w:rFonts w:eastAsia="仿宋_GB2312"/>
                <w:sz w:val="24"/>
              </w:rPr>
            </w:pPr>
            <w:r>
              <w:rPr>
                <w:rFonts w:eastAsia="仿宋_GB2312"/>
                <w:sz w:val="24"/>
              </w:rPr>
              <w:t>棕褐</w:t>
            </w:r>
          </w:p>
        </w:tc>
        <w:tc>
          <w:tcPr>
            <w:tcW w:w="1414" w:type="pct"/>
            <w:tcBorders>
              <w:top w:val="nil"/>
              <w:bottom w:val="nil"/>
            </w:tcBorders>
            <w:vAlign w:val="center"/>
          </w:tcPr>
          <w:p w14:paraId="29E784B7" w14:textId="77777777" w:rsidR="00FA3542" w:rsidRDefault="00000000">
            <w:pPr>
              <w:autoSpaceDE w:val="0"/>
              <w:autoSpaceDN w:val="0"/>
              <w:jc w:val="center"/>
              <w:rPr>
                <w:rFonts w:eastAsia="仿宋_GB2312"/>
                <w:sz w:val="24"/>
              </w:rPr>
            </w:pPr>
            <w:r>
              <w:rPr>
                <w:rFonts w:eastAsia="仿宋_GB2312"/>
                <w:sz w:val="24"/>
              </w:rPr>
              <w:t>木香浓郁</w:t>
            </w:r>
          </w:p>
        </w:tc>
        <w:tc>
          <w:tcPr>
            <w:tcW w:w="1194" w:type="pct"/>
            <w:tcBorders>
              <w:top w:val="nil"/>
              <w:bottom w:val="nil"/>
            </w:tcBorders>
            <w:vAlign w:val="center"/>
          </w:tcPr>
          <w:p w14:paraId="31DB2E2F" w14:textId="77777777" w:rsidR="00FA3542" w:rsidRDefault="00000000">
            <w:pPr>
              <w:autoSpaceDE w:val="0"/>
              <w:autoSpaceDN w:val="0"/>
              <w:jc w:val="center"/>
              <w:rPr>
                <w:rFonts w:eastAsia="仿宋_GB2312"/>
                <w:sz w:val="24"/>
              </w:rPr>
            </w:pPr>
            <w:r>
              <w:rPr>
                <w:rFonts w:eastAsia="仿宋_GB2312"/>
                <w:sz w:val="24"/>
              </w:rPr>
              <w:t>醇尚厚显酸</w:t>
            </w:r>
          </w:p>
        </w:tc>
      </w:tr>
      <w:tr w:rsidR="00FA3542" w14:paraId="62FFD696" w14:textId="77777777">
        <w:trPr>
          <w:trHeight w:val="20"/>
        </w:trPr>
        <w:tc>
          <w:tcPr>
            <w:tcW w:w="638" w:type="pct"/>
            <w:vMerge/>
            <w:tcBorders>
              <w:top w:val="nil"/>
              <w:bottom w:val="single" w:sz="4" w:space="0" w:color="auto"/>
            </w:tcBorders>
            <w:vAlign w:val="center"/>
          </w:tcPr>
          <w:p w14:paraId="29A2DEF9"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6850AE5A"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7A3D9FDD" w14:textId="77777777" w:rsidR="00FA3542" w:rsidRDefault="00000000">
            <w:pPr>
              <w:autoSpaceDE w:val="0"/>
              <w:autoSpaceDN w:val="0"/>
              <w:ind w:firstLineChars="200" w:firstLine="480"/>
              <w:jc w:val="center"/>
              <w:rPr>
                <w:rFonts w:eastAsia="仿宋_GB2312"/>
                <w:sz w:val="24"/>
              </w:rPr>
            </w:pPr>
            <w:r>
              <w:rPr>
                <w:rFonts w:eastAsia="仿宋_GB2312"/>
                <w:sz w:val="24"/>
              </w:rPr>
              <w:t>黑褐</w:t>
            </w:r>
          </w:p>
        </w:tc>
        <w:tc>
          <w:tcPr>
            <w:tcW w:w="1414" w:type="pct"/>
            <w:tcBorders>
              <w:top w:val="nil"/>
              <w:bottom w:val="single" w:sz="4" w:space="0" w:color="auto"/>
            </w:tcBorders>
            <w:vAlign w:val="center"/>
          </w:tcPr>
          <w:p w14:paraId="292AD414" w14:textId="77777777" w:rsidR="00FA3542" w:rsidRDefault="00000000">
            <w:pPr>
              <w:autoSpaceDE w:val="0"/>
              <w:autoSpaceDN w:val="0"/>
              <w:jc w:val="center"/>
              <w:rPr>
                <w:rFonts w:eastAsia="仿宋_GB2312"/>
                <w:sz w:val="24"/>
              </w:rPr>
            </w:pPr>
            <w:r>
              <w:rPr>
                <w:rFonts w:eastAsia="仿宋_GB2312"/>
                <w:sz w:val="24"/>
              </w:rPr>
              <w:t>木香浓郁</w:t>
            </w:r>
          </w:p>
        </w:tc>
        <w:tc>
          <w:tcPr>
            <w:tcW w:w="1194" w:type="pct"/>
            <w:tcBorders>
              <w:top w:val="nil"/>
              <w:bottom w:val="single" w:sz="4" w:space="0" w:color="auto"/>
            </w:tcBorders>
            <w:vAlign w:val="center"/>
          </w:tcPr>
          <w:p w14:paraId="6B16C13B" w14:textId="77777777" w:rsidR="00FA3542" w:rsidRDefault="00000000">
            <w:pPr>
              <w:autoSpaceDE w:val="0"/>
              <w:autoSpaceDN w:val="0"/>
              <w:jc w:val="center"/>
              <w:rPr>
                <w:rFonts w:eastAsia="仿宋_GB2312"/>
                <w:sz w:val="24"/>
              </w:rPr>
            </w:pPr>
            <w:r>
              <w:rPr>
                <w:rFonts w:eastAsia="仿宋_GB2312"/>
                <w:sz w:val="24"/>
              </w:rPr>
              <w:t>醇厚、酸味明显</w:t>
            </w:r>
          </w:p>
        </w:tc>
      </w:tr>
      <w:tr w:rsidR="00FA3542" w14:paraId="114A203A" w14:textId="77777777">
        <w:trPr>
          <w:trHeight w:val="20"/>
        </w:trPr>
        <w:tc>
          <w:tcPr>
            <w:tcW w:w="638" w:type="pct"/>
            <w:vMerge w:val="restart"/>
            <w:tcBorders>
              <w:top w:val="single" w:sz="4" w:space="0" w:color="auto"/>
            </w:tcBorders>
            <w:vAlign w:val="center"/>
          </w:tcPr>
          <w:p w14:paraId="0BD836E6" w14:textId="77777777" w:rsidR="00FA3542" w:rsidRDefault="00000000">
            <w:pPr>
              <w:autoSpaceDE w:val="0"/>
              <w:autoSpaceDN w:val="0"/>
              <w:jc w:val="center"/>
              <w:rPr>
                <w:rFonts w:eastAsia="仿宋_GB2312"/>
                <w:sz w:val="24"/>
              </w:rPr>
            </w:pPr>
            <w:r>
              <w:rPr>
                <w:rFonts w:eastAsia="仿宋_GB2312"/>
                <w:sz w:val="24"/>
              </w:rPr>
              <w:t>RA01</w:t>
            </w:r>
          </w:p>
        </w:tc>
        <w:tc>
          <w:tcPr>
            <w:tcW w:w="765" w:type="pct"/>
            <w:tcBorders>
              <w:top w:val="single" w:sz="4" w:space="0" w:color="auto"/>
              <w:bottom w:val="nil"/>
            </w:tcBorders>
            <w:vAlign w:val="center"/>
          </w:tcPr>
          <w:p w14:paraId="00BED972"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989" w:type="pct"/>
            <w:tcBorders>
              <w:top w:val="single" w:sz="4" w:space="0" w:color="auto"/>
              <w:bottom w:val="nil"/>
            </w:tcBorders>
            <w:vAlign w:val="center"/>
          </w:tcPr>
          <w:p w14:paraId="34A88D42" w14:textId="77777777" w:rsidR="00FA3542" w:rsidRDefault="00000000">
            <w:pPr>
              <w:autoSpaceDE w:val="0"/>
              <w:autoSpaceDN w:val="0"/>
              <w:ind w:firstLineChars="200" w:firstLine="480"/>
              <w:jc w:val="center"/>
              <w:rPr>
                <w:rFonts w:eastAsia="仿宋_GB2312"/>
                <w:sz w:val="24"/>
              </w:rPr>
            </w:pPr>
            <w:r>
              <w:rPr>
                <w:rFonts w:eastAsia="仿宋_GB2312"/>
                <w:sz w:val="24"/>
              </w:rPr>
              <w:t>红</w:t>
            </w:r>
          </w:p>
        </w:tc>
        <w:tc>
          <w:tcPr>
            <w:tcW w:w="1414" w:type="pct"/>
            <w:tcBorders>
              <w:top w:val="single" w:sz="4" w:space="0" w:color="auto"/>
              <w:bottom w:val="nil"/>
            </w:tcBorders>
            <w:vAlign w:val="center"/>
          </w:tcPr>
          <w:p w14:paraId="413FE236" w14:textId="77777777" w:rsidR="00FA3542" w:rsidRDefault="00000000">
            <w:pPr>
              <w:autoSpaceDE w:val="0"/>
              <w:autoSpaceDN w:val="0"/>
              <w:jc w:val="center"/>
              <w:rPr>
                <w:rFonts w:eastAsia="仿宋_GB2312"/>
                <w:sz w:val="24"/>
              </w:rPr>
            </w:pPr>
            <w:r>
              <w:rPr>
                <w:rFonts w:eastAsia="仿宋_GB2312"/>
                <w:sz w:val="24"/>
              </w:rPr>
              <w:t>有辛香</w:t>
            </w:r>
          </w:p>
        </w:tc>
        <w:tc>
          <w:tcPr>
            <w:tcW w:w="1194" w:type="pct"/>
            <w:tcBorders>
              <w:top w:val="single" w:sz="4" w:space="0" w:color="auto"/>
              <w:bottom w:val="nil"/>
            </w:tcBorders>
            <w:vAlign w:val="center"/>
          </w:tcPr>
          <w:p w14:paraId="4AD610AA" w14:textId="77777777" w:rsidR="00FA3542" w:rsidRDefault="00000000">
            <w:pPr>
              <w:autoSpaceDE w:val="0"/>
              <w:autoSpaceDN w:val="0"/>
              <w:jc w:val="center"/>
              <w:rPr>
                <w:rFonts w:eastAsia="仿宋_GB2312"/>
                <w:sz w:val="24"/>
              </w:rPr>
            </w:pPr>
            <w:r>
              <w:rPr>
                <w:rFonts w:eastAsia="仿宋_GB2312"/>
                <w:sz w:val="24"/>
              </w:rPr>
              <w:t>平和</w:t>
            </w:r>
          </w:p>
        </w:tc>
      </w:tr>
      <w:tr w:rsidR="00FA3542" w14:paraId="60D40B4F" w14:textId="77777777">
        <w:trPr>
          <w:trHeight w:val="20"/>
        </w:trPr>
        <w:tc>
          <w:tcPr>
            <w:tcW w:w="638" w:type="pct"/>
            <w:vMerge/>
            <w:vAlign w:val="center"/>
          </w:tcPr>
          <w:p w14:paraId="63C31C12"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4F18D7EC"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989" w:type="pct"/>
            <w:tcBorders>
              <w:top w:val="nil"/>
              <w:bottom w:val="nil"/>
            </w:tcBorders>
            <w:vAlign w:val="center"/>
          </w:tcPr>
          <w:p w14:paraId="07205C78" w14:textId="77777777" w:rsidR="00FA3542" w:rsidRDefault="00000000">
            <w:pPr>
              <w:autoSpaceDE w:val="0"/>
              <w:autoSpaceDN w:val="0"/>
              <w:ind w:firstLineChars="200" w:firstLine="480"/>
              <w:jc w:val="center"/>
              <w:rPr>
                <w:rFonts w:eastAsia="仿宋_GB2312"/>
                <w:sz w:val="24"/>
              </w:rPr>
            </w:pPr>
            <w:r>
              <w:rPr>
                <w:rFonts w:eastAsia="仿宋_GB2312"/>
                <w:sz w:val="24"/>
              </w:rPr>
              <w:t>褐红</w:t>
            </w:r>
          </w:p>
        </w:tc>
        <w:tc>
          <w:tcPr>
            <w:tcW w:w="1414" w:type="pct"/>
            <w:tcBorders>
              <w:top w:val="nil"/>
              <w:bottom w:val="nil"/>
            </w:tcBorders>
            <w:vAlign w:val="center"/>
          </w:tcPr>
          <w:p w14:paraId="7F881200" w14:textId="77777777" w:rsidR="00FA3542" w:rsidRDefault="00000000">
            <w:pPr>
              <w:autoSpaceDE w:val="0"/>
              <w:autoSpaceDN w:val="0"/>
              <w:jc w:val="center"/>
              <w:rPr>
                <w:rFonts w:eastAsia="仿宋_GB2312"/>
                <w:sz w:val="24"/>
              </w:rPr>
            </w:pPr>
            <w:r>
              <w:rPr>
                <w:rFonts w:eastAsia="仿宋_GB2312"/>
                <w:sz w:val="24"/>
              </w:rPr>
              <w:t>辛香显</w:t>
            </w:r>
          </w:p>
        </w:tc>
        <w:tc>
          <w:tcPr>
            <w:tcW w:w="1194" w:type="pct"/>
            <w:tcBorders>
              <w:top w:val="nil"/>
              <w:bottom w:val="nil"/>
            </w:tcBorders>
            <w:vAlign w:val="center"/>
          </w:tcPr>
          <w:p w14:paraId="222782DD" w14:textId="77777777" w:rsidR="00FA3542" w:rsidRDefault="00000000">
            <w:pPr>
              <w:autoSpaceDE w:val="0"/>
              <w:autoSpaceDN w:val="0"/>
              <w:jc w:val="center"/>
              <w:rPr>
                <w:rFonts w:eastAsia="仿宋_GB2312"/>
                <w:sz w:val="24"/>
              </w:rPr>
            </w:pPr>
            <w:r>
              <w:rPr>
                <w:rFonts w:eastAsia="仿宋_GB2312"/>
                <w:sz w:val="24"/>
              </w:rPr>
              <w:t>醇和带酸</w:t>
            </w:r>
          </w:p>
        </w:tc>
      </w:tr>
      <w:tr w:rsidR="00FA3542" w14:paraId="07E91D5E" w14:textId="77777777">
        <w:trPr>
          <w:trHeight w:val="20"/>
        </w:trPr>
        <w:tc>
          <w:tcPr>
            <w:tcW w:w="638" w:type="pct"/>
            <w:vMerge/>
            <w:vAlign w:val="center"/>
          </w:tcPr>
          <w:p w14:paraId="41C2CA4A"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68D744A2"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989" w:type="pct"/>
            <w:tcBorders>
              <w:top w:val="nil"/>
              <w:bottom w:val="nil"/>
            </w:tcBorders>
            <w:vAlign w:val="center"/>
          </w:tcPr>
          <w:p w14:paraId="2570ED32" w14:textId="77777777" w:rsidR="00FA3542" w:rsidRDefault="00000000">
            <w:pPr>
              <w:autoSpaceDE w:val="0"/>
              <w:autoSpaceDN w:val="0"/>
              <w:ind w:firstLineChars="200" w:firstLine="480"/>
              <w:jc w:val="center"/>
              <w:rPr>
                <w:rFonts w:eastAsia="仿宋_GB2312"/>
                <w:sz w:val="24"/>
              </w:rPr>
            </w:pPr>
            <w:r>
              <w:rPr>
                <w:rFonts w:eastAsia="仿宋_GB2312"/>
                <w:sz w:val="24"/>
              </w:rPr>
              <w:t>红棕</w:t>
            </w:r>
          </w:p>
        </w:tc>
        <w:tc>
          <w:tcPr>
            <w:tcW w:w="1414" w:type="pct"/>
            <w:tcBorders>
              <w:top w:val="nil"/>
              <w:bottom w:val="nil"/>
            </w:tcBorders>
            <w:vAlign w:val="center"/>
          </w:tcPr>
          <w:p w14:paraId="784851AE" w14:textId="77777777" w:rsidR="00FA3542" w:rsidRDefault="00000000">
            <w:pPr>
              <w:autoSpaceDE w:val="0"/>
              <w:autoSpaceDN w:val="0"/>
              <w:jc w:val="center"/>
              <w:rPr>
                <w:rFonts w:eastAsia="仿宋_GB2312"/>
                <w:sz w:val="24"/>
              </w:rPr>
            </w:pPr>
            <w:r>
              <w:rPr>
                <w:rFonts w:eastAsia="仿宋_GB2312"/>
                <w:sz w:val="24"/>
              </w:rPr>
              <w:t>辛香高扬</w:t>
            </w:r>
          </w:p>
        </w:tc>
        <w:tc>
          <w:tcPr>
            <w:tcW w:w="1194" w:type="pct"/>
            <w:tcBorders>
              <w:top w:val="nil"/>
              <w:bottom w:val="nil"/>
            </w:tcBorders>
            <w:vAlign w:val="center"/>
          </w:tcPr>
          <w:p w14:paraId="09727B19" w14:textId="77777777" w:rsidR="00FA3542" w:rsidRDefault="00000000">
            <w:pPr>
              <w:autoSpaceDE w:val="0"/>
              <w:autoSpaceDN w:val="0"/>
              <w:jc w:val="center"/>
              <w:rPr>
                <w:rFonts w:eastAsia="仿宋_GB2312"/>
                <w:sz w:val="24"/>
              </w:rPr>
            </w:pPr>
            <w:r>
              <w:rPr>
                <w:rFonts w:eastAsia="仿宋_GB2312"/>
                <w:sz w:val="24"/>
              </w:rPr>
              <w:t>醇正有酸</w:t>
            </w:r>
          </w:p>
        </w:tc>
      </w:tr>
      <w:tr w:rsidR="00FA3542" w14:paraId="539C768F" w14:textId="77777777">
        <w:trPr>
          <w:trHeight w:val="20"/>
        </w:trPr>
        <w:tc>
          <w:tcPr>
            <w:tcW w:w="638" w:type="pct"/>
            <w:vMerge/>
            <w:vAlign w:val="center"/>
          </w:tcPr>
          <w:p w14:paraId="151843DE"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nil"/>
            </w:tcBorders>
            <w:vAlign w:val="center"/>
          </w:tcPr>
          <w:p w14:paraId="5EF04F46" w14:textId="77777777" w:rsidR="00FA3542" w:rsidRDefault="00000000">
            <w:pPr>
              <w:autoSpaceDE w:val="0"/>
              <w:autoSpaceDN w:val="0"/>
              <w:ind w:firstLineChars="200" w:firstLine="480"/>
              <w:jc w:val="center"/>
              <w:rPr>
                <w:rFonts w:eastAsia="仿宋_GB2312"/>
                <w:sz w:val="24"/>
              </w:rPr>
            </w:pPr>
            <w:r>
              <w:rPr>
                <w:rFonts w:eastAsia="仿宋_GB2312"/>
                <w:sz w:val="24"/>
              </w:rPr>
              <w:t>4</w:t>
            </w:r>
          </w:p>
        </w:tc>
        <w:tc>
          <w:tcPr>
            <w:tcW w:w="989" w:type="pct"/>
            <w:tcBorders>
              <w:top w:val="nil"/>
              <w:bottom w:val="nil"/>
            </w:tcBorders>
            <w:vAlign w:val="center"/>
          </w:tcPr>
          <w:p w14:paraId="441E100A"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nil"/>
            </w:tcBorders>
            <w:vAlign w:val="center"/>
          </w:tcPr>
          <w:p w14:paraId="505A20C8" w14:textId="77777777" w:rsidR="00FA3542" w:rsidRDefault="00000000">
            <w:pPr>
              <w:autoSpaceDE w:val="0"/>
              <w:autoSpaceDN w:val="0"/>
              <w:jc w:val="center"/>
              <w:rPr>
                <w:rFonts w:eastAsia="仿宋_GB2312"/>
                <w:sz w:val="24"/>
              </w:rPr>
            </w:pPr>
            <w:r>
              <w:rPr>
                <w:rFonts w:eastAsia="仿宋_GB2312"/>
                <w:sz w:val="24"/>
              </w:rPr>
              <w:t>辛香浓郁</w:t>
            </w:r>
          </w:p>
        </w:tc>
        <w:tc>
          <w:tcPr>
            <w:tcW w:w="1194" w:type="pct"/>
            <w:tcBorders>
              <w:top w:val="nil"/>
              <w:bottom w:val="nil"/>
            </w:tcBorders>
            <w:vAlign w:val="center"/>
          </w:tcPr>
          <w:p w14:paraId="2CA867A2" w14:textId="77777777" w:rsidR="00FA3542" w:rsidRDefault="00000000">
            <w:pPr>
              <w:autoSpaceDE w:val="0"/>
              <w:autoSpaceDN w:val="0"/>
              <w:jc w:val="center"/>
              <w:rPr>
                <w:rFonts w:eastAsia="仿宋_GB2312"/>
                <w:sz w:val="24"/>
              </w:rPr>
            </w:pPr>
            <w:r>
              <w:rPr>
                <w:rFonts w:eastAsia="仿宋_GB2312"/>
                <w:sz w:val="24"/>
              </w:rPr>
              <w:t>醇较厚显酸</w:t>
            </w:r>
          </w:p>
        </w:tc>
      </w:tr>
      <w:tr w:rsidR="00FA3542" w14:paraId="11B5D0FA" w14:textId="77777777">
        <w:trPr>
          <w:trHeight w:val="20"/>
        </w:trPr>
        <w:tc>
          <w:tcPr>
            <w:tcW w:w="638" w:type="pct"/>
            <w:vMerge/>
            <w:tcBorders>
              <w:bottom w:val="single" w:sz="4" w:space="0" w:color="auto"/>
            </w:tcBorders>
            <w:vAlign w:val="center"/>
          </w:tcPr>
          <w:p w14:paraId="347D3B72" w14:textId="77777777" w:rsidR="00FA3542" w:rsidRDefault="00FA3542">
            <w:pPr>
              <w:autoSpaceDE w:val="0"/>
              <w:autoSpaceDN w:val="0"/>
              <w:ind w:firstLineChars="200" w:firstLine="480"/>
              <w:jc w:val="center"/>
              <w:rPr>
                <w:rFonts w:eastAsia="仿宋_GB2312"/>
                <w:sz w:val="24"/>
              </w:rPr>
            </w:pPr>
          </w:p>
        </w:tc>
        <w:tc>
          <w:tcPr>
            <w:tcW w:w="765" w:type="pct"/>
            <w:tcBorders>
              <w:top w:val="nil"/>
              <w:bottom w:val="single" w:sz="4" w:space="0" w:color="auto"/>
            </w:tcBorders>
            <w:vAlign w:val="center"/>
          </w:tcPr>
          <w:p w14:paraId="435E42AE"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c>
          <w:tcPr>
            <w:tcW w:w="989" w:type="pct"/>
            <w:tcBorders>
              <w:top w:val="nil"/>
              <w:bottom w:val="single" w:sz="4" w:space="0" w:color="auto"/>
            </w:tcBorders>
            <w:vAlign w:val="center"/>
          </w:tcPr>
          <w:p w14:paraId="1230E4E1" w14:textId="77777777" w:rsidR="00FA3542" w:rsidRDefault="00000000">
            <w:pPr>
              <w:autoSpaceDE w:val="0"/>
              <w:autoSpaceDN w:val="0"/>
              <w:ind w:firstLineChars="200" w:firstLine="480"/>
              <w:jc w:val="center"/>
              <w:rPr>
                <w:rFonts w:eastAsia="仿宋_GB2312"/>
                <w:sz w:val="24"/>
              </w:rPr>
            </w:pPr>
            <w:r>
              <w:rPr>
                <w:rFonts w:eastAsia="仿宋_GB2312"/>
                <w:sz w:val="24"/>
              </w:rPr>
              <w:t>红褐</w:t>
            </w:r>
          </w:p>
        </w:tc>
        <w:tc>
          <w:tcPr>
            <w:tcW w:w="1414" w:type="pct"/>
            <w:tcBorders>
              <w:top w:val="nil"/>
              <w:bottom w:val="single" w:sz="4" w:space="0" w:color="auto"/>
            </w:tcBorders>
            <w:vAlign w:val="center"/>
          </w:tcPr>
          <w:p w14:paraId="78C95324" w14:textId="77777777" w:rsidR="00FA3542" w:rsidRDefault="00000000">
            <w:pPr>
              <w:autoSpaceDE w:val="0"/>
              <w:autoSpaceDN w:val="0"/>
              <w:jc w:val="center"/>
              <w:rPr>
                <w:rFonts w:eastAsia="仿宋_GB2312"/>
                <w:sz w:val="24"/>
              </w:rPr>
            </w:pPr>
            <w:r>
              <w:rPr>
                <w:rFonts w:eastAsia="仿宋_GB2312"/>
                <w:sz w:val="24"/>
              </w:rPr>
              <w:t>辛香浓郁</w:t>
            </w:r>
          </w:p>
        </w:tc>
        <w:tc>
          <w:tcPr>
            <w:tcW w:w="1194" w:type="pct"/>
            <w:tcBorders>
              <w:top w:val="nil"/>
              <w:bottom w:val="single" w:sz="4" w:space="0" w:color="auto"/>
            </w:tcBorders>
            <w:vAlign w:val="center"/>
          </w:tcPr>
          <w:p w14:paraId="5E879040" w14:textId="77777777" w:rsidR="00FA3542" w:rsidRDefault="00000000">
            <w:pPr>
              <w:autoSpaceDE w:val="0"/>
              <w:autoSpaceDN w:val="0"/>
              <w:jc w:val="center"/>
              <w:rPr>
                <w:rFonts w:eastAsia="仿宋_GB2312"/>
                <w:sz w:val="24"/>
              </w:rPr>
            </w:pPr>
            <w:r>
              <w:rPr>
                <w:rFonts w:eastAsia="仿宋_GB2312"/>
                <w:sz w:val="24"/>
              </w:rPr>
              <w:t>醇厚、酸味明显</w:t>
            </w:r>
          </w:p>
        </w:tc>
      </w:tr>
    </w:tbl>
    <w:p w14:paraId="071EC59D"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4.1.3 </w:t>
      </w:r>
      <w:r>
        <w:rPr>
          <w:rFonts w:eastAsia="仿宋_GB2312"/>
          <w:sz w:val="32"/>
          <w:szCs w:val="32"/>
        </w:rPr>
        <w:t>冲泡时间对虫茶感官品质的影响</w:t>
      </w:r>
    </w:p>
    <w:p w14:paraId="428FD3C1" w14:textId="153DCF18"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采用一次冲泡法审评虫茶发现，虫茶茶汤存在汤色过浓、滋味适口性差和香气失真等问题，不利于准确地评价虫茶产品的品质特点。因此，本研究采用两步冲泡法，来进一步探索适宜的冲泡时间。第一泡主评虫茶的汤色。由上述样品重量对虫茶感官品质影响</w:t>
      </w:r>
      <w:r w:rsidR="00EF4691">
        <w:rPr>
          <w:rFonts w:eastAsia="仿宋_GB2312" w:hint="eastAsia"/>
          <w:sz w:val="32"/>
          <w:szCs w:val="32"/>
        </w:rPr>
        <w:t>（表</w:t>
      </w:r>
      <w:r w:rsidR="00EF4691">
        <w:rPr>
          <w:rFonts w:eastAsia="仿宋_GB2312" w:hint="eastAsia"/>
          <w:sz w:val="32"/>
          <w:szCs w:val="32"/>
        </w:rPr>
        <w:t>2</w:t>
      </w:r>
      <w:r w:rsidR="00EF4691">
        <w:rPr>
          <w:rFonts w:eastAsia="仿宋_GB2312" w:hint="eastAsia"/>
          <w:sz w:val="32"/>
          <w:szCs w:val="32"/>
        </w:rPr>
        <w:t>）</w:t>
      </w:r>
      <w:r>
        <w:rPr>
          <w:rFonts w:eastAsia="仿宋_GB2312"/>
          <w:sz w:val="32"/>
          <w:szCs w:val="32"/>
        </w:rPr>
        <w:t>可知，</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虫茶适口性最好；</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和</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虫茶的滋味相似，均能突显茶汤的品质特征；</w:t>
      </w:r>
      <w:r>
        <w:rPr>
          <w:rFonts w:eastAsia="仿宋_GB2312"/>
          <w:sz w:val="32"/>
          <w:szCs w:val="32"/>
        </w:rPr>
        <w:t>5</w:t>
      </w:r>
      <w:r>
        <w:rPr>
          <w:rFonts w:eastAsia="仿宋_GB2312" w:hint="eastAsia"/>
          <w:sz w:val="32"/>
          <w:szCs w:val="32"/>
        </w:rPr>
        <w:t xml:space="preserve"> </w:t>
      </w:r>
      <w:r>
        <w:rPr>
          <w:rFonts w:eastAsia="仿宋_GB2312"/>
          <w:sz w:val="32"/>
          <w:szCs w:val="32"/>
        </w:rPr>
        <w:t>g</w:t>
      </w:r>
      <w:r>
        <w:rPr>
          <w:rFonts w:eastAsia="仿宋_GB2312"/>
          <w:sz w:val="32"/>
          <w:szCs w:val="32"/>
        </w:rPr>
        <w:t>虫茶滋味过浓。此外，为了避免均衡结果的出现，因此，称取</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和</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不同产地的</w:t>
      </w:r>
      <w:r>
        <w:rPr>
          <w:rFonts w:eastAsia="仿宋_GB2312"/>
          <w:sz w:val="32"/>
          <w:szCs w:val="32"/>
        </w:rPr>
        <w:t>7</w:t>
      </w:r>
      <w:r>
        <w:rPr>
          <w:rFonts w:eastAsia="仿宋_GB2312"/>
          <w:sz w:val="32"/>
          <w:szCs w:val="32"/>
        </w:rPr>
        <w:t>款虫茶茶样，</w:t>
      </w:r>
      <w:r>
        <w:rPr>
          <w:rFonts w:eastAsia="仿宋_GB2312"/>
          <w:sz w:val="32"/>
          <w:szCs w:val="32"/>
        </w:rPr>
        <w:lastRenderedPageBreak/>
        <w:t>第一泡分别冲泡</w:t>
      </w:r>
      <w:r>
        <w:rPr>
          <w:rFonts w:eastAsia="仿宋_GB2312"/>
          <w:sz w:val="32"/>
          <w:szCs w:val="32"/>
        </w:rPr>
        <w:t>1</w:t>
      </w:r>
      <w:r>
        <w:rPr>
          <w:rFonts w:eastAsia="仿宋_GB2312"/>
          <w:sz w:val="32"/>
          <w:szCs w:val="32"/>
        </w:rPr>
        <w:t>、</w:t>
      </w:r>
      <w:r>
        <w:rPr>
          <w:rFonts w:eastAsia="仿宋_GB2312"/>
          <w:sz w:val="32"/>
          <w:szCs w:val="32"/>
        </w:rPr>
        <w:t>2</w:t>
      </w:r>
      <w:r>
        <w:rPr>
          <w:rFonts w:eastAsia="仿宋_GB2312"/>
          <w:sz w:val="32"/>
          <w:szCs w:val="32"/>
        </w:rPr>
        <w:t>和</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，对其进行感官审评并测定其汤色色差。</w:t>
      </w:r>
    </w:p>
    <w:p w14:paraId="22BB640A" w14:textId="77777777" w:rsidR="00FA3542" w:rsidRDefault="00000000">
      <w:pPr>
        <w:autoSpaceDE w:val="0"/>
        <w:autoSpaceDN w:val="0"/>
        <w:spacing w:line="600" w:lineRule="exact"/>
        <w:ind w:firstLineChars="200" w:firstLine="640"/>
        <w:rPr>
          <w:rFonts w:asciiTheme="minorEastAsia" w:eastAsiaTheme="minorEastAsia" w:hAnsiTheme="minorEastAsia" w:hint="eastAsia"/>
          <w:sz w:val="28"/>
          <w:szCs w:val="28"/>
        </w:rPr>
      </w:pPr>
      <w:r>
        <w:rPr>
          <w:rFonts w:eastAsia="仿宋_GB2312"/>
          <w:sz w:val="32"/>
          <w:szCs w:val="32"/>
        </w:rPr>
        <w:t>相同质量下的虫茶香气浓度随冲泡时间增加而增强。汤色随冲泡时间的增加而有不同程度的加深（如图</w:t>
      </w:r>
      <w:r>
        <w:rPr>
          <w:rFonts w:eastAsia="仿宋_GB2312"/>
          <w:sz w:val="32"/>
          <w:szCs w:val="32"/>
        </w:rPr>
        <w:t>1</w:t>
      </w:r>
      <w:r>
        <w:rPr>
          <w:rFonts w:eastAsia="仿宋_GB2312"/>
          <w:sz w:val="32"/>
          <w:szCs w:val="32"/>
        </w:rPr>
        <w:t>所示）。其中，</w:t>
      </w:r>
      <w:r>
        <w:rPr>
          <w:rFonts w:eastAsia="仿宋_GB2312"/>
          <w:sz w:val="32"/>
          <w:szCs w:val="32"/>
        </w:rPr>
        <w:t>PN04</w:t>
      </w:r>
      <w:r>
        <w:rPr>
          <w:rFonts w:eastAsia="仿宋_GB2312"/>
          <w:sz w:val="32"/>
          <w:szCs w:val="32"/>
        </w:rPr>
        <w:t>、</w:t>
      </w:r>
      <w:r>
        <w:rPr>
          <w:rFonts w:eastAsia="仿宋_GB2312"/>
          <w:sz w:val="32"/>
          <w:szCs w:val="32"/>
        </w:rPr>
        <w:t>RA01</w:t>
      </w:r>
      <w:r>
        <w:rPr>
          <w:rFonts w:eastAsia="仿宋_GB2312"/>
          <w:sz w:val="32"/>
          <w:szCs w:val="32"/>
        </w:rPr>
        <w:t>和</w:t>
      </w:r>
      <w:r>
        <w:rPr>
          <w:rFonts w:eastAsia="仿宋_GB2312"/>
          <w:sz w:val="32"/>
          <w:szCs w:val="32"/>
        </w:rPr>
        <w:t>WZ08</w:t>
      </w:r>
      <w:r>
        <w:rPr>
          <w:rFonts w:eastAsia="仿宋_GB2312"/>
          <w:sz w:val="32"/>
          <w:szCs w:val="32"/>
        </w:rPr>
        <w:t>的汤色随冲泡时间变化最为明显，</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茶样的汤色大致由橙黄</w:t>
      </w:r>
      <w:r>
        <w:rPr>
          <w:rFonts w:eastAsia="仿宋_GB2312"/>
          <w:sz w:val="32"/>
          <w:szCs w:val="32"/>
        </w:rPr>
        <w:sym w:font="Symbol" w:char="F0AE"/>
      </w:r>
      <w:r>
        <w:rPr>
          <w:rFonts w:eastAsia="仿宋_GB2312"/>
          <w:sz w:val="32"/>
          <w:szCs w:val="32"/>
        </w:rPr>
        <w:t>橙红</w:t>
      </w:r>
      <w:r>
        <w:rPr>
          <w:rFonts w:eastAsia="仿宋_GB2312"/>
          <w:sz w:val="32"/>
          <w:szCs w:val="32"/>
        </w:rPr>
        <w:sym w:font="Symbol" w:char="F0AE"/>
      </w:r>
      <w:r>
        <w:rPr>
          <w:rFonts w:eastAsia="仿宋_GB2312"/>
          <w:sz w:val="32"/>
          <w:szCs w:val="32"/>
        </w:rPr>
        <w:t>棕红转变，而</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茶样的汤色大致由橙红</w:t>
      </w:r>
      <w:r>
        <w:rPr>
          <w:rFonts w:eastAsia="仿宋_GB2312"/>
          <w:sz w:val="32"/>
          <w:szCs w:val="32"/>
        </w:rPr>
        <w:sym w:font="Symbol" w:char="F0AE"/>
      </w:r>
      <w:r>
        <w:rPr>
          <w:rFonts w:eastAsia="仿宋_GB2312"/>
          <w:sz w:val="32"/>
          <w:szCs w:val="32"/>
        </w:rPr>
        <w:t>棕红</w:t>
      </w:r>
      <w:r>
        <w:rPr>
          <w:rFonts w:eastAsia="仿宋_GB2312"/>
          <w:sz w:val="32"/>
          <w:szCs w:val="32"/>
        </w:rPr>
        <w:sym w:font="Symbol" w:char="F0AE"/>
      </w:r>
      <w:r>
        <w:rPr>
          <w:rFonts w:eastAsia="仿宋_GB2312"/>
          <w:sz w:val="32"/>
          <w:szCs w:val="32"/>
        </w:rPr>
        <w:t>褐红转变。</w:t>
      </w:r>
      <w:r>
        <w:rPr>
          <w:rFonts w:eastAsia="仿宋_GB2312"/>
          <w:sz w:val="32"/>
          <w:szCs w:val="32"/>
        </w:rPr>
        <w:t>SJ06</w:t>
      </w:r>
      <w:r>
        <w:rPr>
          <w:rFonts w:eastAsia="仿宋_GB2312"/>
          <w:sz w:val="32"/>
          <w:szCs w:val="32"/>
        </w:rPr>
        <w:t>、</w:t>
      </w:r>
      <w:r>
        <w:rPr>
          <w:rFonts w:eastAsia="仿宋_GB2312"/>
          <w:sz w:val="32"/>
          <w:szCs w:val="32"/>
        </w:rPr>
        <w:t>SJ10</w:t>
      </w:r>
      <w:r>
        <w:rPr>
          <w:rFonts w:eastAsia="仿宋_GB2312"/>
          <w:sz w:val="32"/>
          <w:szCs w:val="32"/>
        </w:rPr>
        <w:t>、</w:t>
      </w:r>
      <w:r>
        <w:rPr>
          <w:rFonts w:eastAsia="仿宋_GB2312"/>
          <w:sz w:val="32"/>
          <w:szCs w:val="32"/>
        </w:rPr>
        <w:t>PN08</w:t>
      </w:r>
      <w:r>
        <w:rPr>
          <w:rFonts w:eastAsia="仿宋_GB2312"/>
          <w:sz w:val="32"/>
          <w:szCs w:val="32"/>
        </w:rPr>
        <w:t>和</w:t>
      </w:r>
      <w:r>
        <w:rPr>
          <w:rFonts w:eastAsia="仿宋_GB2312"/>
          <w:sz w:val="32"/>
          <w:szCs w:val="32"/>
        </w:rPr>
        <w:t>LS05</w:t>
      </w:r>
      <w:r>
        <w:rPr>
          <w:rFonts w:eastAsia="仿宋_GB2312"/>
          <w:sz w:val="32"/>
          <w:szCs w:val="32"/>
        </w:rPr>
        <w:t>的汤色较浓，</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茶样在冲泡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以及</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茶样在冲泡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时能观察到不同茶样汤色之间的差异，其余冲泡时间茶汤色泽均以棕褐和黑褐为主。色差测定结果显示，所有茶样的明亮度</w:t>
      </w:r>
      <w:r>
        <w:rPr>
          <w:rFonts w:eastAsia="仿宋_GB2312"/>
          <w:sz w:val="32"/>
          <w:szCs w:val="32"/>
        </w:rPr>
        <w:t>L</w:t>
      </w:r>
      <w:r>
        <w:rPr>
          <w:rFonts w:eastAsia="仿宋_GB2312"/>
          <w:sz w:val="32"/>
          <w:szCs w:val="32"/>
        </w:rPr>
        <w:t>值和黄蓝度</w:t>
      </w:r>
      <w:r>
        <w:rPr>
          <w:rFonts w:eastAsia="仿宋_GB2312"/>
          <w:sz w:val="32"/>
          <w:szCs w:val="32"/>
        </w:rPr>
        <w:t>b</w:t>
      </w:r>
      <w:r>
        <w:rPr>
          <w:rFonts w:eastAsia="仿宋_GB2312"/>
          <w:sz w:val="32"/>
          <w:szCs w:val="32"/>
        </w:rPr>
        <w:t>值均随冲泡时间的增加而呈降低趋势，而红绿度</w:t>
      </w:r>
      <w:r>
        <w:rPr>
          <w:rFonts w:eastAsia="仿宋_GB2312"/>
          <w:sz w:val="32"/>
          <w:szCs w:val="32"/>
        </w:rPr>
        <w:t>a</w:t>
      </w:r>
      <w:r>
        <w:rPr>
          <w:rFonts w:eastAsia="仿宋_GB2312"/>
          <w:sz w:val="32"/>
          <w:szCs w:val="32"/>
        </w:rPr>
        <w:t>值则呈现不同的变化趋势（图</w:t>
      </w:r>
      <w:r>
        <w:rPr>
          <w:rFonts w:eastAsia="仿宋_GB2312"/>
          <w:sz w:val="32"/>
          <w:szCs w:val="32"/>
        </w:rPr>
        <w:t>2</w:t>
      </w:r>
      <w:r>
        <w:rPr>
          <w:rFonts w:eastAsia="仿宋_GB2312"/>
          <w:sz w:val="32"/>
          <w:szCs w:val="32"/>
        </w:rPr>
        <w:t>）。</w:t>
      </w:r>
      <w:r>
        <w:rPr>
          <w:rFonts w:eastAsia="仿宋_GB2312"/>
          <w:sz w:val="32"/>
          <w:szCs w:val="32"/>
        </w:rPr>
        <w:t>PN04</w:t>
      </w:r>
      <w:r>
        <w:rPr>
          <w:rFonts w:eastAsia="仿宋_GB2312"/>
          <w:sz w:val="32"/>
          <w:szCs w:val="32"/>
        </w:rPr>
        <w:t>、</w:t>
      </w:r>
      <w:r>
        <w:rPr>
          <w:rFonts w:eastAsia="仿宋_GB2312"/>
          <w:sz w:val="32"/>
          <w:szCs w:val="32"/>
        </w:rPr>
        <w:t>RA01</w:t>
      </w:r>
      <w:r>
        <w:rPr>
          <w:rFonts w:eastAsia="仿宋_GB2312"/>
          <w:sz w:val="32"/>
          <w:szCs w:val="32"/>
        </w:rPr>
        <w:t>和</w:t>
      </w:r>
      <w:r>
        <w:rPr>
          <w:rFonts w:eastAsia="仿宋_GB2312"/>
          <w:sz w:val="32"/>
          <w:szCs w:val="32"/>
        </w:rPr>
        <w:t>WZ08</w:t>
      </w:r>
      <w:r>
        <w:rPr>
          <w:rFonts w:eastAsia="仿宋_GB2312"/>
          <w:sz w:val="32"/>
          <w:szCs w:val="32"/>
        </w:rPr>
        <w:t>的</w:t>
      </w:r>
      <w:r>
        <w:rPr>
          <w:rFonts w:eastAsia="仿宋_GB2312"/>
          <w:sz w:val="32"/>
          <w:szCs w:val="32"/>
        </w:rPr>
        <w:t>L</w:t>
      </w:r>
      <w:r>
        <w:rPr>
          <w:rFonts w:eastAsia="仿宋_GB2312"/>
          <w:sz w:val="32"/>
          <w:szCs w:val="32"/>
        </w:rPr>
        <w:t>值和</w:t>
      </w:r>
      <w:r>
        <w:rPr>
          <w:rFonts w:eastAsia="仿宋_GB2312"/>
          <w:sz w:val="32"/>
          <w:szCs w:val="32"/>
        </w:rPr>
        <w:t>b</w:t>
      </w:r>
      <w:r>
        <w:rPr>
          <w:rFonts w:eastAsia="仿宋_GB2312"/>
          <w:sz w:val="32"/>
          <w:szCs w:val="32"/>
        </w:rPr>
        <w:t>值明显高于</w:t>
      </w:r>
      <w:r>
        <w:rPr>
          <w:rFonts w:eastAsia="仿宋_GB2312"/>
          <w:sz w:val="32"/>
          <w:szCs w:val="32"/>
        </w:rPr>
        <w:t>SJ06</w:t>
      </w:r>
      <w:r>
        <w:rPr>
          <w:rFonts w:eastAsia="仿宋_GB2312"/>
          <w:sz w:val="32"/>
          <w:szCs w:val="32"/>
        </w:rPr>
        <w:t>、</w:t>
      </w:r>
      <w:r>
        <w:rPr>
          <w:rFonts w:eastAsia="仿宋_GB2312"/>
          <w:sz w:val="32"/>
          <w:szCs w:val="32"/>
        </w:rPr>
        <w:t>SJ10</w:t>
      </w:r>
      <w:r>
        <w:rPr>
          <w:rFonts w:eastAsia="仿宋_GB2312"/>
          <w:sz w:val="32"/>
          <w:szCs w:val="32"/>
        </w:rPr>
        <w:t>、</w:t>
      </w:r>
      <w:r>
        <w:rPr>
          <w:rFonts w:eastAsia="仿宋_GB2312"/>
          <w:sz w:val="32"/>
          <w:szCs w:val="32"/>
        </w:rPr>
        <w:t>PN08</w:t>
      </w:r>
      <w:r>
        <w:rPr>
          <w:rFonts w:eastAsia="仿宋_GB2312"/>
          <w:sz w:val="32"/>
          <w:szCs w:val="32"/>
        </w:rPr>
        <w:t>和</w:t>
      </w:r>
      <w:r>
        <w:rPr>
          <w:rFonts w:eastAsia="仿宋_GB2312"/>
          <w:sz w:val="32"/>
          <w:szCs w:val="32"/>
        </w:rPr>
        <w:t>LS05</w:t>
      </w:r>
      <w:r>
        <w:rPr>
          <w:rFonts w:eastAsia="仿宋_GB2312"/>
          <w:sz w:val="32"/>
          <w:szCs w:val="32"/>
        </w:rPr>
        <w:t>的</w:t>
      </w:r>
      <w:r>
        <w:rPr>
          <w:rFonts w:eastAsia="仿宋_GB2312"/>
          <w:sz w:val="32"/>
          <w:szCs w:val="32"/>
        </w:rPr>
        <w:t>L</w:t>
      </w:r>
      <w:r>
        <w:rPr>
          <w:rFonts w:eastAsia="仿宋_GB2312"/>
          <w:sz w:val="32"/>
          <w:szCs w:val="32"/>
        </w:rPr>
        <w:t>值和</w:t>
      </w:r>
      <w:r>
        <w:rPr>
          <w:rFonts w:eastAsia="仿宋_GB2312"/>
          <w:sz w:val="32"/>
          <w:szCs w:val="32"/>
        </w:rPr>
        <w:t>b</w:t>
      </w:r>
      <w:r>
        <w:rPr>
          <w:rFonts w:eastAsia="仿宋_GB2312"/>
          <w:sz w:val="32"/>
          <w:szCs w:val="32"/>
        </w:rPr>
        <w:t>值；</w:t>
      </w:r>
      <w:r>
        <w:rPr>
          <w:rFonts w:eastAsia="仿宋_GB2312"/>
          <w:sz w:val="32"/>
          <w:szCs w:val="32"/>
        </w:rPr>
        <w:t>PN04</w:t>
      </w:r>
      <w:r>
        <w:rPr>
          <w:rFonts w:eastAsia="仿宋_GB2312"/>
          <w:sz w:val="32"/>
          <w:szCs w:val="32"/>
        </w:rPr>
        <w:t>、</w:t>
      </w:r>
      <w:r>
        <w:rPr>
          <w:rFonts w:eastAsia="仿宋_GB2312"/>
          <w:sz w:val="32"/>
          <w:szCs w:val="32"/>
        </w:rPr>
        <w:t>RA01</w:t>
      </w:r>
      <w:r>
        <w:rPr>
          <w:rFonts w:eastAsia="仿宋_GB2312"/>
          <w:sz w:val="32"/>
          <w:szCs w:val="32"/>
        </w:rPr>
        <w:t>和</w:t>
      </w:r>
      <w:r>
        <w:rPr>
          <w:rFonts w:eastAsia="仿宋_GB2312"/>
          <w:sz w:val="32"/>
          <w:szCs w:val="32"/>
        </w:rPr>
        <w:t>WZ08</w:t>
      </w:r>
      <w:r>
        <w:rPr>
          <w:rFonts w:eastAsia="仿宋_GB2312"/>
          <w:sz w:val="32"/>
          <w:szCs w:val="32"/>
        </w:rPr>
        <w:t>的</w:t>
      </w:r>
      <w:r>
        <w:rPr>
          <w:rFonts w:eastAsia="仿宋_GB2312"/>
          <w:sz w:val="32"/>
          <w:szCs w:val="32"/>
        </w:rPr>
        <w:t>a</w:t>
      </w:r>
      <w:r>
        <w:rPr>
          <w:rFonts w:eastAsia="仿宋_GB2312"/>
          <w:sz w:val="32"/>
          <w:szCs w:val="32"/>
        </w:rPr>
        <w:t>值会随冲泡时间增长而增加，与茶汤色泽观察变化结果一致。由于</w:t>
      </w:r>
      <w:r>
        <w:rPr>
          <w:rFonts w:eastAsia="仿宋_GB2312"/>
          <w:sz w:val="32"/>
          <w:szCs w:val="32"/>
        </w:rPr>
        <w:t>SJ06</w:t>
      </w:r>
      <w:r>
        <w:rPr>
          <w:rFonts w:eastAsia="仿宋_GB2312"/>
          <w:sz w:val="32"/>
          <w:szCs w:val="32"/>
        </w:rPr>
        <w:t>、</w:t>
      </w:r>
      <w:r>
        <w:rPr>
          <w:rFonts w:eastAsia="仿宋_GB2312"/>
          <w:sz w:val="32"/>
          <w:szCs w:val="32"/>
        </w:rPr>
        <w:t>SJ10</w:t>
      </w:r>
      <w:r>
        <w:rPr>
          <w:rFonts w:eastAsia="仿宋_GB2312"/>
          <w:sz w:val="32"/>
          <w:szCs w:val="32"/>
        </w:rPr>
        <w:t>、</w:t>
      </w:r>
      <w:r>
        <w:rPr>
          <w:rFonts w:eastAsia="仿宋_GB2312"/>
          <w:sz w:val="32"/>
          <w:szCs w:val="32"/>
        </w:rPr>
        <w:t>PN08</w:t>
      </w:r>
      <w:r>
        <w:rPr>
          <w:rFonts w:eastAsia="仿宋_GB2312"/>
          <w:sz w:val="32"/>
          <w:szCs w:val="32"/>
        </w:rPr>
        <w:t>和</w:t>
      </w:r>
      <w:r>
        <w:rPr>
          <w:rFonts w:eastAsia="仿宋_GB2312"/>
          <w:sz w:val="32"/>
          <w:szCs w:val="32"/>
        </w:rPr>
        <w:t>LS05</w:t>
      </w:r>
      <w:r>
        <w:rPr>
          <w:rFonts w:eastAsia="仿宋_GB2312"/>
          <w:sz w:val="32"/>
          <w:szCs w:val="32"/>
        </w:rPr>
        <w:t>的汤色以褐色为主，其</w:t>
      </w:r>
      <w:r>
        <w:rPr>
          <w:rFonts w:eastAsia="仿宋_GB2312"/>
          <w:sz w:val="32"/>
          <w:szCs w:val="32"/>
        </w:rPr>
        <w:t>a</w:t>
      </w:r>
      <w:r>
        <w:rPr>
          <w:rFonts w:eastAsia="仿宋_GB2312"/>
          <w:sz w:val="32"/>
          <w:szCs w:val="32"/>
        </w:rPr>
        <w:t>值则会随冲泡时间增长而降低。可见，</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虫茶第一泡冲泡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或</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以及</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虫茶冲泡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的方法能较好地展现不同产地虫茶的汤色差异。因此，采用</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第一泡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或</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，及</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第一泡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来进一步探究第二次冲泡的最佳冲泡时间</w:t>
      </w:r>
      <w:r>
        <w:rPr>
          <w:rFonts w:asciiTheme="minorEastAsia" w:eastAsiaTheme="minorEastAsia" w:hAnsiTheme="minorEastAsia" w:hint="eastAsia"/>
          <w:sz w:val="28"/>
          <w:szCs w:val="28"/>
        </w:rPr>
        <w:t>。</w:t>
      </w:r>
    </w:p>
    <w:p w14:paraId="09F98DB5" w14:textId="3F95B50D" w:rsidR="00FA3542" w:rsidRDefault="00000000">
      <w:pPr>
        <w:autoSpaceDE w:val="0"/>
        <w:autoSpaceDN w:val="0"/>
        <w:spacing w:line="600" w:lineRule="exact"/>
        <w:jc w:val="center"/>
        <w:rPr>
          <w:rFonts w:asciiTheme="minorEastAsia" w:eastAsiaTheme="minorEastAsia" w:hAnsiTheme="minorEastAsia" w:hint="eastAsia"/>
          <w:sz w:val="28"/>
          <w:szCs w:val="28"/>
        </w:rPr>
      </w:pPr>
      <w:r>
        <w:rPr>
          <w:rFonts w:eastAsia="仿宋_GB2312"/>
          <w:noProof/>
          <w:sz w:val="32"/>
          <w:szCs w:val="32"/>
        </w:rPr>
        <w:lastRenderedPageBreak/>
        <w:drawing>
          <wp:anchor distT="0" distB="0" distL="114300" distR="114300" simplePos="0" relativeHeight="251662336" behindDoc="0" locked="0" layoutInCell="1" allowOverlap="1" wp14:anchorId="3E2310DC" wp14:editId="3289CE13">
            <wp:simplePos x="0" y="0"/>
            <wp:positionH relativeFrom="margin">
              <wp:posOffset>162560</wp:posOffset>
            </wp:positionH>
            <wp:positionV relativeFrom="paragraph">
              <wp:posOffset>136525</wp:posOffset>
            </wp:positionV>
            <wp:extent cx="5341620" cy="4893945"/>
            <wp:effectExtent l="0" t="0" r="0" b="1905"/>
            <wp:wrapTopAndBottom/>
            <wp:docPr id="1" name="图片 5" descr="D:\A-桌面\2024\虫茶冲泡\茶汤照片\茶汤汤色汇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descr="D:\A-桌面\2024\虫茶冲泡\茶汤照片\茶汤汤色汇总.png"/>
                    <pic:cNvPicPr>
                      <a:picLocks noChangeAspect="1"/>
                    </pic:cNvPicPr>
                  </pic:nvPicPr>
                  <pic:blipFill>
                    <a:blip r:embed="rId9"/>
                    <a:stretch>
                      <a:fillRect/>
                    </a:stretch>
                  </pic:blipFill>
                  <pic:spPr>
                    <a:xfrm>
                      <a:off x="0" y="0"/>
                      <a:ext cx="5341620" cy="4893945"/>
                    </a:xfrm>
                    <a:prstGeom prst="rect">
                      <a:avLst/>
                    </a:prstGeom>
                    <a:noFill/>
                    <a:ln>
                      <a:noFill/>
                    </a:ln>
                  </pic:spPr>
                </pic:pic>
              </a:graphicData>
            </a:graphic>
          </wp:anchor>
        </w:drawing>
      </w:r>
      <w:r>
        <w:rPr>
          <w:rFonts w:eastAsia="仿宋_GB2312" w:hint="eastAsia"/>
          <w:sz w:val="28"/>
          <w:szCs w:val="28"/>
        </w:rPr>
        <w:t>图</w:t>
      </w:r>
      <w:r>
        <w:rPr>
          <w:rFonts w:eastAsia="仿宋_GB2312" w:hint="eastAsia"/>
          <w:sz w:val="28"/>
          <w:szCs w:val="28"/>
        </w:rPr>
        <w:t xml:space="preserve">1 </w:t>
      </w:r>
      <w:r>
        <w:rPr>
          <w:rFonts w:eastAsia="仿宋_GB2312" w:hint="eastAsia"/>
          <w:sz w:val="28"/>
          <w:szCs w:val="28"/>
        </w:rPr>
        <w:t>第一次不同冲泡时间对虫茶汤色的影响</w:t>
      </w:r>
      <w:r>
        <w:rPr>
          <w:rFonts w:eastAsia="仿宋_GB2312" w:hint="eastAsia"/>
          <w:sz w:val="28"/>
          <w:szCs w:val="28"/>
        </w:rPr>
        <w:t xml:space="preserve">  A: 2 g</w:t>
      </w:r>
      <w:r>
        <w:rPr>
          <w:rFonts w:eastAsia="仿宋_GB2312" w:hint="eastAsia"/>
          <w:sz w:val="28"/>
          <w:szCs w:val="28"/>
        </w:rPr>
        <w:t>虫茶汤色；</w:t>
      </w:r>
    </w:p>
    <w:p w14:paraId="45BE0377" w14:textId="7B8F6782"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 xml:space="preserve"> B: 3 g</w:t>
      </w:r>
      <w:r>
        <w:rPr>
          <w:rFonts w:eastAsia="仿宋_GB2312" w:hint="eastAsia"/>
          <w:sz w:val="28"/>
          <w:szCs w:val="28"/>
        </w:rPr>
        <w:t>虫茶汤色</w:t>
      </w:r>
    </w:p>
    <w:p w14:paraId="303FEC3E" w14:textId="56201204" w:rsidR="00562E12" w:rsidRDefault="00562E12">
      <w:pPr>
        <w:autoSpaceDE w:val="0"/>
        <w:autoSpaceDN w:val="0"/>
        <w:spacing w:line="600" w:lineRule="exact"/>
        <w:jc w:val="center"/>
        <w:rPr>
          <w:rFonts w:eastAsia="仿宋_GB2312"/>
          <w:sz w:val="28"/>
          <w:szCs w:val="28"/>
        </w:rPr>
      </w:pPr>
    </w:p>
    <w:p w14:paraId="17E02011" w14:textId="77777777" w:rsidR="00562E12" w:rsidRDefault="00562E12">
      <w:pPr>
        <w:autoSpaceDE w:val="0"/>
        <w:autoSpaceDN w:val="0"/>
        <w:spacing w:line="600" w:lineRule="exact"/>
        <w:jc w:val="center"/>
        <w:rPr>
          <w:rFonts w:eastAsia="仿宋_GB2312"/>
          <w:sz w:val="28"/>
          <w:szCs w:val="28"/>
        </w:rPr>
      </w:pPr>
    </w:p>
    <w:p w14:paraId="4BE4A158" w14:textId="77777777" w:rsidR="00562E12" w:rsidRDefault="00562E12">
      <w:pPr>
        <w:autoSpaceDE w:val="0"/>
        <w:autoSpaceDN w:val="0"/>
        <w:spacing w:line="600" w:lineRule="exact"/>
        <w:jc w:val="center"/>
        <w:rPr>
          <w:rFonts w:eastAsia="仿宋_GB2312"/>
          <w:sz w:val="28"/>
          <w:szCs w:val="28"/>
        </w:rPr>
      </w:pPr>
    </w:p>
    <w:p w14:paraId="539E0A9E" w14:textId="77777777" w:rsidR="00562E12" w:rsidRDefault="00562E12">
      <w:pPr>
        <w:autoSpaceDE w:val="0"/>
        <w:autoSpaceDN w:val="0"/>
        <w:spacing w:line="600" w:lineRule="exact"/>
        <w:jc w:val="center"/>
        <w:rPr>
          <w:rFonts w:eastAsia="仿宋_GB2312"/>
          <w:sz w:val="28"/>
          <w:szCs w:val="28"/>
        </w:rPr>
      </w:pPr>
    </w:p>
    <w:p w14:paraId="2EE82ECE" w14:textId="77777777" w:rsidR="00562E12" w:rsidRDefault="00562E12">
      <w:pPr>
        <w:autoSpaceDE w:val="0"/>
        <w:autoSpaceDN w:val="0"/>
        <w:spacing w:line="600" w:lineRule="exact"/>
        <w:jc w:val="center"/>
        <w:rPr>
          <w:rFonts w:eastAsia="仿宋_GB2312"/>
          <w:sz w:val="28"/>
          <w:szCs w:val="28"/>
        </w:rPr>
      </w:pPr>
    </w:p>
    <w:p w14:paraId="09E54853" w14:textId="77777777" w:rsidR="008C689D" w:rsidRDefault="008C689D" w:rsidP="00562E12">
      <w:pPr>
        <w:autoSpaceDE w:val="0"/>
        <w:autoSpaceDN w:val="0"/>
        <w:spacing w:line="600" w:lineRule="exact"/>
        <w:jc w:val="center"/>
        <w:rPr>
          <w:noProof/>
        </w:rPr>
      </w:pPr>
    </w:p>
    <w:p w14:paraId="71FF4D26" w14:textId="77777777" w:rsidR="008C689D" w:rsidRDefault="008C689D" w:rsidP="00562E12">
      <w:pPr>
        <w:autoSpaceDE w:val="0"/>
        <w:autoSpaceDN w:val="0"/>
        <w:spacing w:line="600" w:lineRule="exact"/>
        <w:jc w:val="center"/>
        <w:rPr>
          <w:noProof/>
        </w:rPr>
      </w:pPr>
    </w:p>
    <w:p w14:paraId="2597B43D" w14:textId="3C97715E" w:rsidR="00FA3542" w:rsidRPr="008C689D" w:rsidRDefault="008C689D" w:rsidP="008C689D">
      <w:pPr>
        <w:autoSpaceDE w:val="0"/>
        <w:autoSpaceDN w:val="0"/>
        <w:spacing w:line="600" w:lineRule="exact"/>
        <w:jc w:val="center"/>
        <w:rPr>
          <w:noProof/>
        </w:rPr>
      </w:pPr>
      <w:r>
        <w:rPr>
          <w:noProof/>
        </w:rPr>
        <w:lastRenderedPageBreak/>
        <w:drawing>
          <wp:anchor distT="0" distB="0" distL="114300" distR="114300" simplePos="0" relativeHeight="251663360" behindDoc="0" locked="0" layoutInCell="1" allowOverlap="1" wp14:anchorId="05697FC3" wp14:editId="5A43B95E">
            <wp:simplePos x="0" y="0"/>
            <wp:positionH relativeFrom="column">
              <wp:posOffset>-1493</wp:posOffset>
            </wp:positionH>
            <wp:positionV relativeFrom="paragraph">
              <wp:posOffset>-237</wp:posOffset>
            </wp:positionV>
            <wp:extent cx="5688330" cy="4297680"/>
            <wp:effectExtent l="0" t="0" r="7620" b="7620"/>
            <wp:wrapTopAndBottom/>
            <wp:docPr id="148989166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88330" cy="4297680"/>
                    </a:xfrm>
                    <a:prstGeom prst="rect">
                      <a:avLst/>
                    </a:prstGeom>
                    <a:noFill/>
                    <a:ln>
                      <a:noFill/>
                    </a:ln>
                  </pic:spPr>
                </pic:pic>
              </a:graphicData>
            </a:graphic>
            <wp14:sizeRelH relativeFrom="page">
              <wp14:pctWidth>0</wp14:pctWidth>
            </wp14:sizeRelH>
            <wp14:sizeRelV relativeFrom="page">
              <wp14:pctHeight>0</wp14:pctHeight>
            </wp14:sizeRelV>
          </wp:anchor>
        </w:drawing>
      </w:r>
      <w:r w:rsidR="00562E12">
        <w:rPr>
          <w:rFonts w:eastAsia="仿宋_GB2312" w:hint="eastAsia"/>
          <w:sz w:val="28"/>
          <w:szCs w:val="28"/>
        </w:rPr>
        <w:t>图</w:t>
      </w:r>
      <w:r w:rsidR="00562E12">
        <w:rPr>
          <w:rFonts w:eastAsia="仿宋_GB2312" w:hint="eastAsia"/>
          <w:sz w:val="28"/>
          <w:szCs w:val="28"/>
        </w:rPr>
        <w:t xml:space="preserve">2 </w:t>
      </w:r>
      <w:r w:rsidR="00562E12">
        <w:rPr>
          <w:rFonts w:eastAsia="仿宋_GB2312" w:hint="eastAsia"/>
          <w:sz w:val="28"/>
          <w:szCs w:val="28"/>
        </w:rPr>
        <w:t>第一次不同冲泡时间对虫茶茶汤色差的影响</w:t>
      </w:r>
      <w:r w:rsidR="00562E12">
        <w:rPr>
          <w:rFonts w:eastAsia="仿宋_GB2312" w:hint="eastAsia"/>
          <w:sz w:val="28"/>
          <w:szCs w:val="28"/>
        </w:rPr>
        <w:t xml:space="preserve">  A: 2 g</w:t>
      </w:r>
      <w:r w:rsidR="00562E12">
        <w:rPr>
          <w:rFonts w:eastAsia="仿宋_GB2312" w:hint="eastAsia"/>
          <w:sz w:val="28"/>
          <w:szCs w:val="28"/>
        </w:rPr>
        <w:t>虫茶汤色色差；</w:t>
      </w:r>
    </w:p>
    <w:p w14:paraId="47EA50FE" w14:textId="749ADF4F"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B: 3 g</w:t>
      </w:r>
      <w:r>
        <w:rPr>
          <w:rFonts w:eastAsia="仿宋_GB2312" w:hint="eastAsia"/>
          <w:sz w:val="28"/>
          <w:szCs w:val="28"/>
        </w:rPr>
        <w:t>虫茶汤色色差</w:t>
      </w:r>
    </w:p>
    <w:p w14:paraId="0331E908" w14:textId="47214BA5" w:rsidR="00FA3542" w:rsidRDefault="00000000">
      <w:pPr>
        <w:spacing w:line="600" w:lineRule="exact"/>
        <w:ind w:firstLineChars="200" w:firstLine="640"/>
        <w:rPr>
          <w:rFonts w:eastAsia="仿宋_GB2312"/>
          <w:sz w:val="32"/>
          <w:szCs w:val="32"/>
        </w:rPr>
      </w:pPr>
      <w:r>
        <w:rPr>
          <w:rFonts w:eastAsia="仿宋_GB2312"/>
          <w:sz w:val="32"/>
          <w:szCs w:val="32"/>
        </w:rPr>
        <w:t>根据上述研究结果，选择滋味浓度分别为浓、中、淡的</w:t>
      </w:r>
      <w:r>
        <w:rPr>
          <w:rFonts w:eastAsia="仿宋_GB2312"/>
          <w:sz w:val="32"/>
          <w:szCs w:val="32"/>
        </w:rPr>
        <w:t>SJ06</w:t>
      </w:r>
      <w:r>
        <w:rPr>
          <w:rFonts w:eastAsia="仿宋_GB2312"/>
          <w:sz w:val="32"/>
          <w:szCs w:val="32"/>
        </w:rPr>
        <w:t>、</w:t>
      </w:r>
      <w:r>
        <w:rPr>
          <w:rFonts w:eastAsia="仿宋_GB2312"/>
          <w:sz w:val="32"/>
          <w:szCs w:val="32"/>
        </w:rPr>
        <w:t>WZ08</w:t>
      </w:r>
      <w:r>
        <w:rPr>
          <w:rFonts w:eastAsia="仿宋_GB2312"/>
          <w:sz w:val="32"/>
          <w:szCs w:val="32"/>
        </w:rPr>
        <w:t>、</w:t>
      </w:r>
      <w:r>
        <w:rPr>
          <w:rFonts w:eastAsia="仿宋_GB2312"/>
          <w:sz w:val="32"/>
          <w:szCs w:val="32"/>
        </w:rPr>
        <w:t>PN04</w:t>
      </w:r>
      <w:r>
        <w:rPr>
          <w:rFonts w:eastAsia="仿宋_GB2312"/>
          <w:sz w:val="32"/>
          <w:szCs w:val="32"/>
        </w:rPr>
        <w:t>三款虫茶作为第二次冲泡时间筛选的实验对象。第一次冲泡采用</w:t>
      </w:r>
      <w:r>
        <w:rPr>
          <w:rFonts w:eastAsia="仿宋_GB2312"/>
          <w:sz w:val="32"/>
          <w:szCs w:val="32"/>
        </w:rPr>
        <w:t xml:space="preserve">2g </w:t>
      </w:r>
      <w:r>
        <w:rPr>
          <w:rFonts w:eastAsia="仿宋_GB2312"/>
          <w:sz w:val="32"/>
          <w:szCs w:val="32"/>
        </w:rPr>
        <w:t>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或</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及</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，第二次冲泡时间设置为</w:t>
      </w:r>
      <w:r>
        <w:rPr>
          <w:rFonts w:eastAsia="仿宋_GB2312"/>
          <w:sz w:val="32"/>
          <w:szCs w:val="32"/>
        </w:rPr>
        <w:t>2</w:t>
      </w:r>
      <w:r>
        <w:rPr>
          <w:rFonts w:eastAsia="仿宋_GB2312"/>
          <w:sz w:val="32"/>
          <w:szCs w:val="32"/>
        </w:rPr>
        <w:t>、</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w:t>
      </w:r>
      <w:r>
        <w:rPr>
          <w:rFonts w:eastAsia="仿宋_GB2312"/>
          <w:sz w:val="32"/>
          <w:szCs w:val="32"/>
        </w:rPr>
        <w:t>5</w:t>
      </w:r>
      <w:r>
        <w:rPr>
          <w:rFonts w:eastAsia="仿宋_GB2312"/>
          <w:sz w:val="32"/>
          <w:szCs w:val="32"/>
        </w:rPr>
        <w:t>和</w:t>
      </w:r>
      <w:r>
        <w:rPr>
          <w:rFonts w:eastAsia="仿宋_GB2312"/>
          <w:sz w:val="32"/>
          <w:szCs w:val="32"/>
        </w:rPr>
        <w:t>6</w:t>
      </w:r>
      <w:r>
        <w:rPr>
          <w:rFonts w:eastAsia="仿宋_GB2312"/>
          <w:sz w:val="32"/>
          <w:szCs w:val="32"/>
        </w:rPr>
        <w:t>分钟，通过测定第二次不同冲泡时间的水浸出物含量并结合感官审评结果，综合筛选第二次冲泡时间。如图</w:t>
      </w:r>
      <w:r>
        <w:rPr>
          <w:rFonts w:eastAsia="仿宋_GB2312"/>
          <w:sz w:val="32"/>
          <w:szCs w:val="32"/>
        </w:rPr>
        <w:t>3</w:t>
      </w:r>
      <w:r>
        <w:rPr>
          <w:rFonts w:eastAsia="仿宋_GB2312"/>
          <w:sz w:val="32"/>
          <w:szCs w:val="32"/>
        </w:rPr>
        <w:t>所示，</w:t>
      </w:r>
      <w:r>
        <w:rPr>
          <w:rFonts w:eastAsia="仿宋_GB2312"/>
          <w:sz w:val="32"/>
          <w:szCs w:val="32"/>
        </w:rPr>
        <w:t>SJ06</w:t>
      </w:r>
      <w:r>
        <w:rPr>
          <w:rFonts w:eastAsia="仿宋_GB2312"/>
          <w:sz w:val="32"/>
          <w:szCs w:val="32"/>
        </w:rPr>
        <w:t>在三组不同的冲泡时间下，其水浸出物都有相似的浸出规律，即第一泡都有较高的水浸出物含量，第二泡冲泡</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的水浸出物含量最低，随后水浸出物含量逐渐增加。但当第一次冲泡时间为</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时，</w:t>
      </w:r>
      <w:r>
        <w:rPr>
          <w:rFonts w:eastAsia="仿宋_GB2312"/>
          <w:sz w:val="32"/>
          <w:szCs w:val="32"/>
        </w:rPr>
        <w:t>2</w:t>
      </w:r>
      <w:r>
        <w:rPr>
          <w:rFonts w:eastAsia="仿宋_GB2312" w:hint="eastAsia"/>
          <w:sz w:val="32"/>
          <w:szCs w:val="32"/>
        </w:rPr>
        <w:t xml:space="preserve"> </w:t>
      </w:r>
      <w:r>
        <w:rPr>
          <w:rFonts w:eastAsia="仿宋_GB2312"/>
          <w:sz w:val="32"/>
          <w:szCs w:val="32"/>
        </w:rPr>
        <w:t>g SJ06</w:t>
      </w:r>
      <w:r>
        <w:rPr>
          <w:rFonts w:eastAsia="仿宋_GB2312"/>
          <w:sz w:val="32"/>
          <w:szCs w:val="32"/>
        </w:rPr>
        <w:t>在第二次不同冲泡时</w:t>
      </w:r>
      <w:r>
        <w:rPr>
          <w:rFonts w:eastAsia="仿宋_GB2312"/>
          <w:sz w:val="32"/>
          <w:szCs w:val="32"/>
        </w:rPr>
        <w:lastRenderedPageBreak/>
        <w:t>间下的水浸出物含量均显著低于第一泡，说明</w:t>
      </w:r>
      <w:r>
        <w:rPr>
          <w:rFonts w:eastAsia="仿宋_GB2312"/>
          <w:sz w:val="32"/>
          <w:szCs w:val="32"/>
        </w:rPr>
        <w:t>2</w:t>
      </w:r>
      <w:r>
        <w:rPr>
          <w:rFonts w:eastAsia="仿宋_GB2312" w:hint="eastAsia"/>
          <w:sz w:val="32"/>
          <w:szCs w:val="32"/>
        </w:rPr>
        <w:t xml:space="preserve"> </w:t>
      </w:r>
      <w:r>
        <w:rPr>
          <w:rFonts w:eastAsia="仿宋_GB2312"/>
          <w:sz w:val="32"/>
          <w:szCs w:val="32"/>
        </w:rPr>
        <w:t>g SJ06</w:t>
      </w:r>
      <w:r>
        <w:rPr>
          <w:rFonts w:eastAsia="仿宋_GB2312"/>
          <w:sz w:val="32"/>
          <w:szCs w:val="32"/>
        </w:rPr>
        <w:t>的大多物质在第一泡</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时已浸出，第二泡难以真实反映出</w:t>
      </w:r>
      <w:r>
        <w:rPr>
          <w:rFonts w:eastAsia="仿宋_GB2312"/>
          <w:sz w:val="32"/>
          <w:szCs w:val="32"/>
        </w:rPr>
        <w:t>SJ06</w:t>
      </w:r>
      <w:r>
        <w:rPr>
          <w:rFonts w:eastAsia="仿宋_GB2312"/>
          <w:sz w:val="32"/>
          <w:szCs w:val="32"/>
        </w:rPr>
        <w:t>的滋味强度及其品质特性。而当第一次冲泡时间为</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时，</w:t>
      </w:r>
      <w:r>
        <w:rPr>
          <w:rFonts w:eastAsia="仿宋_GB2312"/>
          <w:sz w:val="32"/>
          <w:szCs w:val="32"/>
        </w:rPr>
        <w:t>SJ06</w:t>
      </w:r>
      <w:r>
        <w:rPr>
          <w:rFonts w:eastAsia="仿宋_GB2312"/>
          <w:sz w:val="32"/>
          <w:szCs w:val="32"/>
        </w:rPr>
        <w:t>不管是</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还是</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均在第二次冲泡时间为</w:t>
      </w:r>
      <w:r>
        <w:rPr>
          <w:rFonts w:eastAsia="仿宋_GB2312"/>
          <w:sz w:val="32"/>
          <w:szCs w:val="32"/>
        </w:rPr>
        <w:t>2~6</w:t>
      </w:r>
      <w:r>
        <w:rPr>
          <w:rFonts w:eastAsia="仿宋_GB2312" w:hint="eastAsia"/>
          <w:sz w:val="32"/>
          <w:szCs w:val="32"/>
        </w:rPr>
        <w:t xml:space="preserve"> </w:t>
      </w:r>
      <w:r>
        <w:rPr>
          <w:rFonts w:eastAsia="仿宋_GB2312"/>
          <w:sz w:val="32"/>
          <w:szCs w:val="32"/>
        </w:rPr>
        <w:t>min</w:t>
      </w:r>
      <w:r>
        <w:rPr>
          <w:rFonts w:eastAsia="仿宋_GB2312"/>
          <w:sz w:val="32"/>
          <w:szCs w:val="32"/>
        </w:rPr>
        <w:t>之间时，水浸出物含量随冲泡时间的延长而先增加后趋向于稳定；第二次冲泡时间为</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时水浸出物含量达到稳定，此时与第一泡无显著差异或显著高于第一泡，说明当第一泡时间为</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时，</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或</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的</w:t>
      </w:r>
      <w:r>
        <w:rPr>
          <w:rFonts w:eastAsia="仿宋_GB2312"/>
          <w:sz w:val="32"/>
          <w:szCs w:val="32"/>
        </w:rPr>
        <w:t>SJ06</w:t>
      </w:r>
      <w:r>
        <w:rPr>
          <w:rFonts w:eastAsia="仿宋_GB2312"/>
          <w:sz w:val="32"/>
          <w:szCs w:val="32"/>
        </w:rPr>
        <w:t>在第二泡冲泡</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时，大多物质均已浸出。</w:t>
      </w:r>
      <w:r>
        <w:rPr>
          <w:rFonts w:eastAsia="仿宋_GB2312"/>
          <w:sz w:val="32"/>
          <w:szCs w:val="32"/>
        </w:rPr>
        <w:t>WZ08</w:t>
      </w:r>
      <w:r>
        <w:rPr>
          <w:rFonts w:eastAsia="仿宋_GB2312"/>
          <w:sz w:val="32"/>
          <w:szCs w:val="32"/>
        </w:rPr>
        <w:t>和</w:t>
      </w:r>
      <w:r>
        <w:rPr>
          <w:rFonts w:eastAsia="仿宋_GB2312"/>
          <w:sz w:val="32"/>
          <w:szCs w:val="32"/>
        </w:rPr>
        <w:t>PN04</w:t>
      </w:r>
      <w:r>
        <w:rPr>
          <w:rFonts w:eastAsia="仿宋_GB2312"/>
          <w:sz w:val="32"/>
          <w:szCs w:val="32"/>
        </w:rPr>
        <w:t>的水浸出物含量浸出规律比较一致。当第一次冲泡时间为</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时，</w:t>
      </w:r>
      <w:r>
        <w:rPr>
          <w:rFonts w:eastAsia="仿宋_GB2312"/>
          <w:sz w:val="32"/>
          <w:szCs w:val="32"/>
        </w:rPr>
        <w:t>2</w:t>
      </w:r>
      <w:r>
        <w:rPr>
          <w:rFonts w:eastAsia="仿宋_GB2312" w:hint="eastAsia"/>
          <w:sz w:val="32"/>
          <w:szCs w:val="32"/>
        </w:rPr>
        <w:t xml:space="preserve"> </w:t>
      </w:r>
      <w:r>
        <w:rPr>
          <w:rFonts w:eastAsia="仿宋_GB2312"/>
          <w:sz w:val="32"/>
          <w:szCs w:val="32"/>
        </w:rPr>
        <w:t>g</w:t>
      </w:r>
      <w:r>
        <w:rPr>
          <w:rFonts w:eastAsia="仿宋_GB2312"/>
          <w:sz w:val="32"/>
          <w:szCs w:val="32"/>
        </w:rPr>
        <w:t>或</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第二次冲泡时间为</w:t>
      </w:r>
      <w:r>
        <w:rPr>
          <w:rFonts w:eastAsia="仿宋_GB2312"/>
          <w:sz w:val="32"/>
          <w:szCs w:val="32"/>
        </w:rPr>
        <w:t>2</w:t>
      </w:r>
      <w:r>
        <w:rPr>
          <w:rFonts w:eastAsia="仿宋_GB2312"/>
          <w:sz w:val="32"/>
          <w:szCs w:val="32"/>
        </w:rPr>
        <w:t>、</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w:t>
      </w:r>
      <w:r>
        <w:rPr>
          <w:rFonts w:eastAsia="仿宋_GB2312"/>
          <w:sz w:val="32"/>
          <w:szCs w:val="32"/>
        </w:rPr>
        <w:t>5</w:t>
      </w:r>
      <w:r>
        <w:rPr>
          <w:rFonts w:eastAsia="仿宋_GB2312"/>
          <w:sz w:val="32"/>
          <w:szCs w:val="32"/>
        </w:rPr>
        <w:t>、</w:t>
      </w:r>
      <w:r>
        <w:rPr>
          <w:rFonts w:eastAsia="仿宋_GB2312"/>
          <w:sz w:val="32"/>
          <w:szCs w:val="32"/>
        </w:rPr>
        <w:t>6</w:t>
      </w:r>
      <w:r>
        <w:rPr>
          <w:rFonts w:eastAsia="仿宋_GB2312" w:hint="eastAsia"/>
          <w:sz w:val="32"/>
          <w:szCs w:val="32"/>
        </w:rPr>
        <w:t xml:space="preserve"> </w:t>
      </w:r>
      <w:r>
        <w:rPr>
          <w:rFonts w:eastAsia="仿宋_GB2312"/>
          <w:sz w:val="32"/>
          <w:szCs w:val="32"/>
        </w:rPr>
        <w:t>min</w:t>
      </w:r>
      <w:r>
        <w:rPr>
          <w:rFonts w:eastAsia="仿宋_GB2312"/>
          <w:sz w:val="32"/>
          <w:szCs w:val="32"/>
        </w:rPr>
        <w:t>的水浸出物含量均高于第一泡，且</w:t>
      </w:r>
      <w:r>
        <w:rPr>
          <w:rFonts w:eastAsia="仿宋_GB2312"/>
          <w:sz w:val="32"/>
          <w:szCs w:val="32"/>
        </w:rPr>
        <w:t>2</w:t>
      </w:r>
      <w:r>
        <w:rPr>
          <w:rFonts w:eastAsia="仿宋_GB2312" w:hint="eastAsia"/>
          <w:sz w:val="32"/>
          <w:szCs w:val="32"/>
        </w:rPr>
        <w:t xml:space="preserve"> </w:t>
      </w:r>
      <w:r>
        <w:rPr>
          <w:rFonts w:eastAsia="仿宋_GB2312"/>
          <w:sz w:val="32"/>
          <w:szCs w:val="32"/>
        </w:rPr>
        <w:t>g WZ08</w:t>
      </w:r>
      <w:r>
        <w:rPr>
          <w:rFonts w:eastAsia="仿宋_GB2312"/>
          <w:sz w:val="32"/>
          <w:szCs w:val="32"/>
        </w:rPr>
        <w:t>、</w:t>
      </w:r>
      <w:r>
        <w:rPr>
          <w:rFonts w:eastAsia="仿宋_GB2312"/>
          <w:sz w:val="32"/>
          <w:szCs w:val="32"/>
        </w:rPr>
        <w:t>3</w:t>
      </w:r>
      <w:r>
        <w:rPr>
          <w:rFonts w:eastAsia="仿宋_GB2312" w:hint="eastAsia"/>
          <w:sz w:val="32"/>
          <w:szCs w:val="32"/>
        </w:rPr>
        <w:t xml:space="preserve"> </w:t>
      </w:r>
      <w:r>
        <w:rPr>
          <w:rFonts w:eastAsia="仿宋_GB2312"/>
          <w:sz w:val="32"/>
          <w:szCs w:val="32"/>
        </w:rPr>
        <w:t>g PN04</w:t>
      </w:r>
      <w:r>
        <w:rPr>
          <w:rFonts w:eastAsia="仿宋_GB2312"/>
          <w:sz w:val="32"/>
          <w:szCs w:val="32"/>
        </w:rPr>
        <w:t>的水浸出物含量均在第二泡</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时达到稳定；</w:t>
      </w:r>
      <w:r>
        <w:rPr>
          <w:rFonts w:eastAsia="仿宋_GB2312"/>
          <w:sz w:val="32"/>
          <w:szCs w:val="32"/>
        </w:rPr>
        <w:t>2</w:t>
      </w:r>
      <w:r>
        <w:rPr>
          <w:rFonts w:eastAsia="仿宋_GB2312" w:hint="eastAsia"/>
          <w:sz w:val="32"/>
          <w:szCs w:val="32"/>
        </w:rPr>
        <w:t xml:space="preserve"> </w:t>
      </w:r>
      <w:r>
        <w:rPr>
          <w:rFonts w:eastAsia="仿宋_GB2312"/>
          <w:sz w:val="32"/>
          <w:szCs w:val="32"/>
        </w:rPr>
        <w:t>g PN04</w:t>
      </w:r>
      <w:r>
        <w:rPr>
          <w:rFonts w:eastAsia="仿宋_GB2312"/>
          <w:sz w:val="32"/>
          <w:szCs w:val="32"/>
        </w:rPr>
        <w:t>的水浸出物含量则在第二泡</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时达到一个平衡，不再随冲泡时间的延长而增加；</w:t>
      </w:r>
      <w:r>
        <w:rPr>
          <w:rFonts w:eastAsia="仿宋_GB2312"/>
          <w:sz w:val="32"/>
          <w:szCs w:val="32"/>
        </w:rPr>
        <w:t>3</w:t>
      </w:r>
      <w:r>
        <w:rPr>
          <w:rFonts w:eastAsia="仿宋_GB2312" w:hint="eastAsia"/>
          <w:sz w:val="32"/>
          <w:szCs w:val="32"/>
        </w:rPr>
        <w:t xml:space="preserve"> </w:t>
      </w:r>
      <w:r>
        <w:rPr>
          <w:rFonts w:eastAsia="仿宋_GB2312"/>
          <w:sz w:val="32"/>
          <w:szCs w:val="32"/>
        </w:rPr>
        <w:t>g WZ08</w:t>
      </w:r>
      <w:r>
        <w:rPr>
          <w:rFonts w:eastAsia="仿宋_GB2312"/>
          <w:sz w:val="32"/>
          <w:szCs w:val="32"/>
        </w:rPr>
        <w:t>第二泡的水浸出物含量随冲泡时间的延长呈现先增加后平衡再上升的变化趋势，</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的水浸出物含量均无显著差异。当第一次冲泡时间为</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时，</w:t>
      </w:r>
      <w:r>
        <w:rPr>
          <w:rFonts w:eastAsia="仿宋_GB2312"/>
          <w:sz w:val="32"/>
          <w:szCs w:val="32"/>
        </w:rPr>
        <w:t>WZ08</w:t>
      </w:r>
      <w:r>
        <w:rPr>
          <w:rFonts w:eastAsia="仿宋_GB2312"/>
          <w:sz w:val="32"/>
          <w:szCs w:val="32"/>
        </w:rPr>
        <w:t>与</w:t>
      </w:r>
      <w:r>
        <w:rPr>
          <w:rFonts w:eastAsia="仿宋_GB2312"/>
          <w:sz w:val="32"/>
          <w:szCs w:val="32"/>
        </w:rPr>
        <w:t>PN04</w:t>
      </w:r>
      <w:r>
        <w:rPr>
          <w:rFonts w:eastAsia="仿宋_GB2312"/>
          <w:sz w:val="32"/>
          <w:szCs w:val="32"/>
        </w:rPr>
        <w:t>的第二泡水浸出物含量均低于第一泡，与</w:t>
      </w:r>
      <w:r>
        <w:rPr>
          <w:rFonts w:eastAsia="仿宋_GB2312"/>
          <w:sz w:val="32"/>
          <w:szCs w:val="32"/>
        </w:rPr>
        <w:t>SJ06</w:t>
      </w:r>
      <w:r>
        <w:rPr>
          <w:rFonts w:eastAsia="仿宋_GB2312"/>
          <w:sz w:val="32"/>
          <w:szCs w:val="32"/>
        </w:rPr>
        <w:t>的结果一样。综上可知，虫茶第一泡时间选择</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较合适，第二泡冲泡</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或</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可能是虫茶感官品质的转折点。</w:t>
      </w:r>
    </w:p>
    <w:p w14:paraId="2CC599B2" w14:textId="32430C6F" w:rsidR="00FA3542" w:rsidRDefault="00000000">
      <w:pPr>
        <w:spacing w:line="600" w:lineRule="exact"/>
        <w:ind w:firstLineChars="200" w:firstLine="640"/>
        <w:rPr>
          <w:rFonts w:eastAsia="仿宋_GB2312"/>
          <w:sz w:val="32"/>
          <w:szCs w:val="32"/>
        </w:rPr>
      </w:pPr>
      <w:r>
        <w:rPr>
          <w:rFonts w:eastAsia="仿宋_GB2312"/>
          <w:sz w:val="32"/>
          <w:szCs w:val="32"/>
        </w:rPr>
        <w:t>根据</w:t>
      </w:r>
      <w:r w:rsidR="0073578F">
        <w:rPr>
          <w:rFonts w:eastAsia="仿宋_GB2312" w:hint="eastAsia"/>
          <w:sz w:val="32"/>
          <w:szCs w:val="32"/>
        </w:rPr>
        <w:t>4</w:t>
      </w:r>
      <w:r w:rsidR="008E2EEA">
        <w:rPr>
          <w:rFonts w:eastAsia="仿宋_GB2312" w:hint="eastAsia"/>
          <w:sz w:val="32"/>
          <w:szCs w:val="32"/>
        </w:rPr>
        <w:t>.1.2</w:t>
      </w:r>
      <w:r w:rsidR="008E2EEA">
        <w:rPr>
          <w:rFonts w:eastAsia="仿宋_GB2312" w:hint="eastAsia"/>
          <w:sz w:val="32"/>
          <w:szCs w:val="32"/>
        </w:rPr>
        <w:t>与</w:t>
      </w:r>
      <w:r>
        <w:rPr>
          <w:rFonts w:eastAsia="仿宋_GB2312"/>
          <w:sz w:val="32"/>
          <w:szCs w:val="32"/>
        </w:rPr>
        <w:t>水浸出物含量</w:t>
      </w:r>
      <w:r w:rsidR="008E2EEA">
        <w:rPr>
          <w:rFonts w:eastAsia="仿宋_GB2312" w:hint="eastAsia"/>
          <w:sz w:val="32"/>
          <w:szCs w:val="32"/>
        </w:rPr>
        <w:t>结果</w:t>
      </w:r>
      <w:r>
        <w:rPr>
          <w:rFonts w:eastAsia="仿宋_GB2312"/>
          <w:sz w:val="32"/>
          <w:szCs w:val="32"/>
        </w:rPr>
        <w:t>，称取</w:t>
      </w:r>
      <w:r>
        <w:rPr>
          <w:rFonts w:eastAsia="仿宋_GB2312"/>
          <w:sz w:val="32"/>
          <w:szCs w:val="32"/>
        </w:rPr>
        <w:t>3</w:t>
      </w:r>
      <w:r>
        <w:rPr>
          <w:rFonts w:eastAsia="仿宋_GB2312" w:hint="eastAsia"/>
          <w:sz w:val="32"/>
          <w:szCs w:val="32"/>
        </w:rPr>
        <w:t xml:space="preserve"> </w:t>
      </w:r>
      <w:r>
        <w:rPr>
          <w:rFonts w:eastAsia="仿宋_GB2312"/>
          <w:sz w:val="32"/>
          <w:szCs w:val="32"/>
        </w:rPr>
        <w:t>g</w:t>
      </w:r>
      <w:r>
        <w:rPr>
          <w:rFonts w:eastAsia="仿宋_GB2312"/>
          <w:sz w:val="32"/>
          <w:szCs w:val="32"/>
        </w:rPr>
        <w:t>茶样，第一泡冲泡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，来进行第二泡不同冲泡时间的感官审评，进一步确定冲泡时间。如表</w:t>
      </w:r>
      <w:r>
        <w:rPr>
          <w:rFonts w:eastAsia="仿宋_GB2312"/>
          <w:sz w:val="32"/>
          <w:szCs w:val="32"/>
        </w:rPr>
        <w:t>3</w:t>
      </w:r>
      <w:r>
        <w:rPr>
          <w:rFonts w:eastAsia="仿宋_GB2312"/>
          <w:sz w:val="32"/>
          <w:szCs w:val="32"/>
        </w:rPr>
        <w:t>所示，</w:t>
      </w:r>
      <w:r>
        <w:rPr>
          <w:rFonts w:eastAsia="仿宋_GB2312" w:hint="eastAsia"/>
          <w:sz w:val="32"/>
          <w:szCs w:val="32"/>
        </w:rPr>
        <w:t>随着</w:t>
      </w:r>
      <w:r>
        <w:rPr>
          <w:rFonts w:eastAsia="仿宋_GB2312"/>
          <w:sz w:val="32"/>
          <w:szCs w:val="32"/>
        </w:rPr>
        <w:t>冲泡时间增加，茶汤色泽变深，香气和滋味的强度也逐渐增强。不同冲泡时间下，虫茶滋味强度的变化</w:t>
      </w:r>
      <w:r>
        <w:rPr>
          <w:rFonts w:eastAsia="仿宋_GB2312"/>
          <w:sz w:val="32"/>
          <w:szCs w:val="32"/>
        </w:rPr>
        <w:lastRenderedPageBreak/>
        <w:t>与其水浸出物的浸出规律一致，第二泡冲泡</w:t>
      </w:r>
      <w:r>
        <w:rPr>
          <w:rFonts w:eastAsia="仿宋_GB2312"/>
          <w:sz w:val="32"/>
          <w:szCs w:val="32"/>
        </w:rPr>
        <w:t>2</w:t>
      </w:r>
      <w:r>
        <w:rPr>
          <w:rFonts w:eastAsia="仿宋_GB2312" w:hint="eastAsia"/>
          <w:sz w:val="32"/>
          <w:szCs w:val="32"/>
        </w:rPr>
        <w:t xml:space="preserve"> </w:t>
      </w:r>
      <w:r>
        <w:rPr>
          <w:rFonts w:eastAsia="仿宋_GB2312"/>
          <w:sz w:val="32"/>
          <w:szCs w:val="32"/>
        </w:rPr>
        <w:t>min</w:t>
      </w:r>
      <w:r>
        <w:rPr>
          <w:rFonts w:eastAsia="仿宋_GB2312"/>
          <w:sz w:val="32"/>
          <w:szCs w:val="32"/>
        </w:rPr>
        <w:t>，茶汤的滋味和香气浓度均较低，而冲泡</w:t>
      </w:r>
      <w:r>
        <w:rPr>
          <w:rFonts w:eastAsia="仿宋_GB2312"/>
          <w:sz w:val="32"/>
          <w:szCs w:val="32"/>
        </w:rPr>
        <w:t>6</w:t>
      </w:r>
      <w:r>
        <w:rPr>
          <w:rFonts w:eastAsia="仿宋_GB2312" w:hint="eastAsia"/>
          <w:sz w:val="32"/>
          <w:szCs w:val="32"/>
        </w:rPr>
        <w:t xml:space="preserve"> </w:t>
      </w:r>
      <w:r>
        <w:rPr>
          <w:rFonts w:eastAsia="仿宋_GB2312"/>
          <w:sz w:val="32"/>
          <w:szCs w:val="32"/>
        </w:rPr>
        <w:t>min</w:t>
      </w:r>
      <w:r>
        <w:rPr>
          <w:rFonts w:eastAsia="仿宋_GB2312"/>
          <w:sz w:val="32"/>
          <w:szCs w:val="32"/>
        </w:rPr>
        <w:t>滋味和香气则过浓，冲泡</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和</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的感官评价比较相近。因此，选择第一泡冲泡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，第二泡冲泡</w:t>
      </w:r>
      <w:r>
        <w:rPr>
          <w:rFonts w:eastAsia="仿宋_GB2312"/>
          <w:sz w:val="32"/>
          <w:szCs w:val="32"/>
        </w:rPr>
        <w:t>3</w:t>
      </w:r>
      <w:r>
        <w:rPr>
          <w:rFonts w:eastAsia="仿宋_GB2312"/>
          <w:sz w:val="32"/>
          <w:szCs w:val="32"/>
        </w:rPr>
        <w:t>、</w:t>
      </w:r>
      <w:r>
        <w:rPr>
          <w:rFonts w:eastAsia="仿宋_GB2312"/>
          <w:sz w:val="32"/>
          <w:szCs w:val="32"/>
        </w:rPr>
        <w:t>4</w:t>
      </w:r>
      <w:r>
        <w:rPr>
          <w:rFonts w:eastAsia="仿宋_GB2312"/>
          <w:sz w:val="32"/>
          <w:szCs w:val="32"/>
        </w:rPr>
        <w:t>和</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来进行正交实验。</w:t>
      </w:r>
    </w:p>
    <w:p w14:paraId="33A60793" w14:textId="77777777" w:rsidR="00FA3542" w:rsidRDefault="00000000">
      <w:pPr>
        <w:autoSpaceDE w:val="0"/>
        <w:autoSpaceDN w:val="0"/>
        <w:spacing w:line="600" w:lineRule="exact"/>
        <w:jc w:val="center"/>
        <w:rPr>
          <w:rFonts w:eastAsia="仿宋_GB2312"/>
          <w:sz w:val="28"/>
          <w:szCs w:val="28"/>
        </w:rPr>
      </w:pPr>
      <w:r>
        <w:rPr>
          <w:rFonts w:eastAsia="仿宋_GB2312"/>
          <w:noProof/>
          <w:sz w:val="28"/>
          <w:szCs w:val="28"/>
        </w:rPr>
        <w:drawing>
          <wp:anchor distT="0" distB="0" distL="114300" distR="114300" simplePos="0" relativeHeight="251660288" behindDoc="0" locked="0" layoutInCell="1" allowOverlap="1" wp14:anchorId="7A157C5A" wp14:editId="25507172">
            <wp:simplePos x="0" y="0"/>
            <wp:positionH relativeFrom="column">
              <wp:posOffset>-412115</wp:posOffset>
            </wp:positionH>
            <wp:positionV relativeFrom="paragraph">
              <wp:posOffset>70485</wp:posOffset>
            </wp:positionV>
            <wp:extent cx="6299835" cy="1826260"/>
            <wp:effectExtent l="0" t="0" r="0" b="0"/>
            <wp:wrapTopAndBottom/>
            <wp:docPr id="3" name="图片 12" descr="水浸出物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2" descr="水浸出物2"/>
                    <pic:cNvPicPr>
                      <a:picLocks noChangeAspect="1"/>
                    </pic:cNvPicPr>
                  </pic:nvPicPr>
                  <pic:blipFill>
                    <a:blip r:embed="rId11"/>
                    <a:stretch>
                      <a:fillRect/>
                    </a:stretch>
                  </pic:blipFill>
                  <pic:spPr>
                    <a:xfrm>
                      <a:off x="0" y="0"/>
                      <a:ext cx="6299835" cy="1826260"/>
                    </a:xfrm>
                    <a:prstGeom prst="rect">
                      <a:avLst/>
                    </a:prstGeom>
                    <a:noFill/>
                    <a:ln>
                      <a:noFill/>
                    </a:ln>
                  </pic:spPr>
                </pic:pic>
              </a:graphicData>
            </a:graphic>
          </wp:anchor>
        </w:drawing>
      </w:r>
      <w:r>
        <w:rPr>
          <w:rFonts w:eastAsia="仿宋_GB2312"/>
          <w:sz w:val="28"/>
          <w:szCs w:val="28"/>
        </w:rPr>
        <w:t>图</w:t>
      </w:r>
      <w:r>
        <w:rPr>
          <w:rFonts w:eastAsia="仿宋_GB2312" w:hint="eastAsia"/>
          <w:sz w:val="28"/>
          <w:szCs w:val="28"/>
        </w:rPr>
        <w:t xml:space="preserve">3 </w:t>
      </w:r>
      <w:r>
        <w:rPr>
          <w:rFonts w:eastAsia="仿宋_GB2312" w:hint="eastAsia"/>
          <w:sz w:val="28"/>
          <w:szCs w:val="28"/>
        </w:rPr>
        <w:t>不同冲泡时间对虫茶水浸出物含量的影响</w:t>
      </w:r>
      <w:r>
        <w:rPr>
          <w:rFonts w:eastAsia="仿宋_GB2312" w:hint="eastAsia"/>
          <w:sz w:val="28"/>
          <w:szCs w:val="28"/>
        </w:rPr>
        <w:t xml:space="preserve"> A: 2 g</w:t>
      </w:r>
      <w:r>
        <w:rPr>
          <w:rFonts w:eastAsia="仿宋_GB2312" w:hint="eastAsia"/>
          <w:sz w:val="28"/>
          <w:szCs w:val="28"/>
        </w:rPr>
        <w:t>第一泡时间为</w:t>
      </w:r>
      <w:r>
        <w:rPr>
          <w:rFonts w:eastAsia="仿宋_GB2312" w:hint="eastAsia"/>
          <w:sz w:val="28"/>
          <w:szCs w:val="28"/>
        </w:rPr>
        <w:t>1 min</w:t>
      </w:r>
      <w:r>
        <w:rPr>
          <w:rFonts w:eastAsia="仿宋_GB2312" w:hint="eastAsia"/>
          <w:sz w:val="28"/>
          <w:szCs w:val="28"/>
        </w:rPr>
        <w:t>；</w:t>
      </w:r>
      <w:r>
        <w:rPr>
          <w:rFonts w:eastAsia="仿宋_GB2312" w:hint="eastAsia"/>
          <w:sz w:val="28"/>
          <w:szCs w:val="28"/>
        </w:rPr>
        <w:t>B: 2 g</w:t>
      </w:r>
      <w:r>
        <w:rPr>
          <w:rFonts w:eastAsia="仿宋_GB2312" w:hint="eastAsia"/>
          <w:sz w:val="28"/>
          <w:szCs w:val="28"/>
        </w:rPr>
        <w:t>第一泡时间为</w:t>
      </w:r>
      <w:r>
        <w:rPr>
          <w:rFonts w:eastAsia="仿宋_GB2312" w:hint="eastAsia"/>
          <w:sz w:val="28"/>
          <w:szCs w:val="28"/>
        </w:rPr>
        <w:t>2 min</w:t>
      </w:r>
      <w:r>
        <w:rPr>
          <w:rFonts w:eastAsia="仿宋_GB2312" w:hint="eastAsia"/>
          <w:sz w:val="28"/>
          <w:szCs w:val="28"/>
        </w:rPr>
        <w:t>；</w:t>
      </w:r>
      <w:r>
        <w:rPr>
          <w:rFonts w:eastAsia="仿宋_GB2312" w:hint="eastAsia"/>
          <w:sz w:val="28"/>
          <w:szCs w:val="28"/>
        </w:rPr>
        <w:t>C</w:t>
      </w:r>
      <w:r>
        <w:rPr>
          <w:rFonts w:eastAsia="仿宋_GB2312" w:hint="eastAsia"/>
          <w:sz w:val="28"/>
          <w:szCs w:val="28"/>
        </w:rPr>
        <w:t>：</w:t>
      </w:r>
      <w:r>
        <w:rPr>
          <w:rFonts w:eastAsia="仿宋_GB2312" w:hint="eastAsia"/>
          <w:sz w:val="28"/>
          <w:szCs w:val="28"/>
        </w:rPr>
        <w:t>3 g</w:t>
      </w:r>
      <w:r>
        <w:rPr>
          <w:rFonts w:eastAsia="仿宋_GB2312" w:hint="eastAsia"/>
          <w:sz w:val="28"/>
          <w:szCs w:val="28"/>
        </w:rPr>
        <w:t>第一泡时间为</w:t>
      </w:r>
      <w:r>
        <w:rPr>
          <w:rFonts w:eastAsia="仿宋_GB2312" w:hint="eastAsia"/>
          <w:sz w:val="28"/>
          <w:szCs w:val="28"/>
        </w:rPr>
        <w:t>1 min</w:t>
      </w:r>
    </w:p>
    <w:p w14:paraId="037D6EF1"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3 </w:t>
      </w:r>
      <w:r>
        <w:rPr>
          <w:rFonts w:eastAsia="仿宋_GB2312" w:hint="eastAsia"/>
          <w:sz w:val="28"/>
          <w:szCs w:val="28"/>
        </w:rPr>
        <w:t>第二次冲泡时间对虫茶感官品质的影响</w:t>
      </w:r>
    </w:p>
    <w:tbl>
      <w:tblPr>
        <w:tblW w:w="5000" w:type="pct"/>
        <w:tblBorders>
          <w:top w:val="single" w:sz="4" w:space="0" w:color="auto"/>
          <w:bottom w:val="single" w:sz="4" w:space="0" w:color="auto"/>
        </w:tblBorders>
        <w:tblLook w:val="04A0" w:firstRow="1" w:lastRow="0" w:firstColumn="1" w:lastColumn="0" w:noHBand="0" w:noVBand="1"/>
      </w:tblPr>
      <w:tblGrid>
        <w:gridCol w:w="1140"/>
        <w:gridCol w:w="1372"/>
        <w:gridCol w:w="1774"/>
        <w:gridCol w:w="2533"/>
        <w:gridCol w:w="2139"/>
      </w:tblGrid>
      <w:tr w:rsidR="00FA3542" w14:paraId="61725010" w14:textId="77777777">
        <w:trPr>
          <w:trHeight w:val="20"/>
        </w:trPr>
        <w:tc>
          <w:tcPr>
            <w:tcW w:w="636" w:type="pct"/>
            <w:tcBorders>
              <w:top w:val="single" w:sz="4" w:space="0" w:color="auto"/>
              <w:bottom w:val="single" w:sz="4" w:space="0" w:color="auto"/>
            </w:tcBorders>
            <w:vAlign w:val="center"/>
          </w:tcPr>
          <w:p w14:paraId="7E15D389" w14:textId="77777777" w:rsidR="00FA3542" w:rsidRDefault="00000000">
            <w:pPr>
              <w:spacing w:line="340" w:lineRule="exact"/>
              <w:jc w:val="center"/>
              <w:rPr>
                <w:rFonts w:eastAsia="仿宋_GB2312"/>
                <w:sz w:val="24"/>
              </w:rPr>
            </w:pPr>
            <w:r>
              <w:rPr>
                <w:rFonts w:eastAsia="仿宋_GB2312"/>
                <w:sz w:val="24"/>
              </w:rPr>
              <w:t>茶样</w:t>
            </w:r>
          </w:p>
        </w:tc>
        <w:tc>
          <w:tcPr>
            <w:tcW w:w="765" w:type="pct"/>
            <w:tcBorders>
              <w:top w:val="single" w:sz="4" w:space="0" w:color="auto"/>
              <w:bottom w:val="single" w:sz="4" w:space="0" w:color="auto"/>
            </w:tcBorders>
            <w:vAlign w:val="center"/>
          </w:tcPr>
          <w:p w14:paraId="2661339F" w14:textId="77777777" w:rsidR="00FA3542" w:rsidRDefault="00000000">
            <w:pPr>
              <w:spacing w:line="340" w:lineRule="exact"/>
              <w:jc w:val="center"/>
              <w:rPr>
                <w:rFonts w:eastAsia="仿宋_GB2312"/>
                <w:sz w:val="24"/>
              </w:rPr>
            </w:pPr>
            <w:r>
              <w:rPr>
                <w:rFonts w:eastAsia="仿宋_GB2312"/>
                <w:sz w:val="24"/>
              </w:rPr>
              <w:t>第二泡冲泡时间</w:t>
            </w:r>
            <w:r>
              <w:rPr>
                <w:rFonts w:eastAsia="仿宋_GB2312"/>
                <w:sz w:val="24"/>
              </w:rPr>
              <w:t>/min</w:t>
            </w:r>
          </w:p>
        </w:tc>
        <w:tc>
          <w:tcPr>
            <w:tcW w:w="989" w:type="pct"/>
            <w:tcBorders>
              <w:top w:val="single" w:sz="4" w:space="0" w:color="auto"/>
              <w:bottom w:val="single" w:sz="4" w:space="0" w:color="auto"/>
            </w:tcBorders>
            <w:vAlign w:val="center"/>
          </w:tcPr>
          <w:p w14:paraId="7A06102F" w14:textId="77777777" w:rsidR="00FA3542" w:rsidRDefault="00000000">
            <w:pPr>
              <w:spacing w:line="340" w:lineRule="exact"/>
              <w:jc w:val="center"/>
              <w:rPr>
                <w:rFonts w:eastAsia="仿宋_GB2312"/>
                <w:sz w:val="24"/>
              </w:rPr>
            </w:pPr>
            <w:r>
              <w:rPr>
                <w:rFonts w:eastAsia="仿宋_GB2312"/>
                <w:sz w:val="24"/>
              </w:rPr>
              <w:t>汤色</w:t>
            </w:r>
          </w:p>
        </w:tc>
        <w:tc>
          <w:tcPr>
            <w:tcW w:w="1413" w:type="pct"/>
            <w:tcBorders>
              <w:top w:val="single" w:sz="4" w:space="0" w:color="auto"/>
              <w:left w:val="inset" w:sz="24" w:space="0" w:color="FFFFFF"/>
              <w:bottom w:val="single" w:sz="4" w:space="0" w:color="auto"/>
            </w:tcBorders>
            <w:vAlign w:val="center"/>
          </w:tcPr>
          <w:p w14:paraId="55A7C878" w14:textId="77777777" w:rsidR="00FA3542" w:rsidRDefault="00000000">
            <w:pPr>
              <w:spacing w:line="340" w:lineRule="exact"/>
              <w:jc w:val="center"/>
              <w:rPr>
                <w:rFonts w:eastAsia="仿宋_GB2312"/>
                <w:sz w:val="24"/>
              </w:rPr>
            </w:pPr>
            <w:r>
              <w:rPr>
                <w:rFonts w:eastAsia="仿宋_GB2312"/>
                <w:sz w:val="24"/>
              </w:rPr>
              <w:t>香气</w:t>
            </w:r>
          </w:p>
        </w:tc>
        <w:tc>
          <w:tcPr>
            <w:tcW w:w="1193" w:type="pct"/>
            <w:tcBorders>
              <w:top w:val="single" w:sz="4" w:space="0" w:color="auto"/>
              <w:left w:val="inset" w:sz="24" w:space="0" w:color="FFFFFF"/>
              <w:bottom w:val="single" w:sz="4" w:space="0" w:color="auto"/>
            </w:tcBorders>
            <w:vAlign w:val="center"/>
          </w:tcPr>
          <w:p w14:paraId="20C284EE" w14:textId="77777777" w:rsidR="00FA3542" w:rsidRDefault="00000000">
            <w:pPr>
              <w:spacing w:line="340" w:lineRule="exact"/>
              <w:jc w:val="center"/>
              <w:rPr>
                <w:rFonts w:eastAsia="仿宋_GB2312"/>
                <w:sz w:val="24"/>
              </w:rPr>
            </w:pPr>
            <w:r>
              <w:rPr>
                <w:rFonts w:eastAsia="仿宋_GB2312"/>
                <w:sz w:val="24"/>
              </w:rPr>
              <w:t>滋味</w:t>
            </w:r>
          </w:p>
        </w:tc>
      </w:tr>
      <w:tr w:rsidR="00FA3542" w14:paraId="5F3944D2" w14:textId="77777777">
        <w:trPr>
          <w:trHeight w:val="20"/>
        </w:trPr>
        <w:tc>
          <w:tcPr>
            <w:tcW w:w="636" w:type="pct"/>
            <w:vMerge w:val="restart"/>
            <w:tcBorders>
              <w:top w:val="nil"/>
            </w:tcBorders>
            <w:vAlign w:val="center"/>
          </w:tcPr>
          <w:p w14:paraId="79765917" w14:textId="77777777" w:rsidR="00FA3542" w:rsidRDefault="00000000">
            <w:pPr>
              <w:spacing w:line="340" w:lineRule="exact"/>
              <w:jc w:val="center"/>
              <w:rPr>
                <w:rFonts w:eastAsia="仿宋_GB2312"/>
                <w:sz w:val="24"/>
              </w:rPr>
            </w:pPr>
            <w:r>
              <w:rPr>
                <w:rFonts w:eastAsia="仿宋_GB2312"/>
                <w:sz w:val="24"/>
              </w:rPr>
              <w:t>SJ06</w:t>
            </w:r>
          </w:p>
        </w:tc>
        <w:tc>
          <w:tcPr>
            <w:tcW w:w="765" w:type="pct"/>
            <w:vAlign w:val="center"/>
          </w:tcPr>
          <w:p w14:paraId="4C44BB0B" w14:textId="77777777" w:rsidR="00FA3542" w:rsidRDefault="00000000">
            <w:pPr>
              <w:spacing w:line="340" w:lineRule="exact"/>
              <w:jc w:val="center"/>
              <w:rPr>
                <w:rFonts w:eastAsia="仿宋_GB2312"/>
                <w:sz w:val="24"/>
              </w:rPr>
            </w:pPr>
            <w:r>
              <w:rPr>
                <w:rFonts w:eastAsia="仿宋_GB2312"/>
                <w:sz w:val="24"/>
              </w:rPr>
              <w:t>2</w:t>
            </w:r>
          </w:p>
        </w:tc>
        <w:tc>
          <w:tcPr>
            <w:tcW w:w="989" w:type="pct"/>
            <w:vAlign w:val="center"/>
          </w:tcPr>
          <w:p w14:paraId="03C88039" w14:textId="77777777" w:rsidR="00FA3542" w:rsidRDefault="00000000">
            <w:pPr>
              <w:spacing w:line="340" w:lineRule="exact"/>
              <w:jc w:val="center"/>
              <w:rPr>
                <w:rFonts w:eastAsia="仿宋_GB2312"/>
                <w:sz w:val="24"/>
              </w:rPr>
            </w:pPr>
            <w:r>
              <w:rPr>
                <w:rFonts w:eastAsia="仿宋_GB2312"/>
                <w:sz w:val="24"/>
              </w:rPr>
              <w:t>黑褐</w:t>
            </w:r>
          </w:p>
        </w:tc>
        <w:tc>
          <w:tcPr>
            <w:tcW w:w="1413" w:type="pct"/>
            <w:vAlign w:val="center"/>
          </w:tcPr>
          <w:p w14:paraId="3DEBBB69" w14:textId="77777777" w:rsidR="00FA3542" w:rsidRDefault="00000000">
            <w:pPr>
              <w:spacing w:line="340" w:lineRule="exact"/>
              <w:jc w:val="center"/>
              <w:rPr>
                <w:rFonts w:eastAsia="仿宋_GB2312"/>
                <w:sz w:val="24"/>
              </w:rPr>
            </w:pPr>
            <w:r>
              <w:rPr>
                <w:rFonts w:eastAsia="仿宋_GB2312"/>
                <w:sz w:val="24"/>
              </w:rPr>
              <w:t>有辛香</w:t>
            </w:r>
          </w:p>
        </w:tc>
        <w:tc>
          <w:tcPr>
            <w:tcW w:w="1193" w:type="pct"/>
            <w:vAlign w:val="center"/>
          </w:tcPr>
          <w:p w14:paraId="17818789" w14:textId="77777777" w:rsidR="00FA3542" w:rsidRDefault="00000000">
            <w:pPr>
              <w:spacing w:line="340" w:lineRule="exact"/>
              <w:jc w:val="center"/>
              <w:rPr>
                <w:rFonts w:eastAsia="仿宋_GB2312"/>
                <w:sz w:val="24"/>
              </w:rPr>
            </w:pPr>
            <w:r>
              <w:rPr>
                <w:rFonts w:eastAsia="仿宋_GB2312"/>
                <w:sz w:val="24"/>
              </w:rPr>
              <w:t>醇厚、带酸</w:t>
            </w:r>
          </w:p>
        </w:tc>
      </w:tr>
      <w:tr w:rsidR="00FA3542" w14:paraId="11AED177" w14:textId="77777777">
        <w:trPr>
          <w:trHeight w:val="20"/>
        </w:trPr>
        <w:tc>
          <w:tcPr>
            <w:tcW w:w="636" w:type="pct"/>
            <w:vMerge/>
            <w:vAlign w:val="center"/>
          </w:tcPr>
          <w:p w14:paraId="33121304" w14:textId="77777777" w:rsidR="00FA3542" w:rsidRDefault="00FA3542">
            <w:pPr>
              <w:spacing w:line="340" w:lineRule="exact"/>
              <w:jc w:val="center"/>
              <w:rPr>
                <w:rFonts w:eastAsia="仿宋_GB2312"/>
                <w:sz w:val="24"/>
              </w:rPr>
            </w:pPr>
          </w:p>
        </w:tc>
        <w:tc>
          <w:tcPr>
            <w:tcW w:w="765" w:type="pct"/>
            <w:vAlign w:val="center"/>
          </w:tcPr>
          <w:p w14:paraId="57705B6A" w14:textId="77777777" w:rsidR="00FA3542" w:rsidRDefault="00000000">
            <w:pPr>
              <w:spacing w:line="340" w:lineRule="exact"/>
              <w:jc w:val="center"/>
              <w:rPr>
                <w:rFonts w:eastAsia="仿宋_GB2312"/>
                <w:sz w:val="24"/>
              </w:rPr>
            </w:pPr>
            <w:r>
              <w:rPr>
                <w:rFonts w:eastAsia="仿宋_GB2312"/>
                <w:sz w:val="24"/>
              </w:rPr>
              <w:t>3</w:t>
            </w:r>
          </w:p>
        </w:tc>
        <w:tc>
          <w:tcPr>
            <w:tcW w:w="989" w:type="pct"/>
            <w:vAlign w:val="center"/>
          </w:tcPr>
          <w:p w14:paraId="0C6FDEFB" w14:textId="77777777" w:rsidR="00FA3542" w:rsidRDefault="00000000">
            <w:pPr>
              <w:spacing w:line="340" w:lineRule="exact"/>
              <w:jc w:val="center"/>
              <w:rPr>
                <w:rFonts w:eastAsia="仿宋_GB2312"/>
                <w:sz w:val="24"/>
              </w:rPr>
            </w:pPr>
            <w:r>
              <w:rPr>
                <w:rFonts w:eastAsia="仿宋_GB2312"/>
                <w:sz w:val="24"/>
              </w:rPr>
              <w:t>黑褐</w:t>
            </w:r>
          </w:p>
        </w:tc>
        <w:tc>
          <w:tcPr>
            <w:tcW w:w="1413" w:type="pct"/>
            <w:vAlign w:val="center"/>
          </w:tcPr>
          <w:p w14:paraId="3ACA051F" w14:textId="77777777" w:rsidR="00FA3542" w:rsidRDefault="00000000">
            <w:pPr>
              <w:spacing w:line="340" w:lineRule="exact"/>
              <w:jc w:val="center"/>
              <w:rPr>
                <w:rFonts w:eastAsia="仿宋_GB2312"/>
                <w:sz w:val="24"/>
              </w:rPr>
            </w:pPr>
            <w:r>
              <w:rPr>
                <w:rFonts w:eastAsia="仿宋_GB2312"/>
                <w:sz w:val="24"/>
              </w:rPr>
              <w:t>辛香显</w:t>
            </w:r>
          </w:p>
        </w:tc>
        <w:tc>
          <w:tcPr>
            <w:tcW w:w="1193" w:type="pct"/>
            <w:vAlign w:val="center"/>
          </w:tcPr>
          <w:p w14:paraId="73334A1B" w14:textId="77777777" w:rsidR="00FA3542" w:rsidRDefault="00000000">
            <w:pPr>
              <w:spacing w:line="340" w:lineRule="exact"/>
              <w:jc w:val="center"/>
              <w:rPr>
                <w:rFonts w:eastAsia="仿宋_GB2312"/>
                <w:sz w:val="24"/>
              </w:rPr>
            </w:pPr>
            <w:r>
              <w:rPr>
                <w:rFonts w:eastAsia="仿宋_GB2312"/>
                <w:sz w:val="24"/>
              </w:rPr>
              <w:t>醇尚浓、有酸</w:t>
            </w:r>
          </w:p>
        </w:tc>
      </w:tr>
      <w:tr w:rsidR="00FA3542" w14:paraId="7C5CE1E8" w14:textId="77777777">
        <w:trPr>
          <w:trHeight w:val="20"/>
        </w:trPr>
        <w:tc>
          <w:tcPr>
            <w:tcW w:w="636" w:type="pct"/>
            <w:vMerge/>
            <w:vAlign w:val="center"/>
          </w:tcPr>
          <w:p w14:paraId="7AA68C2E" w14:textId="77777777" w:rsidR="00FA3542" w:rsidRDefault="00FA3542">
            <w:pPr>
              <w:spacing w:line="340" w:lineRule="exact"/>
              <w:jc w:val="center"/>
              <w:rPr>
                <w:rFonts w:eastAsia="仿宋_GB2312"/>
                <w:sz w:val="24"/>
              </w:rPr>
            </w:pPr>
          </w:p>
        </w:tc>
        <w:tc>
          <w:tcPr>
            <w:tcW w:w="765" w:type="pct"/>
            <w:tcBorders>
              <w:bottom w:val="nil"/>
            </w:tcBorders>
            <w:vAlign w:val="center"/>
          </w:tcPr>
          <w:p w14:paraId="625CCBA0" w14:textId="77777777" w:rsidR="00FA3542" w:rsidRDefault="00000000">
            <w:pPr>
              <w:spacing w:line="340" w:lineRule="exact"/>
              <w:jc w:val="center"/>
              <w:rPr>
                <w:rFonts w:eastAsia="仿宋_GB2312"/>
                <w:sz w:val="24"/>
              </w:rPr>
            </w:pPr>
            <w:r>
              <w:rPr>
                <w:rFonts w:eastAsia="仿宋_GB2312"/>
                <w:sz w:val="24"/>
              </w:rPr>
              <w:t>4</w:t>
            </w:r>
          </w:p>
        </w:tc>
        <w:tc>
          <w:tcPr>
            <w:tcW w:w="989" w:type="pct"/>
            <w:tcBorders>
              <w:bottom w:val="nil"/>
            </w:tcBorders>
            <w:vAlign w:val="center"/>
          </w:tcPr>
          <w:p w14:paraId="1CFCB057" w14:textId="77777777" w:rsidR="00FA3542" w:rsidRDefault="00000000">
            <w:pPr>
              <w:spacing w:line="340" w:lineRule="exact"/>
              <w:jc w:val="center"/>
              <w:rPr>
                <w:rFonts w:eastAsia="仿宋_GB2312"/>
                <w:sz w:val="24"/>
              </w:rPr>
            </w:pPr>
            <w:r>
              <w:rPr>
                <w:rFonts w:eastAsia="仿宋_GB2312"/>
                <w:sz w:val="24"/>
              </w:rPr>
              <w:t>黑褐</w:t>
            </w:r>
          </w:p>
        </w:tc>
        <w:tc>
          <w:tcPr>
            <w:tcW w:w="1413" w:type="pct"/>
            <w:tcBorders>
              <w:bottom w:val="nil"/>
            </w:tcBorders>
            <w:vAlign w:val="center"/>
          </w:tcPr>
          <w:p w14:paraId="2505ACB5" w14:textId="77777777" w:rsidR="00FA3542" w:rsidRDefault="00000000">
            <w:pPr>
              <w:spacing w:line="340" w:lineRule="exact"/>
              <w:jc w:val="center"/>
              <w:rPr>
                <w:rFonts w:eastAsia="仿宋_GB2312"/>
                <w:sz w:val="24"/>
              </w:rPr>
            </w:pPr>
            <w:r>
              <w:rPr>
                <w:rFonts w:eastAsia="仿宋_GB2312"/>
                <w:sz w:val="24"/>
              </w:rPr>
              <w:t>辛香浓郁</w:t>
            </w:r>
          </w:p>
        </w:tc>
        <w:tc>
          <w:tcPr>
            <w:tcW w:w="1193" w:type="pct"/>
            <w:tcBorders>
              <w:bottom w:val="nil"/>
            </w:tcBorders>
            <w:vAlign w:val="center"/>
          </w:tcPr>
          <w:p w14:paraId="65BF70F2" w14:textId="77777777" w:rsidR="00FA3542" w:rsidRDefault="00000000">
            <w:pPr>
              <w:spacing w:line="340" w:lineRule="exact"/>
              <w:jc w:val="center"/>
              <w:rPr>
                <w:rFonts w:eastAsia="仿宋_GB2312"/>
                <w:sz w:val="24"/>
              </w:rPr>
            </w:pPr>
            <w:r>
              <w:rPr>
                <w:rFonts w:eastAsia="仿宋_GB2312"/>
                <w:sz w:val="24"/>
              </w:rPr>
              <w:t>浓较醇显酸</w:t>
            </w:r>
          </w:p>
        </w:tc>
      </w:tr>
      <w:tr w:rsidR="00FA3542" w14:paraId="44C3B103" w14:textId="77777777">
        <w:trPr>
          <w:trHeight w:val="20"/>
        </w:trPr>
        <w:tc>
          <w:tcPr>
            <w:tcW w:w="636" w:type="pct"/>
            <w:vMerge/>
            <w:vAlign w:val="center"/>
          </w:tcPr>
          <w:p w14:paraId="12537400" w14:textId="77777777" w:rsidR="00FA3542" w:rsidRDefault="00FA3542">
            <w:pPr>
              <w:spacing w:line="340" w:lineRule="exact"/>
              <w:jc w:val="center"/>
              <w:rPr>
                <w:rFonts w:eastAsia="仿宋_GB2312"/>
                <w:sz w:val="24"/>
              </w:rPr>
            </w:pPr>
          </w:p>
        </w:tc>
        <w:tc>
          <w:tcPr>
            <w:tcW w:w="765" w:type="pct"/>
            <w:tcBorders>
              <w:top w:val="nil"/>
              <w:bottom w:val="nil"/>
            </w:tcBorders>
            <w:vAlign w:val="center"/>
          </w:tcPr>
          <w:p w14:paraId="2695DB13" w14:textId="77777777" w:rsidR="00FA3542" w:rsidRDefault="00000000">
            <w:pPr>
              <w:spacing w:line="340" w:lineRule="exact"/>
              <w:jc w:val="center"/>
              <w:rPr>
                <w:rFonts w:eastAsia="仿宋_GB2312"/>
                <w:sz w:val="24"/>
              </w:rPr>
            </w:pPr>
            <w:r>
              <w:rPr>
                <w:rFonts w:eastAsia="仿宋_GB2312"/>
                <w:sz w:val="24"/>
              </w:rPr>
              <w:t>5</w:t>
            </w:r>
          </w:p>
        </w:tc>
        <w:tc>
          <w:tcPr>
            <w:tcW w:w="989" w:type="pct"/>
            <w:tcBorders>
              <w:top w:val="nil"/>
              <w:bottom w:val="nil"/>
            </w:tcBorders>
            <w:vAlign w:val="center"/>
          </w:tcPr>
          <w:p w14:paraId="5E022EC8" w14:textId="77777777" w:rsidR="00FA3542" w:rsidRDefault="00000000">
            <w:pPr>
              <w:spacing w:line="340" w:lineRule="exact"/>
              <w:jc w:val="center"/>
              <w:rPr>
                <w:rFonts w:eastAsia="仿宋_GB2312"/>
                <w:sz w:val="24"/>
              </w:rPr>
            </w:pPr>
            <w:r>
              <w:rPr>
                <w:rFonts w:eastAsia="仿宋_GB2312"/>
                <w:sz w:val="24"/>
              </w:rPr>
              <w:t>黑褐</w:t>
            </w:r>
          </w:p>
        </w:tc>
        <w:tc>
          <w:tcPr>
            <w:tcW w:w="1413" w:type="pct"/>
            <w:tcBorders>
              <w:top w:val="nil"/>
              <w:bottom w:val="nil"/>
            </w:tcBorders>
            <w:vAlign w:val="center"/>
          </w:tcPr>
          <w:p w14:paraId="14C9A86B" w14:textId="77777777" w:rsidR="00FA3542" w:rsidRDefault="00000000">
            <w:pPr>
              <w:spacing w:line="340" w:lineRule="exact"/>
              <w:jc w:val="center"/>
              <w:rPr>
                <w:rFonts w:eastAsia="仿宋_GB2312"/>
                <w:sz w:val="24"/>
              </w:rPr>
            </w:pPr>
            <w:r>
              <w:rPr>
                <w:rFonts w:eastAsia="仿宋_GB2312"/>
                <w:sz w:val="24"/>
              </w:rPr>
              <w:t>辛香浓郁持久</w:t>
            </w:r>
          </w:p>
        </w:tc>
        <w:tc>
          <w:tcPr>
            <w:tcW w:w="1193" w:type="pct"/>
            <w:tcBorders>
              <w:top w:val="nil"/>
              <w:bottom w:val="nil"/>
            </w:tcBorders>
            <w:vAlign w:val="center"/>
          </w:tcPr>
          <w:p w14:paraId="174ECAB8" w14:textId="77777777" w:rsidR="00FA3542" w:rsidRDefault="00000000">
            <w:pPr>
              <w:spacing w:line="340" w:lineRule="exact"/>
              <w:jc w:val="center"/>
              <w:rPr>
                <w:rFonts w:eastAsia="仿宋_GB2312"/>
                <w:sz w:val="24"/>
              </w:rPr>
            </w:pPr>
            <w:r>
              <w:rPr>
                <w:rFonts w:eastAsia="仿宋_GB2312"/>
                <w:sz w:val="24"/>
              </w:rPr>
              <w:t>浓醇显酸</w:t>
            </w:r>
          </w:p>
        </w:tc>
      </w:tr>
      <w:tr w:rsidR="00FA3542" w14:paraId="6BB22A2B" w14:textId="77777777">
        <w:trPr>
          <w:trHeight w:val="20"/>
        </w:trPr>
        <w:tc>
          <w:tcPr>
            <w:tcW w:w="636" w:type="pct"/>
            <w:vMerge/>
            <w:tcBorders>
              <w:bottom w:val="nil"/>
            </w:tcBorders>
            <w:vAlign w:val="center"/>
          </w:tcPr>
          <w:p w14:paraId="226A9476" w14:textId="77777777" w:rsidR="00FA3542" w:rsidRDefault="00FA3542">
            <w:pPr>
              <w:spacing w:line="340" w:lineRule="exact"/>
              <w:jc w:val="center"/>
              <w:rPr>
                <w:rFonts w:eastAsia="仿宋_GB2312"/>
                <w:sz w:val="24"/>
              </w:rPr>
            </w:pPr>
          </w:p>
        </w:tc>
        <w:tc>
          <w:tcPr>
            <w:tcW w:w="765" w:type="pct"/>
            <w:tcBorders>
              <w:top w:val="nil"/>
              <w:bottom w:val="nil"/>
            </w:tcBorders>
            <w:vAlign w:val="center"/>
          </w:tcPr>
          <w:p w14:paraId="6DCE3A92" w14:textId="77777777" w:rsidR="00FA3542" w:rsidRDefault="00000000">
            <w:pPr>
              <w:spacing w:line="340" w:lineRule="exact"/>
              <w:jc w:val="center"/>
              <w:rPr>
                <w:rFonts w:eastAsia="仿宋_GB2312"/>
                <w:sz w:val="24"/>
              </w:rPr>
            </w:pPr>
            <w:r>
              <w:rPr>
                <w:rFonts w:eastAsia="仿宋_GB2312"/>
                <w:sz w:val="24"/>
              </w:rPr>
              <w:t>6</w:t>
            </w:r>
          </w:p>
        </w:tc>
        <w:tc>
          <w:tcPr>
            <w:tcW w:w="989" w:type="pct"/>
            <w:tcBorders>
              <w:top w:val="nil"/>
              <w:bottom w:val="nil"/>
            </w:tcBorders>
            <w:vAlign w:val="center"/>
          </w:tcPr>
          <w:p w14:paraId="1BA9ECBA" w14:textId="77777777" w:rsidR="00FA3542" w:rsidRDefault="00000000">
            <w:pPr>
              <w:spacing w:line="340" w:lineRule="exact"/>
              <w:jc w:val="center"/>
              <w:rPr>
                <w:rFonts w:eastAsia="仿宋_GB2312"/>
                <w:sz w:val="24"/>
              </w:rPr>
            </w:pPr>
            <w:r>
              <w:rPr>
                <w:rFonts w:eastAsia="仿宋_GB2312"/>
                <w:sz w:val="24"/>
              </w:rPr>
              <w:t>黑褐</w:t>
            </w:r>
          </w:p>
        </w:tc>
        <w:tc>
          <w:tcPr>
            <w:tcW w:w="1413" w:type="pct"/>
            <w:tcBorders>
              <w:top w:val="nil"/>
              <w:bottom w:val="nil"/>
            </w:tcBorders>
            <w:vAlign w:val="center"/>
          </w:tcPr>
          <w:p w14:paraId="60EB4E72" w14:textId="77777777" w:rsidR="00FA3542" w:rsidRDefault="00000000">
            <w:pPr>
              <w:spacing w:line="340" w:lineRule="exact"/>
              <w:jc w:val="center"/>
              <w:rPr>
                <w:rFonts w:eastAsia="仿宋_GB2312"/>
                <w:sz w:val="24"/>
              </w:rPr>
            </w:pPr>
            <w:r>
              <w:rPr>
                <w:rFonts w:eastAsia="仿宋_GB2312"/>
                <w:sz w:val="24"/>
              </w:rPr>
              <w:t>辛香浓郁持久</w:t>
            </w:r>
          </w:p>
        </w:tc>
        <w:tc>
          <w:tcPr>
            <w:tcW w:w="1193" w:type="pct"/>
            <w:tcBorders>
              <w:top w:val="nil"/>
              <w:bottom w:val="nil"/>
            </w:tcBorders>
            <w:vAlign w:val="center"/>
          </w:tcPr>
          <w:p w14:paraId="3E2D5211" w14:textId="77777777" w:rsidR="00FA3542" w:rsidRDefault="00000000">
            <w:pPr>
              <w:spacing w:line="340" w:lineRule="exact"/>
              <w:jc w:val="center"/>
              <w:rPr>
                <w:rFonts w:eastAsia="仿宋_GB2312"/>
                <w:sz w:val="24"/>
              </w:rPr>
            </w:pPr>
            <w:r>
              <w:rPr>
                <w:rFonts w:eastAsia="仿宋_GB2312"/>
                <w:sz w:val="24"/>
              </w:rPr>
              <w:t>浓醇、酸味明显</w:t>
            </w:r>
          </w:p>
        </w:tc>
      </w:tr>
      <w:tr w:rsidR="00FA3542" w14:paraId="18FE6C97" w14:textId="77777777">
        <w:trPr>
          <w:trHeight w:val="20"/>
        </w:trPr>
        <w:tc>
          <w:tcPr>
            <w:tcW w:w="636" w:type="pct"/>
            <w:vMerge w:val="restart"/>
            <w:tcBorders>
              <w:top w:val="nil"/>
            </w:tcBorders>
            <w:vAlign w:val="center"/>
          </w:tcPr>
          <w:p w14:paraId="2D08A537" w14:textId="77777777" w:rsidR="00FA3542" w:rsidRDefault="00000000">
            <w:pPr>
              <w:spacing w:line="340" w:lineRule="exact"/>
              <w:jc w:val="center"/>
              <w:rPr>
                <w:rFonts w:eastAsia="仿宋_GB2312"/>
                <w:sz w:val="24"/>
              </w:rPr>
            </w:pPr>
            <w:r>
              <w:rPr>
                <w:rFonts w:eastAsia="仿宋_GB2312"/>
                <w:sz w:val="24"/>
              </w:rPr>
              <w:t>WZ08</w:t>
            </w:r>
          </w:p>
        </w:tc>
        <w:tc>
          <w:tcPr>
            <w:tcW w:w="765" w:type="pct"/>
            <w:tcBorders>
              <w:top w:val="nil"/>
              <w:bottom w:val="nil"/>
            </w:tcBorders>
            <w:vAlign w:val="center"/>
          </w:tcPr>
          <w:p w14:paraId="3FB6F08B" w14:textId="77777777" w:rsidR="00FA3542" w:rsidRDefault="00000000">
            <w:pPr>
              <w:spacing w:line="340" w:lineRule="exact"/>
              <w:jc w:val="center"/>
              <w:rPr>
                <w:rFonts w:eastAsia="仿宋_GB2312"/>
                <w:sz w:val="24"/>
              </w:rPr>
            </w:pPr>
            <w:r>
              <w:rPr>
                <w:rFonts w:eastAsia="仿宋_GB2312"/>
                <w:sz w:val="24"/>
              </w:rPr>
              <w:t>2</w:t>
            </w:r>
          </w:p>
        </w:tc>
        <w:tc>
          <w:tcPr>
            <w:tcW w:w="989" w:type="pct"/>
            <w:tcBorders>
              <w:top w:val="nil"/>
              <w:bottom w:val="nil"/>
            </w:tcBorders>
            <w:vAlign w:val="center"/>
          </w:tcPr>
          <w:p w14:paraId="6836DBDC" w14:textId="77777777" w:rsidR="00FA3542" w:rsidRDefault="00000000">
            <w:pPr>
              <w:spacing w:line="340" w:lineRule="exact"/>
              <w:jc w:val="center"/>
              <w:rPr>
                <w:rFonts w:eastAsia="仿宋_GB2312"/>
                <w:sz w:val="24"/>
              </w:rPr>
            </w:pPr>
            <w:r>
              <w:rPr>
                <w:rFonts w:eastAsia="仿宋_GB2312"/>
                <w:sz w:val="24"/>
              </w:rPr>
              <w:t>橙黄</w:t>
            </w:r>
          </w:p>
        </w:tc>
        <w:tc>
          <w:tcPr>
            <w:tcW w:w="1413" w:type="pct"/>
            <w:tcBorders>
              <w:top w:val="nil"/>
              <w:bottom w:val="nil"/>
            </w:tcBorders>
            <w:vAlign w:val="center"/>
          </w:tcPr>
          <w:p w14:paraId="1B9D7F2F" w14:textId="77777777" w:rsidR="00FA3542" w:rsidRDefault="00000000">
            <w:pPr>
              <w:spacing w:line="340" w:lineRule="exact"/>
              <w:jc w:val="center"/>
              <w:rPr>
                <w:rFonts w:eastAsia="仿宋_GB2312"/>
                <w:sz w:val="24"/>
              </w:rPr>
            </w:pPr>
            <w:r>
              <w:rPr>
                <w:rFonts w:eastAsia="仿宋_GB2312"/>
                <w:sz w:val="24"/>
              </w:rPr>
              <w:t>香气明显</w:t>
            </w:r>
          </w:p>
        </w:tc>
        <w:tc>
          <w:tcPr>
            <w:tcW w:w="1193" w:type="pct"/>
            <w:tcBorders>
              <w:top w:val="nil"/>
              <w:bottom w:val="nil"/>
            </w:tcBorders>
            <w:vAlign w:val="center"/>
          </w:tcPr>
          <w:p w14:paraId="0424F602" w14:textId="77777777" w:rsidR="00FA3542" w:rsidRDefault="00000000">
            <w:pPr>
              <w:spacing w:line="340" w:lineRule="exact"/>
              <w:jc w:val="center"/>
              <w:rPr>
                <w:rFonts w:eastAsia="仿宋_GB2312"/>
                <w:sz w:val="24"/>
              </w:rPr>
            </w:pPr>
            <w:r>
              <w:rPr>
                <w:rFonts w:eastAsia="仿宋_GB2312"/>
                <w:sz w:val="24"/>
              </w:rPr>
              <w:t>醇正</w:t>
            </w:r>
          </w:p>
        </w:tc>
      </w:tr>
      <w:tr w:rsidR="00FA3542" w14:paraId="7D14E92E" w14:textId="77777777">
        <w:trPr>
          <w:trHeight w:val="20"/>
        </w:trPr>
        <w:tc>
          <w:tcPr>
            <w:tcW w:w="636" w:type="pct"/>
            <w:vMerge/>
            <w:vAlign w:val="center"/>
          </w:tcPr>
          <w:p w14:paraId="7398A9BB" w14:textId="77777777" w:rsidR="00FA3542" w:rsidRDefault="00FA3542">
            <w:pPr>
              <w:spacing w:line="340" w:lineRule="exact"/>
              <w:jc w:val="center"/>
              <w:rPr>
                <w:rFonts w:eastAsia="仿宋_GB2312"/>
                <w:sz w:val="24"/>
              </w:rPr>
            </w:pPr>
          </w:p>
        </w:tc>
        <w:tc>
          <w:tcPr>
            <w:tcW w:w="765" w:type="pct"/>
            <w:tcBorders>
              <w:top w:val="nil"/>
              <w:bottom w:val="nil"/>
            </w:tcBorders>
            <w:vAlign w:val="center"/>
          </w:tcPr>
          <w:p w14:paraId="42B452B6" w14:textId="77777777" w:rsidR="00FA3542" w:rsidRDefault="00000000">
            <w:pPr>
              <w:spacing w:line="340" w:lineRule="exact"/>
              <w:jc w:val="center"/>
              <w:rPr>
                <w:rFonts w:eastAsia="仿宋_GB2312"/>
                <w:sz w:val="24"/>
              </w:rPr>
            </w:pPr>
            <w:r>
              <w:rPr>
                <w:rFonts w:eastAsia="仿宋_GB2312"/>
                <w:sz w:val="24"/>
              </w:rPr>
              <w:t>3</w:t>
            </w:r>
          </w:p>
        </w:tc>
        <w:tc>
          <w:tcPr>
            <w:tcW w:w="989" w:type="pct"/>
            <w:tcBorders>
              <w:top w:val="nil"/>
              <w:bottom w:val="nil"/>
            </w:tcBorders>
            <w:vAlign w:val="center"/>
          </w:tcPr>
          <w:p w14:paraId="1AD5D9A0" w14:textId="77777777" w:rsidR="00FA3542" w:rsidRDefault="00000000">
            <w:pPr>
              <w:spacing w:line="340" w:lineRule="exact"/>
              <w:jc w:val="center"/>
              <w:rPr>
                <w:rFonts w:eastAsia="仿宋_GB2312"/>
                <w:sz w:val="24"/>
              </w:rPr>
            </w:pPr>
            <w:r>
              <w:rPr>
                <w:rFonts w:eastAsia="仿宋_GB2312"/>
                <w:sz w:val="24"/>
              </w:rPr>
              <w:t>橙红</w:t>
            </w:r>
          </w:p>
        </w:tc>
        <w:tc>
          <w:tcPr>
            <w:tcW w:w="1413" w:type="pct"/>
            <w:tcBorders>
              <w:top w:val="nil"/>
              <w:bottom w:val="nil"/>
            </w:tcBorders>
            <w:vAlign w:val="center"/>
          </w:tcPr>
          <w:p w14:paraId="190A89DF" w14:textId="77777777" w:rsidR="00FA3542" w:rsidRDefault="00000000">
            <w:pPr>
              <w:spacing w:line="340" w:lineRule="exact"/>
              <w:jc w:val="center"/>
              <w:rPr>
                <w:rFonts w:eastAsia="仿宋_GB2312"/>
                <w:sz w:val="24"/>
              </w:rPr>
            </w:pPr>
            <w:r>
              <w:rPr>
                <w:rFonts w:eastAsia="仿宋_GB2312"/>
                <w:sz w:val="24"/>
              </w:rPr>
              <w:t>香气较浓郁</w:t>
            </w:r>
          </w:p>
        </w:tc>
        <w:tc>
          <w:tcPr>
            <w:tcW w:w="1193" w:type="pct"/>
            <w:tcBorders>
              <w:top w:val="nil"/>
              <w:bottom w:val="nil"/>
            </w:tcBorders>
            <w:vAlign w:val="center"/>
          </w:tcPr>
          <w:p w14:paraId="4457F313" w14:textId="77777777" w:rsidR="00FA3542" w:rsidRDefault="00000000">
            <w:pPr>
              <w:spacing w:line="340" w:lineRule="exact"/>
              <w:jc w:val="center"/>
              <w:rPr>
                <w:rFonts w:eastAsia="仿宋_GB2312"/>
                <w:sz w:val="24"/>
              </w:rPr>
            </w:pPr>
            <w:r>
              <w:rPr>
                <w:rFonts w:eastAsia="仿宋_GB2312"/>
                <w:sz w:val="24"/>
              </w:rPr>
              <w:t>较醇厚</w:t>
            </w:r>
          </w:p>
        </w:tc>
      </w:tr>
      <w:tr w:rsidR="00FA3542" w14:paraId="5B36C108" w14:textId="77777777">
        <w:trPr>
          <w:trHeight w:val="20"/>
        </w:trPr>
        <w:tc>
          <w:tcPr>
            <w:tcW w:w="636" w:type="pct"/>
            <w:vMerge/>
          </w:tcPr>
          <w:p w14:paraId="26427C47" w14:textId="77777777" w:rsidR="00FA3542" w:rsidRDefault="00FA3542">
            <w:pPr>
              <w:spacing w:line="340" w:lineRule="exact"/>
              <w:jc w:val="center"/>
              <w:rPr>
                <w:rFonts w:eastAsia="仿宋_GB2312"/>
                <w:sz w:val="24"/>
              </w:rPr>
            </w:pPr>
          </w:p>
        </w:tc>
        <w:tc>
          <w:tcPr>
            <w:tcW w:w="765" w:type="pct"/>
            <w:vAlign w:val="center"/>
          </w:tcPr>
          <w:p w14:paraId="5FA67F4A" w14:textId="77777777" w:rsidR="00FA3542" w:rsidRDefault="00000000">
            <w:pPr>
              <w:spacing w:line="340" w:lineRule="exact"/>
              <w:jc w:val="center"/>
              <w:rPr>
                <w:rFonts w:eastAsia="仿宋_GB2312"/>
                <w:sz w:val="24"/>
              </w:rPr>
            </w:pPr>
            <w:r>
              <w:rPr>
                <w:rFonts w:eastAsia="仿宋_GB2312"/>
                <w:sz w:val="24"/>
              </w:rPr>
              <w:t>4</w:t>
            </w:r>
          </w:p>
        </w:tc>
        <w:tc>
          <w:tcPr>
            <w:tcW w:w="0" w:type="auto"/>
            <w:vAlign w:val="center"/>
          </w:tcPr>
          <w:p w14:paraId="116E2F60" w14:textId="77777777" w:rsidR="00FA3542" w:rsidRDefault="00000000">
            <w:pPr>
              <w:spacing w:line="340" w:lineRule="exact"/>
              <w:jc w:val="center"/>
              <w:rPr>
                <w:rFonts w:eastAsia="仿宋_GB2312"/>
                <w:sz w:val="24"/>
              </w:rPr>
            </w:pPr>
            <w:r>
              <w:rPr>
                <w:rFonts w:eastAsia="仿宋_GB2312"/>
                <w:sz w:val="24"/>
              </w:rPr>
              <w:t>橙红</w:t>
            </w:r>
          </w:p>
        </w:tc>
        <w:tc>
          <w:tcPr>
            <w:tcW w:w="0" w:type="auto"/>
            <w:vAlign w:val="center"/>
          </w:tcPr>
          <w:p w14:paraId="4B1C2228" w14:textId="77777777" w:rsidR="00FA3542" w:rsidRDefault="00000000">
            <w:pPr>
              <w:spacing w:line="340" w:lineRule="exact"/>
              <w:jc w:val="center"/>
              <w:rPr>
                <w:rFonts w:eastAsia="仿宋_GB2312"/>
                <w:sz w:val="24"/>
              </w:rPr>
            </w:pPr>
            <w:r>
              <w:rPr>
                <w:rFonts w:eastAsia="仿宋_GB2312"/>
                <w:sz w:val="24"/>
              </w:rPr>
              <w:t>香气浓郁持久</w:t>
            </w:r>
          </w:p>
        </w:tc>
        <w:tc>
          <w:tcPr>
            <w:tcW w:w="0" w:type="auto"/>
            <w:vAlign w:val="center"/>
          </w:tcPr>
          <w:p w14:paraId="11573FC9" w14:textId="77777777" w:rsidR="00FA3542" w:rsidRDefault="00000000">
            <w:pPr>
              <w:spacing w:line="340" w:lineRule="exact"/>
              <w:jc w:val="center"/>
              <w:rPr>
                <w:rFonts w:eastAsia="仿宋_GB2312"/>
                <w:sz w:val="24"/>
              </w:rPr>
            </w:pPr>
            <w:r>
              <w:rPr>
                <w:rFonts w:eastAsia="仿宋_GB2312"/>
                <w:sz w:val="24"/>
              </w:rPr>
              <w:t>尚醇厚</w:t>
            </w:r>
          </w:p>
        </w:tc>
      </w:tr>
      <w:tr w:rsidR="00FA3542" w14:paraId="11188970" w14:textId="77777777">
        <w:trPr>
          <w:trHeight w:val="20"/>
        </w:trPr>
        <w:tc>
          <w:tcPr>
            <w:tcW w:w="636" w:type="pct"/>
            <w:vMerge/>
          </w:tcPr>
          <w:p w14:paraId="5E9846E4" w14:textId="77777777" w:rsidR="00FA3542" w:rsidRDefault="00FA3542">
            <w:pPr>
              <w:spacing w:line="340" w:lineRule="exact"/>
              <w:jc w:val="center"/>
              <w:rPr>
                <w:rFonts w:eastAsia="仿宋_GB2312"/>
                <w:sz w:val="24"/>
              </w:rPr>
            </w:pPr>
          </w:p>
        </w:tc>
        <w:tc>
          <w:tcPr>
            <w:tcW w:w="765" w:type="pct"/>
            <w:vAlign w:val="center"/>
          </w:tcPr>
          <w:p w14:paraId="12E483C1" w14:textId="77777777" w:rsidR="00FA3542" w:rsidRDefault="00000000">
            <w:pPr>
              <w:spacing w:line="340" w:lineRule="exact"/>
              <w:jc w:val="center"/>
              <w:rPr>
                <w:rFonts w:eastAsia="仿宋_GB2312"/>
                <w:sz w:val="24"/>
              </w:rPr>
            </w:pPr>
            <w:r>
              <w:rPr>
                <w:rFonts w:eastAsia="仿宋_GB2312"/>
                <w:sz w:val="24"/>
              </w:rPr>
              <w:t>5</w:t>
            </w:r>
          </w:p>
        </w:tc>
        <w:tc>
          <w:tcPr>
            <w:tcW w:w="0" w:type="auto"/>
            <w:vAlign w:val="center"/>
          </w:tcPr>
          <w:p w14:paraId="639F3E4E" w14:textId="77777777" w:rsidR="00FA3542" w:rsidRDefault="00000000">
            <w:pPr>
              <w:spacing w:line="340" w:lineRule="exact"/>
              <w:jc w:val="center"/>
              <w:rPr>
                <w:rFonts w:eastAsia="仿宋_GB2312"/>
                <w:sz w:val="24"/>
              </w:rPr>
            </w:pPr>
            <w:r>
              <w:rPr>
                <w:rFonts w:eastAsia="仿宋_GB2312"/>
                <w:sz w:val="24"/>
              </w:rPr>
              <w:t>深红褐</w:t>
            </w:r>
          </w:p>
        </w:tc>
        <w:tc>
          <w:tcPr>
            <w:tcW w:w="0" w:type="auto"/>
            <w:vAlign w:val="center"/>
          </w:tcPr>
          <w:p w14:paraId="6F262334" w14:textId="77777777" w:rsidR="00FA3542" w:rsidRDefault="00000000">
            <w:pPr>
              <w:spacing w:line="340" w:lineRule="exact"/>
              <w:jc w:val="center"/>
              <w:rPr>
                <w:rFonts w:eastAsia="仿宋_GB2312"/>
                <w:sz w:val="24"/>
              </w:rPr>
            </w:pPr>
            <w:r>
              <w:rPr>
                <w:rFonts w:eastAsia="仿宋_GB2312"/>
                <w:sz w:val="24"/>
              </w:rPr>
              <w:t>香气浓郁持久</w:t>
            </w:r>
          </w:p>
        </w:tc>
        <w:tc>
          <w:tcPr>
            <w:tcW w:w="0" w:type="auto"/>
            <w:vAlign w:val="center"/>
          </w:tcPr>
          <w:p w14:paraId="25217F2C" w14:textId="77777777" w:rsidR="00FA3542" w:rsidRDefault="00000000">
            <w:pPr>
              <w:spacing w:line="340" w:lineRule="exact"/>
              <w:jc w:val="center"/>
              <w:rPr>
                <w:rFonts w:eastAsia="仿宋_GB2312"/>
                <w:sz w:val="24"/>
              </w:rPr>
            </w:pPr>
            <w:r>
              <w:rPr>
                <w:rFonts w:eastAsia="仿宋_GB2312"/>
                <w:sz w:val="24"/>
              </w:rPr>
              <w:t>醇厚</w:t>
            </w:r>
          </w:p>
        </w:tc>
      </w:tr>
      <w:tr w:rsidR="00FA3542" w14:paraId="34BE3994" w14:textId="77777777">
        <w:trPr>
          <w:trHeight w:val="90"/>
        </w:trPr>
        <w:tc>
          <w:tcPr>
            <w:tcW w:w="636" w:type="pct"/>
            <w:vMerge/>
          </w:tcPr>
          <w:p w14:paraId="755D47FB" w14:textId="77777777" w:rsidR="00FA3542" w:rsidRDefault="00FA3542">
            <w:pPr>
              <w:spacing w:line="340" w:lineRule="exact"/>
              <w:jc w:val="center"/>
              <w:rPr>
                <w:rFonts w:eastAsia="仿宋_GB2312"/>
                <w:sz w:val="24"/>
              </w:rPr>
            </w:pPr>
          </w:p>
        </w:tc>
        <w:tc>
          <w:tcPr>
            <w:tcW w:w="765" w:type="pct"/>
            <w:vAlign w:val="center"/>
          </w:tcPr>
          <w:p w14:paraId="169F4E2A" w14:textId="77777777" w:rsidR="00FA3542" w:rsidRDefault="00000000">
            <w:pPr>
              <w:spacing w:line="340" w:lineRule="exact"/>
              <w:jc w:val="center"/>
              <w:rPr>
                <w:rFonts w:eastAsia="仿宋_GB2312"/>
                <w:sz w:val="24"/>
              </w:rPr>
            </w:pPr>
            <w:r>
              <w:rPr>
                <w:rFonts w:eastAsia="仿宋_GB2312"/>
                <w:sz w:val="24"/>
              </w:rPr>
              <w:t>6</w:t>
            </w:r>
          </w:p>
        </w:tc>
        <w:tc>
          <w:tcPr>
            <w:tcW w:w="0" w:type="auto"/>
            <w:vAlign w:val="center"/>
          </w:tcPr>
          <w:p w14:paraId="78865CF9" w14:textId="77777777" w:rsidR="00FA3542" w:rsidRDefault="00000000">
            <w:pPr>
              <w:spacing w:line="340" w:lineRule="exact"/>
              <w:jc w:val="center"/>
              <w:rPr>
                <w:rFonts w:eastAsia="仿宋_GB2312"/>
                <w:sz w:val="24"/>
              </w:rPr>
            </w:pPr>
            <w:r>
              <w:rPr>
                <w:rFonts w:eastAsia="仿宋_GB2312"/>
                <w:sz w:val="24"/>
              </w:rPr>
              <w:t>棕褐</w:t>
            </w:r>
          </w:p>
        </w:tc>
        <w:tc>
          <w:tcPr>
            <w:tcW w:w="0" w:type="auto"/>
            <w:vAlign w:val="center"/>
          </w:tcPr>
          <w:p w14:paraId="55A9B3BE" w14:textId="77777777" w:rsidR="00FA3542" w:rsidRDefault="00000000">
            <w:pPr>
              <w:spacing w:line="340" w:lineRule="exact"/>
              <w:jc w:val="center"/>
              <w:rPr>
                <w:rFonts w:eastAsia="仿宋_GB2312"/>
                <w:sz w:val="24"/>
              </w:rPr>
            </w:pPr>
            <w:r>
              <w:rPr>
                <w:rFonts w:eastAsia="仿宋_GB2312"/>
                <w:sz w:val="24"/>
              </w:rPr>
              <w:t>香气浓郁持久</w:t>
            </w:r>
          </w:p>
        </w:tc>
        <w:tc>
          <w:tcPr>
            <w:tcW w:w="0" w:type="auto"/>
            <w:vAlign w:val="center"/>
          </w:tcPr>
          <w:p w14:paraId="6A616074" w14:textId="77777777" w:rsidR="00FA3542" w:rsidRDefault="00000000">
            <w:pPr>
              <w:spacing w:line="340" w:lineRule="exact"/>
              <w:rPr>
                <w:rFonts w:eastAsia="仿宋_GB2312"/>
                <w:sz w:val="24"/>
              </w:rPr>
            </w:pPr>
            <w:r>
              <w:rPr>
                <w:rFonts w:eastAsia="仿宋_GB2312"/>
                <w:sz w:val="24"/>
              </w:rPr>
              <w:t xml:space="preserve">      </w:t>
            </w:r>
            <w:r>
              <w:rPr>
                <w:rFonts w:eastAsia="仿宋_GB2312"/>
                <w:sz w:val="24"/>
              </w:rPr>
              <w:t>醇厚</w:t>
            </w:r>
          </w:p>
        </w:tc>
      </w:tr>
      <w:tr w:rsidR="00FA3542" w14:paraId="5EC23F0C" w14:textId="77777777">
        <w:trPr>
          <w:trHeight w:val="20"/>
        </w:trPr>
        <w:tc>
          <w:tcPr>
            <w:tcW w:w="636" w:type="pct"/>
            <w:vMerge w:val="restart"/>
            <w:vAlign w:val="center"/>
          </w:tcPr>
          <w:p w14:paraId="00B3AAC7" w14:textId="77777777" w:rsidR="00FA3542" w:rsidRDefault="00000000">
            <w:pPr>
              <w:spacing w:line="340" w:lineRule="exact"/>
              <w:jc w:val="center"/>
              <w:rPr>
                <w:rFonts w:eastAsia="仿宋_GB2312"/>
                <w:sz w:val="24"/>
              </w:rPr>
            </w:pPr>
            <w:r>
              <w:rPr>
                <w:rFonts w:eastAsia="仿宋_GB2312"/>
                <w:sz w:val="24"/>
              </w:rPr>
              <w:t>PN04</w:t>
            </w:r>
          </w:p>
        </w:tc>
        <w:tc>
          <w:tcPr>
            <w:tcW w:w="765" w:type="pct"/>
            <w:vAlign w:val="center"/>
          </w:tcPr>
          <w:p w14:paraId="07AB36C4" w14:textId="77777777" w:rsidR="00FA3542" w:rsidRDefault="00000000">
            <w:pPr>
              <w:spacing w:line="340" w:lineRule="exact"/>
              <w:jc w:val="center"/>
              <w:rPr>
                <w:rFonts w:eastAsia="仿宋_GB2312"/>
                <w:sz w:val="24"/>
              </w:rPr>
            </w:pPr>
            <w:r>
              <w:rPr>
                <w:rFonts w:eastAsia="仿宋_GB2312"/>
                <w:sz w:val="24"/>
              </w:rPr>
              <w:t>2</w:t>
            </w:r>
          </w:p>
        </w:tc>
        <w:tc>
          <w:tcPr>
            <w:tcW w:w="0" w:type="auto"/>
          </w:tcPr>
          <w:p w14:paraId="4E609F99" w14:textId="77777777" w:rsidR="00FA3542" w:rsidRDefault="00000000">
            <w:pPr>
              <w:spacing w:line="340" w:lineRule="exact"/>
              <w:jc w:val="center"/>
              <w:rPr>
                <w:rFonts w:eastAsia="仿宋_GB2312"/>
                <w:sz w:val="24"/>
              </w:rPr>
            </w:pPr>
            <w:r>
              <w:rPr>
                <w:rFonts w:eastAsia="仿宋_GB2312"/>
                <w:sz w:val="24"/>
              </w:rPr>
              <w:t>浅橙黄</w:t>
            </w:r>
          </w:p>
        </w:tc>
        <w:tc>
          <w:tcPr>
            <w:tcW w:w="0" w:type="auto"/>
            <w:vAlign w:val="center"/>
          </w:tcPr>
          <w:p w14:paraId="6BD77DDE" w14:textId="77777777" w:rsidR="00FA3542" w:rsidRDefault="00000000">
            <w:pPr>
              <w:spacing w:line="340" w:lineRule="exact"/>
              <w:jc w:val="center"/>
              <w:rPr>
                <w:rFonts w:eastAsia="仿宋_GB2312"/>
                <w:sz w:val="24"/>
              </w:rPr>
            </w:pPr>
            <w:r>
              <w:rPr>
                <w:rFonts w:eastAsia="仿宋_GB2312"/>
                <w:sz w:val="24"/>
              </w:rPr>
              <w:t>有药香</w:t>
            </w:r>
          </w:p>
        </w:tc>
        <w:tc>
          <w:tcPr>
            <w:tcW w:w="0" w:type="auto"/>
            <w:vAlign w:val="center"/>
          </w:tcPr>
          <w:p w14:paraId="4504A888" w14:textId="77777777" w:rsidR="00FA3542" w:rsidRDefault="00000000">
            <w:pPr>
              <w:spacing w:line="340" w:lineRule="exact"/>
              <w:jc w:val="center"/>
              <w:rPr>
                <w:rFonts w:eastAsia="仿宋_GB2312"/>
                <w:sz w:val="24"/>
              </w:rPr>
            </w:pPr>
            <w:r>
              <w:rPr>
                <w:rFonts w:eastAsia="仿宋_GB2312"/>
                <w:sz w:val="24"/>
              </w:rPr>
              <w:t>较醇和</w:t>
            </w:r>
          </w:p>
        </w:tc>
      </w:tr>
      <w:tr w:rsidR="00FA3542" w14:paraId="7A9FC0BF" w14:textId="77777777">
        <w:trPr>
          <w:trHeight w:val="20"/>
        </w:trPr>
        <w:tc>
          <w:tcPr>
            <w:tcW w:w="636" w:type="pct"/>
            <w:vMerge/>
            <w:vAlign w:val="center"/>
          </w:tcPr>
          <w:p w14:paraId="5CF9A0CD" w14:textId="77777777" w:rsidR="00FA3542" w:rsidRDefault="00FA3542">
            <w:pPr>
              <w:spacing w:line="340" w:lineRule="exact"/>
              <w:jc w:val="center"/>
              <w:rPr>
                <w:rFonts w:eastAsia="仿宋_GB2312"/>
                <w:sz w:val="24"/>
              </w:rPr>
            </w:pPr>
          </w:p>
        </w:tc>
        <w:tc>
          <w:tcPr>
            <w:tcW w:w="765" w:type="pct"/>
            <w:vAlign w:val="center"/>
          </w:tcPr>
          <w:p w14:paraId="6F9AB275" w14:textId="77777777" w:rsidR="00FA3542" w:rsidRDefault="00000000">
            <w:pPr>
              <w:spacing w:line="340" w:lineRule="exact"/>
              <w:jc w:val="center"/>
              <w:rPr>
                <w:rFonts w:eastAsia="仿宋_GB2312"/>
                <w:sz w:val="24"/>
              </w:rPr>
            </w:pPr>
            <w:r>
              <w:rPr>
                <w:rFonts w:eastAsia="仿宋_GB2312"/>
                <w:sz w:val="24"/>
              </w:rPr>
              <w:t>3</w:t>
            </w:r>
          </w:p>
        </w:tc>
        <w:tc>
          <w:tcPr>
            <w:tcW w:w="0" w:type="auto"/>
          </w:tcPr>
          <w:p w14:paraId="1CBD387A" w14:textId="77777777" w:rsidR="00FA3542" w:rsidRDefault="00000000">
            <w:pPr>
              <w:spacing w:line="340" w:lineRule="exact"/>
              <w:jc w:val="center"/>
              <w:rPr>
                <w:rFonts w:eastAsia="仿宋_GB2312"/>
                <w:sz w:val="24"/>
              </w:rPr>
            </w:pPr>
            <w:r>
              <w:rPr>
                <w:rFonts w:eastAsia="仿宋_GB2312"/>
                <w:sz w:val="24"/>
              </w:rPr>
              <w:t>橙黄</w:t>
            </w:r>
          </w:p>
        </w:tc>
        <w:tc>
          <w:tcPr>
            <w:tcW w:w="0" w:type="auto"/>
            <w:vAlign w:val="center"/>
          </w:tcPr>
          <w:p w14:paraId="222C7178" w14:textId="77777777" w:rsidR="00FA3542" w:rsidRDefault="00000000">
            <w:pPr>
              <w:spacing w:line="340" w:lineRule="exact"/>
              <w:jc w:val="center"/>
              <w:rPr>
                <w:rFonts w:eastAsia="仿宋_GB2312"/>
                <w:sz w:val="24"/>
              </w:rPr>
            </w:pPr>
            <w:r>
              <w:rPr>
                <w:rFonts w:eastAsia="仿宋_GB2312"/>
                <w:sz w:val="24"/>
              </w:rPr>
              <w:t>药香明显</w:t>
            </w:r>
          </w:p>
        </w:tc>
        <w:tc>
          <w:tcPr>
            <w:tcW w:w="0" w:type="auto"/>
            <w:vAlign w:val="center"/>
          </w:tcPr>
          <w:p w14:paraId="1E09D792" w14:textId="77777777" w:rsidR="00FA3542" w:rsidRDefault="00000000">
            <w:pPr>
              <w:spacing w:line="340" w:lineRule="exact"/>
              <w:jc w:val="center"/>
              <w:rPr>
                <w:rFonts w:eastAsia="仿宋_GB2312"/>
                <w:sz w:val="24"/>
              </w:rPr>
            </w:pPr>
            <w:r>
              <w:rPr>
                <w:rFonts w:eastAsia="仿宋_GB2312"/>
                <w:sz w:val="24"/>
              </w:rPr>
              <w:t>尚醇和</w:t>
            </w:r>
          </w:p>
        </w:tc>
      </w:tr>
      <w:tr w:rsidR="00FA3542" w14:paraId="583F0FAA" w14:textId="77777777">
        <w:trPr>
          <w:trHeight w:val="20"/>
        </w:trPr>
        <w:tc>
          <w:tcPr>
            <w:tcW w:w="636" w:type="pct"/>
            <w:vMerge/>
          </w:tcPr>
          <w:p w14:paraId="5DB24EE1" w14:textId="77777777" w:rsidR="00FA3542" w:rsidRDefault="00FA3542">
            <w:pPr>
              <w:spacing w:line="340" w:lineRule="exact"/>
              <w:jc w:val="center"/>
              <w:rPr>
                <w:rFonts w:eastAsia="仿宋_GB2312"/>
                <w:sz w:val="24"/>
              </w:rPr>
            </w:pPr>
          </w:p>
        </w:tc>
        <w:tc>
          <w:tcPr>
            <w:tcW w:w="765" w:type="pct"/>
            <w:vAlign w:val="center"/>
          </w:tcPr>
          <w:p w14:paraId="1C88F25F" w14:textId="77777777" w:rsidR="00FA3542" w:rsidRDefault="00000000">
            <w:pPr>
              <w:spacing w:line="340" w:lineRule="exact"/>
              <w:jc w:val="center"/>
              <w:rPr>
                <w:rFonts w:eastAsia="仿宋_GB2312"/>
                <w:sz w:val="24"/>
              </w:rPr>
            </w:pPr>
            <w:r>
              <w:rPr>
                <w:rFonts w:eastAsia="仿宋_GB2312"/>
                <w:sz w:val="24"/>
              </w:rPr>
              <w:t>4</w:t>
            </w:r>
          </w:p>
        </w:tc>
        <w:tc>
          <w:tcPr>
            <w:tcW w:w="0" w:type="auto"/>
            <w:vAlign w:val="center"/>
          </w:tcPr>
          <w:p w14:paraId="4CC6D7D0" w14:textId="77777777" w:rsidR="00FA3542" w:rsidRDefault="00000000">
            <w:pPr>
              <w:spacing w:line="340" w:lineRule="exact"/>
              <w:jc w:val="center"/>
              <w:rPr>
                <w:rFonts w:eastAsia="仿宋_GB2312"/>
                <w:sz w:val="24"/>
              </w:rPr>
            </w:pPr>
            <w:r>
              <w:rPr>
                <w:rFonts w:eastAsia="仿宋_GB2312"/>
                <w:sz w:val="24"/>
              </w:rPr>
              <w:t>棕红</w:t>
            </w:r>
          </w:p>
        </w:tc>
        <w:tc>
          <w:tcPr>
            <w:tcW w:w="0" w:type="auto"/>
            <w:vAlign w:val="center"/>
          </w:tcPr>
          <w:p w14:paraId="03523456" w14:textId="77777777" w:rsidR="00FA3542" w:rsidRDefault="00000000">
            <w:pPr>
              <w:spacing w:line="340" w:lineRule="exact"/>
              <w:jc w:val="center"/>
              <w:rPr>
                <w:rFonts w:eastAsia="仿宋_GB2312"/>
                <w:sz w:val="24"/>
              </w:rPr>
            </w:pPr>
            <w:r>
              <w:rPr>
                <w:rFonts w:eastAsia="仿宋_GB2312"/>
                <w:sz w:val="24"/>
              </w:rPr>
              <w:t>药香明显</w:t>
            </w:r>
          </w:p>
        </w:tc>
        <w:tc>
          <w:tcPr>
            <w:tcW w:w="0" w:type="auto"/>
            <w:vAlign w:val="center"/>
          </w:tcPr>
          <w:p w14:paraId="03AE7EB1" w14:textId="77777777" w:rsidR="00FA3542" w:rsidRDefault="00000000">
            <w:pPr>
              <w:spacing w:line="340" w:lineRule="exact"/>
              <w:jc w:val="center"/>
              <w:rPr>
                <w:rFonts w:eastAsia="仿宋_GB2312"/>
                <w:sz w:val="24"/>
              </w:rPr>
            </w:pPr>
            <w:r>
              <w:rPr>
                <w:rFonts w:eastAsia="仿宋_GB2312"/>
                <w:sz w:val="24"/>
              </w:rPr>
              <w:t>醇和</w:t>
            </w:r>
          </w:p>
        </w:tc>
      </w:tr>
      <w:tr w:rsidR="00FA3542" w14:paraId="6476F693" w14:textId="77777777">
        <w:trPr>
          <w:trHeight w:val="20"/>
        </w:trPr>
        <w:tc>
          <w:tcPr>
            <w:tcW w:w="636" w:type="pct"/>
            <w:vMerge/>
          </w:tcPr>
          <w:p w14:paraId="0648C28C" w14:textId="77777777" w:rsidR="00FA3542" w:rsidRDefault="00FA3542">
            <w:pPr>
              <w:spacing w:line="340" w:lineRule="exact"/>
              <w:jc w:val="center"/>
              <w:rPr>
                <w:rFonts w:eastAsia="仿宋_GB2312"/>
                <w:sz w:val="24"/>
              </w:rPr>
            </w:pPr>
          </w:p>
        </w:tc>
        <w:tc>
          <w:tcPr>
            <w:tcW w:w="765" w:type="pct"/>
            <w:vAlign w:val="center"/>
          </w:tcPr>
          <w:p w14:paraId="305C183A" w14:textId="77777777" w:rsidR="00FA3542" w:rsidRDefault="00000000">
            <w:pPr>
              <w:spacing w:line="340" w:lineRule="exact"/>
              <w:jc w:val="center"/>
              <w:rPr>
                <w:rFonts w:eastAsia="仿宋_GB2312"/>
                <w:sz w:val="24"/>
              </w:rPr>
            </w:pPr>
            <w:r>
              <w:rPr>
                <w:rFonts w:eastAsia="仿宋_GB2312"/>
                <w:sz w:val="24"/>
              </w:rPr>
              <w:t>5</w:t>
            </w:r>
          </w:p>
        </w:tc>
        <w:tc>
          <w:tcPr>
            <w:tcW w:w="0" w:type="auto"/>
            <w:vAlign w:val="center"/>
          </w:tcPr>
          <w:p w14:paraId="581A38B8" w14:textId="77777777" w:rsidR="00FA3542" w:rsidRDefault="00000000">
            <w:pPr>
              <w:spacing w:line="340" w:lineRule="exact"/>
              <w:jc w:val="center"/>
              <w:rPr>
                <w:rFonts w:eastAsia="仿宋_GB2312"/>
                <w:sz w:val="24"/>
              </w:rPr>
            </w:pPr>
            <w:r>
              <w:rPr>
                <w:rFonts w:eastAsia="仿宋_GB2312"/>
                <w:sz w:val="24"/>
              </w:rPr>
              <w:t>红褐</w:t>
            </w:r>
          </w:p>
        </w:tc>
        <w:tc>
          <w:tcPr>
            <w:tcW w:w="0" w:type="auto"/>
            <w:vAlign w:val="center"/>
          </w:tcPr>
          <w:p w14:paraId="00FEC7E9" w14:textId="77777777" w:rsidR="00FA3542" w:rsidRDefault="00000000">
            <w:pPr>
              <w:spacing w:line="340" w:lineRule="exact"/>
              <w:jc w:val="center"/>
              <w:rPr>
                <w:rFonts w:eastAsia="仿宋_GB2312"/>
                <w:sz w:val="24"/>
              </w:rPr>
            </w:pPr>
            <w:r>
              <w:rPr>
                <w:rFonts w:eastAsia="仿宋_GB2312"/>
                <w:sz w:val="24"/>
              </w:rPr>
              <w:t>药香较浓郁</w:t>
            </w:r>
          </w:p>
        </w:tc>
        <w:tc>
          <w:tcPr>
            <w:tcW w:w="0" w:type="auto"/>
            <w:vAlign w:val="center"/>
          </w:tcPr>
          <w:p w14:paraId="4947D9AF" w14:textId="77777777" w:rsidR="00FA3542" w:rsidRDefault="00000000">
            <w:pPr>
              <w:spacing w:line="340" w:lineRule="exact"/>
              <w:jc w:val="center"/>
              <w:rPr>
                <w:rFonts w:eastAsia="仿宋_GB2312"/>
                <w:sz w:val="24"/>
              </w:rPr>
            </w:pPr>
            <w:r>
              <w:rPr>
                <w:rFonts w:eastAsia="仿宋_GB2312"/>
                <w:sz w:val="24"/>
              </w:rPr>
              <w:t>醇和</w:t>
            </w:r>
          </w:p>
        </w:tc>
      </w:tr>
      <w:tr w:rsidR="00FA3542" w14:paraId="72C7B479" w14:textId="77777777">
        <w:trPr>
          <w:trHeight w:val="20"/>
        </w:trPr>
        <w:tc>
          <w:tcPr>
            <w:tcW w:w="636" w:type="pct"/>
            <w:vMerge/>
          </w:tcPr>
          <w:p w14:paraId="42DE4F34" w14:textId="77777777" w:rsidR="00FA3542" w:rsidRDefault="00FA3542">
            <w:pPr>
              <w:spacing w:line="340" w:lineRule="exact"/>
              <w:jc w:val="center"/>
              <w:rPr>
                <w:rFonts w:eastAsia="仿宋_GB2312"/>
                <w:sz w:val="24"/>
              </w:rPr>
            </w:pPr>
          </w:p>
        </w:tc>
        <w:tc>
          <w:tcPr>
            <w:tcW w:w="765" w:type="pct"/>
            <w:vAlign w:val="center"/>
          </w:tcPr>
          <w:p w14:paraId="659143A6" w14:textId="77777777" w:rsidR="00FA3542" w:rsidRDefault="00000000">
            <w:pPr>
              <w:spacing w:line="340" w:lineRule="exact"/>
              <w:jc w:val="center"/>
              <w:rPr>
                <w:rFonts w:eastAsia="仿宋_GB2312"/>
                <w:sz w:val="24"/>
              </w:rPr>
            </w:pPr>
            <w:r>
              <w:rPr>
                <w:rFonts w:eastAsia="仿宋_GB2312"/>
                <w:sz w:val="24"/>
              </w:rPr>
              <w:t>6</w:t>
            </w:r>
          </w:p>
        </w:tc>
        <w:tc>
          <w:tcPr>
            <w:tcW w:w="0" w:type="auto"/>
            <w:vAlign w:val="center"/>
          </w:tcPr>
          <w:p w14:paraId="10DD1545" w14:textId="77777777" w:rsidR="00FA3542" w:rsidRDefault="00000000">
            <w:pPr>
              <w:spacing w:line="340" w:lineRule="exact"/>
              <w:jc w:val="center"/>
              <w:rPr>
                <w:rFonts w:eastAsia="仿宋_GB2312"/>
                <w:sz w:val="24"/>
              </w:rPr>
            </w:pPr>
            <w:r>
              <w:rPr>
                <w:rFonts w:eastAsia="仿宋_GB2312"/>
                <w:sz w:val="24"/>
              </w:rPr>
              <w:t>深红褐</w:t>
            </w:r>
          </w:p>
        </w:tc>
        <w:tc>
          <w:tcPr>
            <w:tcW w:w="0" w:type="auto"/>
            <w:vAlign w:val="center"/>
          </w:tcPr>
          <w:p w14:paraId="0C85A301" w14:textId="77777777" w:rsidR="00FA3542" w:rsidRDefault="00000000">
            <w:pPr>
              <w:spacing w:line="340" w:lineRule="exact"/>
              <w:jc w:val="center"/>
              <w:rPr>
                <w:rFonts w:eastAsia="仿宋_GB2312"/>
                <w:sz w:val="24"/>
              </w:rPr>
            </w:pPr>
            <w:r>
              <w:rPr>
                <w:rFonts w:eastAsia="仿宋_GB2312"/>
                <w:sz w:val="24"/>
              </w:rPr>
              <w:t>药香浓郁</w:t>
            </w:r>
          </w:p>
        </w:tc>
        <w:tc>
          <w:tcPr>
            <w:tcW w:w="0" w:type="auto"/>
            <w:vAlign w:val="center"/>
          </w:tcPr>
          <w:p w14:paraId="7DCB13E8" w14:textId="77777777" w:rsidR="00FA3542" w:rsidRDefault="00000000">
            <w:pPr>
              <w:spacing w:line="340" w:lineRule="exact"/>
              <w:jc w:val="center"/>
              <w:rPr>
                <w:rFonts w:eastAsia="仿宋_GB2312"/>
                <w:sz w:val="24"/>
              </w:rPr>
            </w:pPr>
            <w:r>
              <w:rPr>
                <w:rFonts w:eastAsia="仿宋_GB2312"/>
                <w:sz w:val="24"/>
              </w:rPr>
              <w:t>醇正</w:t>
            </w:r>
          </w:p>
        </w:tc>
      </w:tr>
    </w:tbl>
    <w:p w14:paraId="72637646"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lastRenderedPageBreak/>
        <w:t xml:space="preserve">4.2 </w:t>
      </w:r>
      <w:r>
        <w:rPr>
          <w:rFonts w:eastAsia="仿宋_GB2312"/>
          <w:sz w:val="32"/>
          <w:szCs w:val="32"/>
        </w:rPr>
        <w:t>冲泡条件正交试验</w:t>
      </w:r>
    </w:p>
    <w:p w14:paraId="6CBD400E"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在单因素试验基础上，采用</w:t>
      </w:r>
      <w:r>
        <w:rPr>
          <w:rFonts w:eastAsia="仿宋_GB2312"/>
          <w:sz w:val="32"/>
          <w:szCs w:val="32"/>
        </w:rPr>
        <w:t>L9(3</w:t>
      </w:r>
      <w:r>
        <w:rPr>
          <w:rFonts w:eastAsia="仿宋_GB2312"/>
          <w:sz w:val="32"/>
          <w:szCs w:val="32"/>
          <w:vertAlign w:val="superscript"/>
        </w:rPr>
        <w:t>3</w:t>
      </w:r>
      <w:r>
        <w:rPr>
          <w:rFonts w:eastAsia="仿宋_GB2312"/>
          <w:sz w:val="32"/>
          <w:szCs w:val="32"/>
        </w:rPr>
        <w:t>)</w:t>
      </w:r>
      <w:r>
        <w:rPr>
          <w:rFonts w:eastAsia="仿宋_GB2312"/>
          <w:sz w:val="32"/>
          <w:szCs w:val="32"/>
        </w:rPr>
        <w:t>正交表对滋味浓度适中的样品</w:t>
      </w:r>
      <w:r>
        <w:rPr>
          <w:rFonts w:eastAsia="仿宋_GB2312"/>
          <w:sz w:val="32"/>
          <w:szCs w:val="32"/>
        </w:rPr>
        <w:t>WZ08</w:t>
      </w:r>
      <w:r>
        <w:rPr>
          <w:rFonts w:eastAsia="仿宋_GB2312"/>
          <w:sz w:val="32"/>
          <w:szCs w:val="32"/>
        </w:rPr>
        <w:t>进行</w:t>
      </w:r>
      <w:r>
        <w:rPr>
          <w:rFonts w:eastAsia="仿宋_GB2312"/>
          <w:sz w:val="32"/>
          <w:szCs w:val="32"/>
        </w:rPr>
        <w:t>3</w:t>
      </w:r>
      <w:r>
        <w:rPr>
          <w:rFonts w:eastAsia="仿宋_GB2312"/>
          <w:sz w:val="32"/>
          <w:szCs w:val="32"/>
        </w:rPr>
        <w:t>因素</w:t>
      </w:r>
      <w:r>
        <w:rPr>
          <w:rFonts w:eastAsia="仿宋_GB2312"/>
          <w:sz w:val="32"/>
          <w:szCs w:val="32"/>
        </w:rPr>
        <w:t>3</w:t>
      </w:r>
      <w:r>
        <w:rPr>
          <w:rFonts w:eastAsia="仿宋_GB2312"/>
          <w:sz w:val="32"/>
          <w:szCs w:val="32"/>
        </w:rPr>
        <w:t>水平正交试验，</w:t>
      </w:r>
      <w:r>
        <w:rPr>
          <w:rFonts w:eastAsia="仿宋_GB2312"/>
          <w:sz w:val="32"/>
          <w:szCs w:val="32"/>
        </w:rPr>
        <w:t>3</w:t>
      </w:r>
      <w:r>
        <w:rPr>
          <w:rFonts w:eastAsia="仿宋_GB2312"/>
          <w:sz w:val="32"/>
          <w:szCs w:val="32"/>
        </w:rPr>
        <w:t>因素分别为茶样重量</w:t>
      </w:r>
      <w:r>
        <w:rPr>
          <w:rFonts w:eastAsia="仿宋_GB2312"/>
          <w:sz w:val="32"/>
          <w:szCs w:val="32"/>
        </w:rPr>
        <w:t>(a)</w:t>
      </w:r>
      <w:r>
        <w:rPr>
          <w:rFonts w:eastAsia="仿宋_GB2312"/>
          <w:sz w:val="32"/>
          <w:szCs w:val="32"/>
        </w:rPr>
        <w:t>、第二次冲泡时间</w:t>
      </w:r>
      <w:r>
        <w:rPr>
          <w:rFonts w:eastAsia="仿宋_GB2312"/>
          <w:sz w:val="32"/>
          <w:szCs w:val="32"/>
        </w:rPr>
        <w:t>(b)</w:t>
      </w:r>
      <w:r>
        <w:rPr>
          <w:rFonts w:eastAsia="仿宋_GB2312"/>
          <w:sz w:val="32"/>
          <w:szCs w:val="32"/>
        </w:rPr>
        <w:t>、冲泡水温</w:t>
      </w:r>
      <w:r>
        <w:rPr>
          <w:rFonts w:eastAsia="仿宋_GB2312"/>
          <w:sz w:val="32"/>
          <w:szCs w:val="32"/>
        </w:rPr>
        <w:t>(c)</w:t>
      </w:r>
      <w:r>
        <w:rPr>
          <w:rFonts w:eastAsia="仿宋_GB2312"/>
          <w:sz w:val="32"/>
          <w:szCs w:val="32"/>
        </w:rPr>
        <w:t>，设计因素及水平见表</w:t>
      </w:r>
      <w:r>
        <w:rPr>
          <w:rFonts w:eastAsia="仿宋_GB2312"/>
          <w:sz w:val="32"/>
          <w:szCs w:val="32"/>
        </w:rPr>
        <w:t>4</w:t>
      </w:r>
      <w:r>
        <w:rPr>
          <w:rFonts w:eastAsia="仿宋_GB2312"/>
          <w:sz w:val="32"/>
          <w:szCs w:val="32"/>
        </w:rPr>
        <w:t>和表</w:t>
      </w:r>
      <w:r>
        <w:rPr>
          <w:rFonts w:eastAsia="仿宋_GB2312"/>
          <w:sz w:val="32"/>
          <w:szCs w:val="32"/>
        </w:rPr>
        <w:t xml:space="preserve">5 </w:t>
      </w:r>
      <w:r>
        <w:rPr>
          <w:rFonts w:eastAsia="仿宋_GB2312"/>
          <w:sz w:val="32"/>
          <w:szCs w:val="32"/>
        </w:rPr>
        <w:t>。按实验设计，将处理组合分别编号为</w:t>
      </w:r>
      <w:r>
        <w:rPr>
          <w:rFonts w:eastAsia="仿宋_GB2312"/>
          <w:sz w:val="32"/>
          <w:szCs w:val="32"/>
        </w:rPr>
        <w:t>A-I</w:t>
      </w:r>
      <w:r>
        <w:rPr>
          <w:rFonts w:eastAsia="仿宋_GB2312"/>
          <w:sz w:val="32"/>
          <w:szCs w:val="32"/>
        </w:rPr>
        <w:t>，每组设置</w:t>
      </w:r>
      <w:r>
        <w:rPr>
          <w:rFonts w:eastAsia="仿宋_GB2312"/>
          <w:sz w:val="32"/>
          <w:szCs w:val="32"/>
        </w:rPr>
        <w:t>4</w:t>
      </w:r>
      <w:r>
        <w:rPr>
          <w:rFonts w:eastAsia="仿宋_GB2312"/>
          <w:sz w:val="32"/>
          <w:szCs w:val="32"/>
        </w:rPr>
        <w:t>个平行。冲泡使用</w:t>
      </w:r>
      <w:r>
        <w:rPr>
          <w:rFonts w:eastAsia="仿宋_GB2312"/>
          <w:sz w:val="32"/>
          <w:szCs w:val="32"/>
        </w:rPr>
        <w:t>150</w:t>
      </w:r>
      <w:r>
        <w:rPr>
          <w:rFonts w:eastAsia="仿宋_GB2312" w:hint="eastAsia"/>
          <w:sz w:val="32"/>
          <w:szCs w:val="32"/>
        </w:rPr>
        <w:t xml:space="preserve"> </w:t>
      </w:r>
      <w:r>
        <w:rPr>
          <w:rFonts w:eastAsia="仿宋_GB2312"/>
          <w:sz w:val="32"/>
          <w:szCs w:val="32"/>
        </w:rPr>
        <w:t>mL</w:t>
      </w:r>
      <w:r>
        <w:rPr>
          <w:rFonts w:eastAsia="仿宋_GB2312"/>
          <w:sz w:val="32"/>
          <w:szCs w:val="32"/>
        </w:rPr>
        <w:t>审评杯和纯净水。</w:t>
      </w:r>
    </w:p>
    <w:p w14:paraId="334F5731" w14:textId="77777777" w:rsidR="00FA3542" w:rsidRDefault="00000000">
      <w:pPr>
        <w:autoSpaceDE w:val="0"/>
        <w:autoSpaceDN w:val="0"/>
        <w:spacing w:line="600" w:lineRule="exact"/>
        <w:jc w:val="center"/>
        <w:rPr>
          <w:rFonts w:eastAsia="仿宋_GB2312"/>
          <w:sz w:val="28"/>
          <w:szCs w:val="28"/>
        </w:rPr>
      </w:pPr>
      <w:r>
        <w:rPr>
          <w:rFonts w:eastAsia="仿宋_GB2312"/>
          <w:sz w:val="28"/>
          <w:szCs w:val="28"/>
        </w:rPr>
        <w:t>表</w:t>
      </w:r>
      <w:r>
        <w:rPr>
          <w:rFonts w:eastAsia="仿宋_GB2312" w:hint="eastAsia"/>
          <w:sz w:val="28"/>
          <w:szCs w:val="28"/>
        </w:rPr>
        <w:t xml:space="preserve">4 </w:t>
      </w:r>
      <w:r>
        <w:rPr>
          <w:rFonts w:eastAsia="仿宋_GB2312"/>
          <w:sz w:val="28"/>
          <w:szCs w:val="28"/>
        </w:rPr>
        <w:t xml:space="preserve"> </w:t>
      </w:r>
      <w:r>
        <w:rPr>
          <w:rFonts w:eastAsia="仿宋_GB2312"/>
          <w:sz w:val="28"/>
          <w:szCs w:val="28"/>
        </w:rPr>
        <w:t>冲泡影响因素与水平</w:t>
      </w:r>
    </w:p>
    <w:tbl>
      <w:tblPr>
        <w:tblW w:w="4696" w:type="pct"/>
        <w:jc w:val="center"/>
        <w:tblBorders>
          <w:top w:val="single" w:sz="12" w:space="0" w:color="auto"/>
          <w:bottom w:val="single" w:sz="12" w:space="0" w:color="auto"/>
        </w:tblBorders>
        <w:tblLook w:val="04A0" w:firstRow="1" w:lastRow="0" w:firstColumn="1" w:lastColumn="0" w:noHBand="0" w:noVBand="1"/>
      </w:tblPr>
      <w:tblGrid>
        <w:gridCol w:w="2104"/>
        <w:gridCol w:w="2103"/>
        <w:gridCol w:w="2103"/>
        <w:gridCol w:w="2103"/>
      </w:tblGrid>
      <w:tr w:rsidR="00FA3542" w14:paraId="39217C80" w14:textId="77777777">
        <w:trPr>
          <w:trHeight w:val="397"/>
          <w:jc w:val="center"/>
        </w:trPr>
        <w:tc>
          <w:tcPr>
            <w:tcW w:w="1250" w:type="pct"/>
            <w:tcBorders>
              <w:top w:val="single" w:sz="12" w:space="0" w:color="auto"/>
              <w:bottom w:val="single" w:sz="8" w:space="0" w:color="auto"/>
            </w:tcBorders>
            <w:vAlign w:val="center"/>
          </w:tcPr>
          <w:p w14:paraId="05D0C141" w14:textId="77777777" w:rsidR="00FA3542" w:rsidRDefault="00000000">
            <w:pPr>
              <w:autoSpaceDE w:val="0"/>
              <w:autoSpaceDN w:val="0"/>
              <w:ind w:firstLineChars="200" w:firstLine="480"/>
              <w:rPr>
                <w:rFonts w:eastAsia="仿宋_GB2312"/>
                <w:sz w:val="24"/>
              </w:rPr>
            </w:pPr>
            <w:r>
              <w:rPr>
                <w:rFonts w:eastAsia="仿宋_GB2312"/>
                <w:sz w:val="24"/>
              </w:rPr>
              <w:t>处理水平</w:t>
            </w:r>
          </w:p>
        </w:tc>
        <w:tc>
          <w:tcPr>
            <w:tcW w:w="1250" w:type="pct"/>
            <w:tcBorders>
              <w:top w:val="single" w:sz="12" w:space="0" w:color="auto"/>
              <w:bottom w:val="single" w:sz="8" w:space="0" w:color="auto"/>
            </w:tcBorders>
            <w:vAlign w:val="center"/>
          </w:tcPr>
          <w:p w14:paraId="349294E9" w14:textId="77777777" w:rsidR="00FA3542" w:rsidRDefault="00000000">
            <w:pPr>
              <w:autoSpaceDE w:val="0"/>
              <w:autoSpaceDN w:val="0"/>
              <w:ind w:firstLineChars="200" w:firstLine="480"/>
              <w:rPr>
                <w:rFonts w:eastAsia="仿宋_GB2312"/>
                <w:sz w:val="24"/>
              </w:rPr>
            </w:pPr>
            <w:r>
              <w:rPr>
                <w:rFonts w:eastAsia="仿宋_GB2312"/>
                <w:sz w:val="24"/>
              </w:rPr>
              <w:t>a/(g/mL)</w:t>
            </w:r>
          </w:p>
        </w:tc>
        <w:tc>
          <w:tcPr>
            <w:tcW w:w="1250" w:type="pct"/>
            <w:tcBorders>
              <w:top w:val="single" w:sz="12" w:space="0" w:color="auto"/>
              <w:bottom w:val="single" w:sz="8" w:space="0" w:color="auto"/>
            </w:tcBorders>
            <w:vAlign w:val="center"/>
          </w:tcPr>
          <w:p w14:paraId="76676E41" w14:textId="77777777" w:rsidR="00FA3542" w:rsidRDefault="00000000">
            <w:pPr>
              <w:autoSpaceDE w:val="0"/>
              <w:autoSpaceDN w:val="0"/>
              <w:ind w:firstLineChars="200" w:firstLine="480"/>
              <w:rPr>
                <w:rFonts w:eastAsia="仿宋_GB2312"/>
                <w:sz w:val="24"/>
              </w:rPr>
            </w:pPr>
            <w:r>
              <w:rPr>
                <w:rFonts w:eastAsia="仿宋_GB2312"/>
                <w:sz w:val="24"/>
              </w:rPr>
              <w:t>b/min</w:t>
            </w:r>
          </w:p>
        </w:tc>
        <w:tc>
          <w:tcPr>
            <w:tcW w:w="1250" w:type="pct"/>
            <w:tcBorders>
              <w:top w:val="single" w:sz="12" w:space="0" w:color="auto"/>
              <w:bottom w:val="single" w:sz="8" w:space="0" w:color="auto"/>
            </w:tcBorders>
            <w:vAlign w:val="center"/>
          </w:tcPr>
          <w:p w14:paraId="78FDBBFB" w14:textId="77777777" w:rsidR="00FA3542" w:rsidRDefault="00000000">
            <w:pPr>
              <w:autoSpaceDE w:val="0"/>
              <w:autoSpaceDN w:val="0"/>
              <w:ind w:firstLineChars="200" w:firstLine="480"/>
              <w:rPr>
                <w:rFonts w:eastAsia="仿宋_GB2312"/>
                <w:sz w:val="24"/>
              </w:rPr>
            </w:pPr>
            <w:r>
              <w:rPr>
                <w:rFonts w:eastAsia="仿宋_GB2312"/>
                <w:sz w:val="24"/>
              </w:rPr>
              <w:t>c/℃</w:t>
            </w:r>
          </w:p>
        </w:tc>
      </w:tr>
      <w:tr w:rsidR="00FA3542" w14:paraId="04BF0FDD" w14:textId="77777777">
        <w:trPr>
          <w:trHeight w:val="397"/>
          <w:jc w:val="center"/>
        </w:trPr>
        <w:tc>
          <w:tcPr>
            <w:tcW w:w="1250" w:type="pct"/>
            <w:tcBorders>
              <w:top w:val="single" w:sz="8" w:space="0" w:color="auto"/>
            </w:tcBorders>
            <w:vAlign w:val="center"/>
          </w:tcPr>
          <w:p w14:paraId="54B21F21" w14:textId="77777777" w:rsidR="00FA3542" w:rsidRDefault="00000000">
            <w:pPr>
              <w:autoSpaceDE w:val="0"/>
              <w:autoSpaceDN w:val="0"/>
              <w:ind w:firstLineChars="200" w:firstLine="480"/>
              <w:rPr>
                <w:rFonts w:eastAsia="仿宋_GB2312"/>
                <w:sz w:val="24"/>
              </w:rPr>
            </w:pPr>
            <w:r>
              <w:rPr>
                <w:rFonts w:eastAsia="仿宋_GB2312"/>
                <w:sz w:val="24"/>
              </w:rPr>
              <w:t>1</w:t>
            </w:r>
          </w:p>
        </w:tc>
        <w:tc>
          <w:tcPr>
            <w:tcW w:w="1250" w:type="pct"/>
            <w:tcBorders>
              <w:top w:val="single" w:sz="8" w:space="0" w:color="auto"/>
            </w:tcBorders>
            <w:vAlign w:val="center"/>
          </w:tcPr>
          <w:p w14:paraId="50610CA7" w14:textId="77777777" w:rsidR="00FA3542" w:rsidRDefault="00000000">
            <w:pPr>
              <w:autoSpaceDE w:val="0"/>
              <w:autoSpaceDN w:val="0"/>
              <w:ind w:firstLineChars="200" w:firstLine="480"/>
              <w:rPr>
                <w:rFonts w:eastAsia="仿宋_GB2312"/>
                <w:sz w:val="24"/>
              </w:rPr>
            </w:pPr>
            <w:r>
              <w:rPr>
                <w:rFonts w:eastAsia="仿宋_GB2312"/>
                <w:sz w:val="24"/>
              </w:rPr>
              <w:t>2:150</w:t>
            </w:r>
          </w:p>
        </w:tc>
        <w:tc>
          <w:tcPr>
            <w:tcW w:w="1250" w:type="pct"/>
            <w:tcBorders>
              <w:top w:val="single" w:sz="8" w:space="0" w:color="auto"/>
            </w:tcBorders>
            <w:vAlign w:val="center"/>
          </w:tcPr>
          <w:p w14:paraId="362F5070" w14:textId="77777777" w:rsidR="00FA3542" w:rsidRDefault="00000000">
            <w:pPr>
              <w:autoSpaceDE w:val="0"/>
              <w:autoSpaceDN w:val="0"/>
              <w:ind w:firstLineChars="200" w:firstLine="480"/>
              <w:rPr>
                <w:rFonts w:eastAsia="仿宋_GB2312"/>
                <w:sz w:val="24"/>
              </w:rPr>
            </w:pPr>
            <w:r>
              <w:rPr>
                <w:rFonts w:eastAsia="仿宋_GB2312"/>
                <w:sz w:val="24"/>
              </w:rPr>
              <w:t>3</w:t>
            </w:r>
          </w:p>
        </w:tc>
        <w:tc>
          <w:tcPr>
            <w:tcW w:w="1250" w:type="pct"/>
            <w:tcBorders>
              <w:top w:val="single" w:sz="8" w:space="0" w:color="auto"/>
            </w:tcBorders>
            <w:vAlign w:val="center"/>
          </w:tcPr>
          <w:p w14:paraId="502DB67F" w14:textId="77777777" w:rsidR="00FA3542" w:rsidRDefault="00000000">
            <w:pPr>
              <w:autoSpaceDE w:val="0"/>
              <w:autoSpaceDN w:val="0"/>
              <w:ind w:firstLineChars="200" w:firstLine="480"/>
              <w:rPr>
                <w:rFonts w:eastAsia="仿宋_GB2312"/>
                <w:sz w:val="24"/>
              </w:rPr>
            </w:pPr>
            <w:r>
              <w:rPr>
                <w:rFonts w:eastAsia="仿宋_GB2312"/>
                <w:sz w:val="24"/>
              </w:rPr>
              <w:t>90</w:t>
            </w:r>
          </w:p>
        </w:tc>
      </w:tr>
      <w:tr w:rsidR="00FA3542" w14:paraId="70C5EF9D" w14:textId="77777777">
        <w:trPr>
          <w:trHeight w:val="397"/>
          <w:jc w:val="center"/>
        </w:trPr>
        <w:tc>
          <w:tcPr>
            <w:tcW w:w="1250" w:type="pct"/>
            <w:vAlign w:val="center"/>
          </w:tcPr>
          <w:p w14:paraId="30D05014" w14:textId="77777777" w:rsidR="00FA3542" w:rsidRDefault="00000000">
            <w:pPr>
              <w:autoSpaceDE w:val="0"/>
              <w:autoSpaceDN w:val="0"/>
              <w:ind w:firstLineChars="200" w:firstLine="480"/>
              <w:rPr>
                <w:rFonts w:eastAsia="仿宋_GB2312"/>
                <w:sz w:val="24"/>
              </w:rPr>
            </w:pPr>
            <w:r>
              <w:rPr>
                <w:rFonts w:eastAsia="仿宋_GB2312"/>
                <w:sz w:val="24"/>
              </w:rPr>
              <w:t>2</w:t>
            </w:r>
          </w:p>
        </w:tc>
        <w:tc>
          <w:tcPr>
            <w:tcW w:w="1250" w:type="pct"/>
            <w:vAlign w:val="center"/>
          </w:tcPr>
          <w:p w14:paraId="429CCAFC" w14:textId="77777777" w:rsidR="00FA3542" w:rsidRDefault="00000000">
            <w:pPr>
              <w:autoSpaceDE w:val="0"/>
              <w:autoSpaceDN w:val="0"/>
              <w:ind w:firstLineChars="200" w:firstLine="480"/>
              <w:rPr>
                <w:rFonts w:eastAsia="仿宋_GB2312"/>
                <w:sz w:val="24"/>
              </w:rPr>
            </w:pPr>
            <w:r>
              <w:rPr>
                <w:rFonts w:eastAsia="仿宋_GB2312"/>
                <w:sz w:val="24"/>
              </w:rPr>
              <w:t>3:150</w:t>
            </w:r>
          </w:p>
        </w:tc>
        <w:tc>
          <w:tcPr>
            <w:tcW w:w="1250" w:type="pct"/>
            <w:vAlign w:val="center"/>
          </w:tcPr>
          <w:p w14:paraId="1423F679" w14:textId="77777777" w:rsidR="00FA3542" w:rsidRDefault="00000000">
            <w:pPr>
              <w:autoSpaceDE w:val="0"/>
              <w:autoSpaceDN w:val="0"/>
              <w:ind w:firstLineChars="200" w:firstLine="480"/>
              <w:rPr>
                <w:rFonts w:eastAsia="仿宋_GB2312"/>
                <w:sz w:val="24"/>
              </w:rPr>
            </w:pPr>
            <w:r>
              <w:rPr>
                <w:rFonts w:eastAsia="仿宋_GB2312"/>
                <w:sz w:val="24"/>
              </w:rPr>
              <w:t>4</w:t>
            </w:r>
          </w:p>
        </w:tc>
        <w:tc>
          <w:tcPr>
            <w:tcW w:w="1250" w:type="pct"/>
            <w:vAlign w:val="center"/>
          </w:tcPr>
          <w:p w14:paraId="42B33A07" w14:textId="77777777" w:rsidR="00FA3542" w:rsidRDefault="00000000">
            <w:pPr>
              <w:autoSpaceDE w:val="0"/>
              <w:autoSpaceDN w:val="0"/>
              <w:ind w:firstLineChars="200" w:firstLine="480"/>
              <w:rPr>
                <w:rFonts w:eastAsia="仿宋_GB2312"/>
                <w:sz w:val="24"/>
              </w:rPr>
            </w:pPr>
            <w:r>
              <w:rPr>
                <w:rFonts w:eastAsia="仿宋_GB2312"/>
                <w:sz w:val="24"/>
              </w:rPr>
              <w:t>95</w:t>
            </w:r>
          </w:p>
        </w:tc>
      </w:tr>
      <w:tr w:rsidR="00FA3542" w14:paraId="367D05C6" w14:textId="77777777">
        <w:trPr>
          <w:trHeight w:val="397"/>
          <w:jc w:val="center"/>
        </w:trPr>
        <w:tc>
          <w:tcPr>
            <w:tcW w:w="1250" w:type="pct"/>
            <w:vAlign w:val="center"/>
          </w:tcPr>
          <w:p w14:paraId="74864867" w14:textId="77777777" w:rsidR="00FA3542" w:rsidRDefault="00000000">
            <w:pPr>
              <w:autoSpaceDE w:val="0"/>
              <w:autoSpaceDN w:val="0"/>
              <w:ind w:firstLineChars="200" w:firstLine="480"/>
              <w:rPr>
                <w:rFonts w:eastAsia="仿宋_GB2312"/>
                <w:sz w:val="24"/>
              </w:rPr>
            </w:pPr>
            <w:r>
              <w:rPr>
                <w:rFonts w:eastAsia="仿宋_GB2312"/>
                <w:sz w:val="24"/>
              </w:rPr>
              <w:t>3</w:t>
            </w:r>
          </w:p>
        </w:tc>
        <w:tc>
          <w:tcPr>
            <w:tcW w:w="1250" w:type="pct"/>
            <w:vAlign w:val="center"/>
          </w:tcPr>
          <w:p w14:paraId="5E9486AF" w14:textId="77777777" w:rsidR="00FA3542" w:rsidRDefault="00000000">
            <w:pPr>
              <w:autoSpaceDE w:val="0"/>
              <w:autoSpaceDN w:val="0"/>
              <w:ind w:firstLineChars="200" w:firstLine="480"/>
              <w:rPr>
                <w:rFonts w:eastAsia="仿宋_GB2312"/>
                <w:sz w:val="24"/>
              </w:rPr>
            </w:pPr>
            <w:r>
              <w:rPr>
                <w:rFonts w:eastAsia="仿宋_GB2312"/>
                <w:sz w:val="24"/>
              </w:rPr>
              <w:t>4:150</w:t>
            </w:r>
          </w:p>
        </w:tc>
        <w:tc>
          <w:tcPr>
            <w:tcW w:w="1250" w:type="pct"/>
            <w:vAlign w:val="center"/>
          </w:tcPr>
          <w:p w14:paraId="02FFDDBD" w14:textId="77777777" w:rsidR="00FA3542" w:rsidRDefault="00000000">
            <w:pPr>
              <w:autoSpaceDE w:val="0"/>
              <w:autoSpaceDN w:val="0"/>
              <w:ind w:firstLineChars="200" w:firstLine="480"/>
              <w:rPr>
                <w:rFonts w:eastAsia="仿宋_GB2312"/>
                <w:sz w:val="24"/>
              </w:rPr>
            </w:pPr>
            <w:r>
              <w:rPr>
                <w:rFonts w:eastAsia="仿宋_GB2312"/>
                <w:sz w:val="24"/>
              </w:rPr>
              <w:t>5</w:t>
            </w:r>
          </w:p>
        </w:tc>
        <w:tc>
          <w:tcPr>
            <w:tcW w:w="1250" w:type="pct"/>
            <w:vAlign w:val="center"/>
          </w:tcPr>
          <w:p w14:paraId="2CEA604C" w14:textId="77777777" w:rsidR="00FA3542" w:rsidRDefault="00000000">
            <w:pPr>
              <w:autoSpaceDE w:val="0"/>
              <w:autoSpaceDN w:val="0"/>
              <w:ind w:firstLineChars="200" w:firstLine="480"/>
              <w:rPr>
                <w:rFonts w:eastAsia="仿宋_GB2312"/>
                <w:sz w:val="24"/>
              </w:rPr>
            </w:pPr>
            <w:r>
              <w:rPr>
                <w:rFonts w:eastAsia="仿宋_GB2312"/>
                <w:sz w:val="24"/>
              </w:rPr>
              <w:t>100</w:t>
            </w:r>
          </w:p>
        </w:tc>
      </w:tr>
    </w:tbl>
    <w:p w14:paraId="75535651" w14:textId="77777777" w:rsidR="00FA3542" w:rsidRDefault="00000000">
      <w:pPr>
        <w:spacing w:line="560" w:lineRule="exact"/>
        <w:jc w:val="center"/>
        <w:rPr>
          <w:rFonts w:eastAsia="仿宋_GB2312"/>
          <w:sz w:val="28"/>
          <w:szCs w:val="28"/>
        </w:rPr>
      </w:pPr>
      <w:r>
        <w:rPr>
          <w:rFonts w:eastAsia="仿宋_GB2312"/>
          <w:sz w:val="28"/>
          <w:szCs w:val="28"/>
        </w:rPr>
        <w:t>表</w:t>
      </w:r>
      <w:r>
        <w:rPr>
          <w:rFonts w:eastAsia="仿宋_GB2312"/>
          <w:sz w:val="28"/>
          <w:szCs w:val="28"/>
        </w:rPr>
        <w:t>5  L9 (3</w:t>
      </w:r>
      <w:r>
        <w:rPr>
          <w:rFonts w:eastAsia="仿宋_GB2312"/>
          <w:sz w:val="28"/>
          <w:szCs w:val="28"/>
          <w:vertAlign w:val="superscript"/>
        </w:rPr>
        <w:t>3</w:t>
      </w:r>
      <w:r>
        <w:rPr>
          <w:rFonts w:eastAsia="仿宋_GB2312"/>
          <w:sz w:val="28"/>
          <w:szCs w:val="28"/>
        </w:rPr>
        <w:t>)</w:t>
      </w:r>
      <w:r>
        <w:rPr>
          <w:rFonts w:eastAsia="仿宋_GB2312"/>
          <w:sz w:val="28"/>
          <w:szCs w:val="28"/>
        </w:rPr>
        <w:t>正交试验处理组合</w:t>
      </w:r>
    </w:p>
    <w:tbl>
      <w:tblPr>
        <w:tblW w:w="4696" w:type="pct"/>
        <w:jc w:val="center"/>
        <w:tblBorders>
          <w:top w:val="single" w:sz="12" w:space="0" w:color="auto"/>
          <w:bottom w:val="single" w:sz="12" w:space="0" w:color="auto"/>
        </w:tblBorders>
        <w:tblLook w:val="04A0" w:firstRow="1" w:lastRow="0" w:firstColumn="1" w:lastColumn="0" w:noHBand="0" w:noVBand="1"/>
      </w:tblPr>
      <w:tblGrid>
        <w:gridCol w:w="2104"/>
        <w:gridCol w:w="2103"/>
        <w:gridCol w:w="2103"/>
        <w:gridCol w:w="2103"/>
      </w:tblGrid>
      <w:tr w:rsidR="00FA3542" w14:paraId="7BC223AF" w14:textId="77777777">
        <w:trPr>
          <w:trHeight w:val="454"/>
          <w:jc w:val="center"/>
        </w:trPr>
        <w:tc>
          <w:tcPr>
            <w:tcW w:w="1250" w:type="pct"/>
            <w:tcBorders>
              <w:top w:val="single" w:sz="12" w:space="0" w:color="auto"/>
              <w:bottom w:val="single" w:sz="8" w:space="0" w:color="auto"/>
            </w:tcBorders>
            <w:vAlign w:val="center"/>
          </w:tcPr>
          <w:p w14:paraId="19235604" w14:textId="77777777" w:rsidR="00FA3542" w:rsidRDefault="00000000">
            <w:pPr>
              <w:autoSpaceDE w:val="0"/>
              <w:autoSpaceDN w:val="0"/>
              <w:ind w:firstLineChars="200" w:firstLine="480"/>
              <w:jc w:val="center"/>
              <w:rPr>
                <w:rFonts w:eastAsia="仿宋_GB2312"/>
                <w:sz w:val="24"/>
              </w:rPr>
            </w:pPr>
            <w:r>
              <w:rPr>
                <w:rFonts w:eastAsia="仿宋_GB2312"/>
                <w:sz w:val="24"/>
              </w:rPr>
              <w:t>处理组合</w:t>
            </w:r>
          </w:p>
        </w:tc>
        <w:tc>
          <w:tcPr>
            <w:tcW w:w="1250" w:type="pct"/>
            <w:tcBorders>
              <w:top w:val="single" w:sz="12" w:space="0" w:color="auto"/>
              <w:bottom w:val="single" w:sz="8" w:space="0" w:color="auto"/>
            </w:tcBorders>
            <w:vAlign w:val="center"/>
          </w:tcPr>
          <w:p w14:paraId="7BA7A334" w14:textId="77777777" w:rsidR="00FA3542" w:rsidRDefault="00000000">
            <w:pPr>
              <w:autoSpaceDE w:val="0"/>
              <w:autoSpaceDN w:val="0"/>
              <w:ind w:firstLineChars="200" w:firstLine="480"/>
              <w:jc w:val="center"/>
              <w:rPr>
                <w:rFonts w:eastAsia="仿宋_GB2312"/>
                <w:sz w:val="24"/>
              </w:rPr>
            </w:pPr>
            <w:r>
              <w:rPr>
                <w:rFonts w:eastAsia="仿宋_GB2312"/>
                <w:sz w:val="24"/>
              </w:rPr>
              <w:t>a</w:t>
            </w:r>
          </w:p>
        </w:tc>
        <w:tc>
          <w:tcPr>
            <w:tcW w:w="1250" w:type="pct"/>
            <w:tcBorders>
              <w:top w:val="single" w:sz="12" w:space="0" w:color="auto"/>
              <w:bottom w:val="single" w:sz="8" w:space="0" w:color="auto"/>
            </w:tcBorders>
            <w:vAlign w:val="center"/>
          </w:tcPr>
          <w:p w14:paraId="692CF43B" w14:textId="77777777" w:rsidR="00FA3542" w:rsidRDefault="00000000">
            <w:pPr>
              <w:autoSpaceDE w:val="0"/>
              <w:autoSpaceDN w:val="0"/>
              <w:ind w:firstLineChars="200" w:firstLine="480"/>
              <w:jc w:val="center"/>
              <w:rPr>
                <w:rFonts w:eastAsia="仿宋_GB2312"/>
                <w:sz w:val="24"/>
              </w:rPr>
            </w:pPr>
            <w:r>
              <w:rPr>
                <w:rFonts w:eastAsia="仿宋_GB2312"/>
                <w:sz w:val="24"/>
              </w:rPr>
              <w:t>b</w:t>
            </w:r>
          </w:p>
        </w:tc>
        <w:tc>
          <w:tcPr>
            <w:tcW w:w="1250" w:type="pct"/>
            <w:tcBorders>
              <w:top w:val="single" w:sz="12" w:space="0" w:color="auto"/>
              <w:bottom w:val="single" w:sz="8" w:space="0" w:color="auto"/>
            </w:tcBorders>
            <w:vAlign w:val="center"/>
          </w:tcPr>
          <w:p w14:paraId="7CA25C76" w14:textId="77777777" w:rsidR="00FA3542" w:rsidRDefault="00000000">
            <w:pPr>
              <w:autoSpaceDE w:val="0"/>
              <w:autoSpaceDN w:val="0"/>
              <w:ind w:firstLineChars="200" w:firstLine="480"/>
              <w:jc w:val="center"/>
              <w:rPr>
                <w:rFonts w:eastAsia="仿宋_GB2312"/>
                <w:sz w:val="24"/>
              </w:rPr>
            </w:pPr>
            <w:r>
              <w:rPr>
                <w:rFonts w:eastAsia="仿宋_GB2312"/>
                <w:sz w:val="24"/>
              </w:rPr>
              <w:t>c</w:t>
            </w:r>
          </w:p>
        </w:tc>
      </w:tr>
      <w:tr w:rsidR="00FA3542" w14:paraId="0AAA49DB" w14:textId="77777777">
        <w:trPr>
          <w:trHeight w:val="454"/>
          <w:jc w:val="center"/>
        </w:trPr>
        <w:tc>
          <w:tcPr>
            <w:tcW w:w="1250" w:type="pct"/>
            <w:tcBorders>
              <w:top w:val="single" w:sz="8" w:space="0" w:color="auto"/>
            </w:tcBorders>
            <w:vAlign w:val="center"/>
          </w:tcPr>
          <w:p w14:paraId="61DFE47D" w14:textId="77777777" w:rsidR="00FA3542" w:rsidRDefault="00000000">
            <w:pPr>
              <w:autoSpaceDE w:val="0"/>
              <w:autoSpaceDN w:val="0"/>
              <w:ind w:firstLineChars="200" w:firstLine="480"/>
              <w:jc w:val="center"/>
              <w:rPr>
                <w:rFonts w:eastAsia="仿宋_GB2312"/>
                <w:sz w:val="24"/>
              </w:rPr>
            </w:pPr>
            <w:r>
              <w:rPr>
                <w:rFonts w:eastAsia="仿宋_GB2312"/>
                <w:sz w:val="24"/>
              </w:rPr>
              <w:t>A</w:t>
            </w:r>
          </w:p>
        </w:tc>
        <w:tc>
          <w:tcPr>
            <w:tcW w:w="1250" w:type="pct"/>
            <w:tcBorders>
              <w:top w:val="single" w:sz="8" w:space="0" w:color="auto"/>
            </w:tcBorders>
            <w:vAlign w:val="center"/>
          </w:tcPr>
          <w:p w14:paraId="654D693F"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tcBorders>
              <w:top w:val="single" w:sz="8" w:space="0" w:color="auto"/>
            </w:tcBorders>
            <w:vAlign w:val="center"/>
          </w:tcPr>
          <w:p w14:paraId="65CB8DEB"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tcBorders>
              <w:top w:val="single" w:sz="8" w:space="0" w:color="auto"/>
            </w:tcBorders>
            <w:vAlign w:val="center"/>
          </w:tcPr>
          <w:p w14:paraId="4D107020"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r>
      <w:tr w:rsidR="00FA3542" w14:paraId="4BC7F5AD" w14:textId="77777777">
        <w:trPr>
          <w:trHeight w:val="454"/>
          <w:jc w:val="center"/>
        </w:trPr>
        <w:tc>
          <w:tcPr>
            <w:tcW w:w="1250" w:type="pct"/>
            <w:vAlign w:val="center"/>
          </w:tcPr>
          <w:p w14:paraId="41DFFBF3" w14:textId="77777777" w:rsidR="00FA3542" w:rsidRDefault="00000000">
            <w:pPr>
              <w:autoSpaceDE w:val="0"/>
              <w:autoSpaceDN w:val="0"/>
              <w:ind w:firstLineChars="200" w:firstLine="480"/>
              <w:jc w:val="center"/>
              <w:rPr>
                <w:rFonts w:eastAsia="仿宋_GB2312"/>
                <w:sz w:val="24"/>
              </w:rPr>
            </w:pPr>
            <w:r>
              <w:rPr>
                <w:rFonts w:eastAsia="仿宋_GB2312"/>
                <w:sz w:val="24"/>
              </w:rPr>
              <w:t>B</w:t>
            </w:r>
          </w:p>
        </w:tc>
        <w:tc>
          <w:tcPr>
            <w:tcW w:w="1250" w:type="pct"/>
            <w:vAlign w:val="center"/>
          </w:tcPr>
          <w:p w14:paraId="48D16541"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vAlign w:val="center"/>
          </w:tcPr>
          <w:p w14:paraId="24264F7F"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6CC48FA7"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r>
      <w:tr w:rsidR="00FA3542" w14:paraId="05D24111" w14:textId="77777777">
        <w:trPr>
          <w:trHeight w:val="454"/>
          <w:jc w:val="center"/>
        </w:trPr>
        <w:tc>
          <w:tcPr>
            <w:tcW w:w="1250" w:type="pct"/>
            <w:vAlign w:val="center"/>
          </w:tcPr>
          <w:p w14:paraId="5128B900" w14:textId="77777777" w:rsidR="00FA3542" w:rsidRDefault="00000000">
            <w:pPr>
              <w:autoSpaceDE w:val="0"/>
              <w:autoSpaceDN w:val="0"/>
              <w:ind w:firstLineChars="200" w:firstLine="480"/>
              <w:jc w:val="center"/>
              <w:rPr>
                <w:rFonts w:eastAsia="仿宋_GB2312"/>
                <w:sz w:val="24"/>
              </w:rPr>
            </w:pPr>
            <w:r>
              <w:rPr>
                <w:rFonts w:eastAsia="仿宋_GB2312"/>
                <w:sz w:val="24"/>
              </w:rPr>
              <w:t>C</w:t>
            </w:r>
          </w:p>
        </w:tc>
        <w:tc>
          <w:tcPr>
            <w:tcW w:w="1250" w:type="pct"/>
            <w:vAlign w:val="center"/>
          </w:tcPr>
          <w:p w14:paraId="224E15F6"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vAlign w:val="center"/>
          </w:tcPr>
          <w:p w14:paraId="28AD337E"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179D3A4C"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r>
      <w:tr w:rsidR="00FA3542" w14:paraId="08291233" w14:textId="77777777">
        <w:trPr>
          <w:trHeight w:val="454"/>
          <w:jc w:val="center"/>
        </w:trPr>
        <w:tc>
          <w:tcPr>
            <w:tcW w:w="1250" w:type="pct"/>
            <w:vAlign w:val="center"/>
          </w:tcPr>
          <w:p w14:paraId="6E16D947" w14:textId="77777777" w:rsidR="00FA3542" w:rsidRDefault="00000000">
            <w:pPr>
              <w:autoSpaceDE w:val="0"/>
              <w:autoSpaceDN w:val="0"/>
              <w:ind w:firstLineChars="200" w:firstLine="480"/>
              <w:jc w:val="center"/>
              <w:rPr>
                <w:rFonts w:eastAsia="仿宋_GB2312"/>
                <w:sz w:val="24"/>
              </w:rPr>
            </w:pPr>
            <w:r>
              <w:rPr>
                <w:rFonts w:eastAsia="仿宋_GB2312"/>
                <w:sz w:val="24"/>
              </w:rPr>
              <w:t>D</w:t>
            </w:r>
          </w:p>
        </w:tc>
        <w:tc>
          <w:tcPr>
            <w:tcW w:w="1250" w:type="pct"/>
            <w:vAlign w:val="center"/>
          </w:tcPr>
          <w:p w14:paraId="7D9A6A28"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27E779FE"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vAlign w:val="center"/>
          </w:tcPr>
          <w:p w14:paraId="763FC9AE"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r>
      <w:tr w:rsidR="00FA3542" w14:paraId="2239B5E8" w14:textId="77777777">
        <w:trPr>
          <w:trHeight w:val="454"/>
          <w:jc w:val="center"/>
        </w:trPr>
        <w:tc>
          <w:tcPr>
            <w:tcW w:w="1250" w:type="pct"/>
            <w:vAlign w:val="center"/>
          </w:tcPr>
          <w:p w14:paraId="2AABD6EA" w14:textId="77777777" w:rsidR="00FA3542" w:rsidRDefault="00000000">
            <w:pPr>
              <w:autoSpaceDE w:val="0"/>
              <w:autoSpaceDN w:val="0"/>
              <w:ind w:firstLineChars="200" w:firstLine="480"/>
              <w:jc w:val="center"/>
              <w:rPr>
                <w:rFonts w:eastAsia="仿宋_GB2312"/>
                <w:sz w:val="24"/>
              </w:rPr>
            </w:pPr>
            <w:r>
              <w:rPr>
                <w:rFonts w:eastAsia="仿宋_GB2312"/>
                <w:sz w:val="24"/>
              </w:rPr>
              <w:t>E</w:t>
            </w:r>
          </w:p>
        </w:tc>
        <w:tc>
          <w:tcPr>
            <w:tcW w:w="1250" w:type="pct"/>
            <w:vAlign w:val="center"/>
          </w:tcPr>
          <w:p w14:paraId="1D60A52E"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1FAD84D8"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5ECE0F9C"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r>
      <w:tr w:rsidR="00FA3542" w14:paraId="46F510CE" w14:textId="77777777">
        <w:trPr>
          <w:trHeight w:val="454"/>
          <w:jc w:val="center"/>
        </w:trPr>
        <w:tc>
          <w:tcPr>
            <w:tcW w:w="1250" w:type="pct"/>
            <w:vAlign w:val="center"/>
          </w:tcPr>
          <w:p w14:paraId="1B043DC8" w14:textId="77777777" w:rsidR="00FA3542" w:rsidRDefault="00000000">
            <w:pPr>
              <w:autoSpaceDE w:val="0"/>
              <w:autoSpaceDN w:val="0"/>
              <w:ind w:firstLineChars="200" w:firstLine="480"/>
              <w:jc w:val="center"/>
              <w:rPr>
                <w:rFonts w:eastAsia="仿宋_GB2312"/>
                <w:sz w:val="24"/>
              </w:rPr>
            </w:pPr>
            <w:r>
              <w:rPr>
                <w:rFonts w:eastAsia="仿宋_GB2312"/>
                <w:sz w:val="24"/>
              </w:rPr>
              <w:t>F</w:t>
            </w:r>
          </w:p>
        </w:tc>
        <w:tc>
          <w:tcPr>
            <w:tcW w:w="1250" w:type="pct"/>
            <w:vAlign w:val="center"/>
          </w:tcPr>
          <w:p w14:paraId="0CC2D37D"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29380DDF"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6678E4F9"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r>
      <w:tr w:rsidR="00FA3542" w14:paraId="773DBF67" w14:textId="77777777">
        <w:trPr>
          <w:trHeight w:val="454"/>
          <w:jc w:val="center"/>
        </w:trPr>
        <w:tc>
          <w:tcPr>
            <w:tcW w:w="1250" w:type="pct"/>
            <w:vAlign w:val="center"/>
          </w:tcPr>
          <w:p w14:paraId="42927B57" w14:textId="77777777" w:rsidR="00FA3542" w:rsidRDefault="00000000">
            <w:pPr>
              <w:autoSpaceDE w:val="0"/>
              <w:autoSpaceDN w:val="0"/>
              <w:ind w:firstLineChars="200" w:firstLine="480"/>
              <w:jc w:val="center"/>
              <w:rPr>
                <w:rFonts w:eastAsia="仿宋_GB2312"/>
                <w:sz w:val="24"/>
              </w:rPr>
            </w:pPr>
            <w:r>
              <w:rPr>
                <w:rFonts w:eastAsia="仿宋_GB2312"/>
                <w:sz w:val="24"/>
              </w:rPr>
              <w:t>G</w:t>
            </w:r>
          </w:p>
        </w:tc>
        <w:tc>
          <w:tcPr>
            <w:tcW w:w="1250" w:type="pct"/>
            <w:vAlign w:val="center"/>
          </w:tcPr>
          <w:p w14:paraId="08927D8B"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76E6F52A"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c>
          <w:tcPr>
            <w:tcW w:w="1250" w:type="pct"/>
            <w:vAlign w:val="center"/>
          </w:tcPr>
          <w:p w14:paraId="15584AE4"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r>
      <w:tr w:rsidR="00FA3542" w14:paraId="3F91C2BF" w14:textId="77777777">
        <w:trPr>
          <w:trHeight w:val="454"/>
          <w:jc w:val="center"/>
        </w:trPr>
        <w:tc>
          <w:tcPr>
            <w:tcW w:w="1250" w:type="pct"/>
            <w:vAlign w:val="center"/>
          </w:tcPr>
          <w:p w14:paraId="16E4C390" w14:textId="77777777" w:rsidR="00FA3542" w:rsidRDefault="00000000">
            <w:pPr>
              <w:autoSpaceDE w:val="0"/>
              <w:autoSpaceDN w:val="0"/>
              <w:ind w:firstLineChars="200" w:firstLine="480"/>
              <w:jc w:val="center"/>
              <w:rPr>
                <w:rFonts w:eastAsia="仿宋_GB2312"/>
                <w:sz w:val="24"/>
              </w:rPr>
            </w:pPr>
            <w:r>
              <w:rPr>
                <w:rFonts w:eastAsia="仿宋_GB2312"/>
                <w:sz w:val="24"/>
              </w:rPr>
              <w:t>H</w:t>
            </w:r>
          </w:p>
        </w:tc>
        <w:tc>
          <w:tcPr>
            <w:tcW w:w="1250" w:type="pct"/>
            <w:vAlign w:val="center"/>
          </w:tcPr>
          <w:p w14:paraId="612F2994"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695AEA6E"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c>
          <w:tcPr>
            <w:tcW w:w="1250" w:type="pct"/>
            <w:vAlign w:val="center"/>
          </w:tcPr>
          <w:p w14:paraId="5FE06BBB"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r>
      <w:tr w:rsidR="00FA3542" w14:paraId="2D22D45A" w14:textId="77777777">
        <w:trPr>
          <w:trHeight w:val="454"/>
          <w:jc w:val="center"/>
        </w:trPr>
        <w:tc>
          <w:tcPr>
            <w:tcW w:w="1250" w:type="pct"/>
            <w:vAlign w:val="center"/>
          </w:tcPr>
          <w:p w14:paraId="55E8DCBF" w14:textId="77777777" w:rsidR="00FA3542" w:rsidRDefault="00000000">
            <w:pPr>
              <w:autoSpaceDE w:val="0"/>
              <w:autoSpaceDN w:val="0"/>
              <w:ind w:firstLineChars="200" w:firstLine="480"/>
              <w:jc w:val="center"/>
              <w:rPr>
                <w:rFonts w:eastAsia="仿宋_GB2312"/>
                <w:sz w:val="24"/>
              </w:rPr>
            </w:pPr>
            <w:r>
              <w:rPr>
                <w:rFonts w:eastAsia="仿宋_GB2312"/>
                <w:sz w:val="24"/>
              </w:rPr>
              <w:t>I</w:t>
            </w:r>
          </w:p>
        </w:tc>
        <w:tc>
          <w:tcPr>
            <w:tcW w:w="1250" w:type="pct"/>
            <w:vAlign w:val="center"/>
          </w:tcPr>
          <w:p w14:paraId="6169708A"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250F4037"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c>
          <w:tcPr>
            <w:tcW w:w="1250" w:type="pct"/>
            <w:vAlign w:val="center"/>
          </w:tcPr>
          <w:p w14:paraId="551F4EE7" w14:textId="77777777" w:rsidR="00FA3542" w:rsidRDefault="00000000">
            <w:pPr>
              <w:autoSpaceDE w:val="0"/>
              <w:autoSpaceDN w:val="0"/>
              <w:ind w:firstLineChars="200" w:firstLine="480"/>
              <w:jc w:val="center"/>
              <w:rPr>
                <w:rFonts w:eastAsia="仿宋_GB2312"/>
                <w:sz w:val="24"/>
              </w:rPr>
            </w:pPr>
            <w:r>
              <w:rPr>
                <w:rFonts w:eastAsia="仿宋_GB2312"/>
                <w:sz w:val="24"/>
              </w:rPr>
              <w:t>2</w:t>
            </w:r>
          </w:p>
        </w:tc>
      </w:tr>
    </w:tbl>
    <w:p w14:paraId="2C3951C5"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4.2.1 </w:t>
      </w:r>
      <w:r>
        <w:rPr>
          <w:rFonts w:eastAsia="仿宋_GB2312"/>
          <w:sz w:val="32"/>
          <w:szCs w:val="32"/>
        </w:rPr>
        <w:t>权重系数的确定</w:t>
      </w:r>
    </w:p>
    <w:p w14:paraId="2E02BA93"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根据</w:t>
      </w:r>
      <w:r>
        <w:rPr>
          <w:rFonts w:eastAsia="仿宋_GB2312"/>
          <w:sz w:val="32"/>
          <w:szCs w:val="32"/>
        </w:rPr>
        <w:t>GB/T 14487</w:t>
      </w:r>
      <w:r>
        <w:rPr>
          <w:rFonts w:eastAsia="仿宋_GB2312"/>
          <w:sz w:val="32"/>
          <w:szCs w:val="32"/>
        </w:rPr>
        <w:t>《茶叶感官审评术语》中感官基元语素，采用</w:t>
      </w:r>
      <w:r>
        <w:rPr>
          <w:rFonts w:eastAsia="仿宋_GB2312"/>
          <w:sz w:val="32"/>
          <w:szCs w:val="32"/>
        </w:rPr>
        <w:t>100</w:t>
      </w:r>
      <w:r>
        <w:rPr>
          <w:rFonts w:eastAsia="仿宋_GB2312"/>
          <w:sz w:val="32"/>
          <w:szCs w:val="32"/>
        </w:rPr>
        <w:t>分制权分法进行评分。应用层次分析法划分项目因子权重，由</w:t>
      </w:r>
      <w:r>
        <w:rPr>
          <w:rFonts w:eastAsia="仿宋_GB2312"/>
          <w:sz w:val="32"/>
          <w:szCs w:val="32"/>
        </w:rPr>
        <w:t>10</w:t>
      </w:r>
      <w:r>
        <w:rPr>
          <w:rFonts w:eastAsia="仿宋_GB2312"/>
          <w:sz w:val="32"/>
          <w:szCs w:val="32"/>
        </w:rPr>
        <w:t>名熟悉虫茶特性的专家结合其品质特性，通过参照</w:t>
      </w:r>
      <w:r>
        <w:rPr>
          <w:rFonts w:eastAsia="仿宋_GB2312"/>
          <w:sz w:val="32"/>
          <w:szCs w:val="32"/>
        </w:rPr>
        <w:t>Satty</w:t>
      </w:r>
      <w:r>
        <w:rPr>
          <w:rFonts w:eastAsia="仿宋_GB2312"/>
          <w:sz w:val="32"/>
          <w:szCs w:val="32"/>
        </w:rPr>
        <w:t>标度</w:t>
      </w:r>
      <w:r>
        <w:rPr>
          <w:rFonts w:eastAsia="仿宋_GB2312"/>
          <w:sz w:val="32"/>
          <w:szCs w:val="32"/>
        </w:rPr>
        <w:lastRenderedPageBreak/>
        <w:t>比率（表</w:t>
      </w:r>
      <w:r>
        <w:rPr>
          <w:rFonts w:eastAsia="仿宋_GB2312"/>
          <w:sz w:val="32"/>
          <w:szCs w:val="32"/>
        </w:rPr>
        <w:t>6</w:t>
      </w:r>
      <w:r>
        <w:rPr>
          <w:rFonts w:eastAsia="仿宋_GB2312"/>
          <w:sz w:val="32"/>
          <w:szCs w:val="32"/>
        </w:rPr>
        <w:t>）进行因子两两比较的方式确定各层次因子的相对重要性，平均后得到虫茶感官品质判断矩阵</w:t>
      </w:r>
      <w:r>
        <w:rPr>
          <w:rFonts w:eastAsia="仿宋_GB2312"/>
          <w:sz w:val="32"/>
          <w:szCs w:val="32"/>
        </w:rPr>
        <w:t>K</w:t>
      </w:r>
      <w:r>
        <w:rPr>
          <w:rFonts w:eastAsia="仿宋_GB2312"/>
          <w:sz w:val="32"/>
          <w:szCs w:val="32"/>
          <w:vertAlign w:val="subscript"/>
        </w:rPr>
        <w:t>i-j</w:t>
      </w:r>
      <w:r>
        <w:rPr>
          <w:rFonts w:eastAsia="仿宋_GB2312"/>
          <w:sz w:val="32"/>
          <w:szCs w:val="32"/>
        </w:rPr>
        <w:t>（表</w:t>
      </w:r>
      <w:r>
        <w:rPr>
          <w:rFonts w:eastAsia="仿宋_GB2312"/>
          <w:sz w:val="32"/>
          <w:szCs w:val="32"/>
        </w:rPr>
        <w:t>7</w:t>
      </w:r>
      <w:r>
        <w:rPr>
          <w:rFonts w:eastAsia="仿宋_GB2312"/>
          <w:sz w:val="32"/>
          <w:szCs w:val="32"/>
        </w:rPr>
        <w:t>）。</w:t>
      </w:r>
    </w:p>
    <w:p w14:paraId="39BC623C"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6  AHP</w:t>
      </w:r>
      <w:r>
        <w:rPr>
          <w:rFonts w:eastAsia="仿宋_GB2312" w:hint="eastAsia"/>
          <w:sz w:val="28"/>
          <w:szCs w:val="28"/>
        </w:rPr>
        <w:t>法</w:t>
      </w:r>
      <w:r>
        <w:rPr>
          <w:rFonts w:eastAsia="仿宋_GB2312" w:hint="eastAsia"/>
          <w:sz w:val="28"/>
          <w:szCs w:val="28"/>
        </w:rPr>
        <w:t>1-9</w:t>
      </w:r>
      <w:r>
        <w:rPr>
          <w:rFonts w:eastAsia="仿宋_GB2312" w:hint="eastAsia"/>
          <w:sz w:val="28"/>
          <w:szCs w:val="28"/>
        </w:rPr>
        <w:t>标度比率</w:t>
      </w:r>
    </w:p>
    <w:tbl>
      <w:tblPr>
        <w:tblStyle w:val="af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7"/>
        <w:gridCol w:w="4481"/>
      </w:tblGrid>
      <w:tr w:rsidR="00FA3542" w14:paraId="2852CDC9" w14:textId="77777777">
        <w:tc>
          <w:tcPr>
            <w:tcW w:w="4587" w:type="dxa"/>
            <w:tcBorders>
              <w:top w:val="single" w:sz="12" w:space="0" w:color="auto"/>
              <w:left w:val="nil"/>
              <w:bottom w:val="single" w:sz="8" w:space="0" w:color="auto"/>
              <w:right w:val="nil"/>
            </w:tcBorders>
          </w:tcPr>
          <w:p w14:paraId="0B11608E" w14:textId="77777777" w:rsidR="00FA3542" w:rsidRDefault="00000000">
            <w:pPr>
              <w:autoSpaceDE w:val="0"/>
              <w:autoSpaceDN w:val="0"/>
              <w:ind w:firstLineChars="200" w:firstLine="480"/>
              <w:jc w:val="center"/>
              <w:rPr>
                <w:rFonts w:eastAsia="仿宋_GB2312"/>
                <w:sz w:val="24"/>
              </w:rPr>
            </w:pPr>
            <w:r>
              <w:rPr>
                <w:rFonts w:eastAsia="仿宋_GB2312"/>
                <w:sz w:val="24"/>
              </w:rPr>
              <w:t>因素</w:t>
            </w:r>
            <w:r>
              <w:rPr>
                <w:rFonts w:eastAsia="仿宋_GB2312"/>
                <w:sz w:val="24"/>
              </w:rPr>
              <w:t>i</w:t>
            </w:r>
            <w:r>
              <w:rPr>
                <w:rFonts w:eastAsia="仿宋_GB2312"/>
                <w:sz w:val="24"/>
              </w:rPr>
              <w:t>与因素</w:t>
            </w:r>
            <w:r>
              <w:rPr>
                <w:rFonts w:eastAsia="仿宋_GB2312"/>
                <w:sz w:val="24"/>
              </w:rPr>
              <w:t>j</w:t>
            </w:r>
            <w:r>
              <w:rPr>
                <w:rFonts w:eastAsia="仿宋_GB2312"/>
                <w:sz w:val="24"/>
              </w:rPr>
              <w:t>比较</w:t>
            </w:r>
          </w:p>
        </w:tc>
        <w:tc>
          <w:tcPr>
            <w:tcW w:w="4587" w:type="dxa"/>
            <w:tcBorders>
              <w:top w:val="single" w:sz="12" w:space="0" w:color="auto"/>
              <w:left w:val="nil"/>
              <w:bottom w:val="single" w:sz="8" w:space="0" w:color="auto"/>
              <w:right w:val="nil"/>
            </w:tcBorders>
          </w:tcPr>
          <w:p w14:paraId="34B1E960" w14:textId="77777777" w:rsidR="00FA3542" w:rsidRDefault="00000000">
            <w:pPr>
              <w:autoSpaceDE w:val="0"/>
              <w:autoSpaceDN w:val="0"/>
              <w:ind w:firstLineChars="200" w:firstLine="480"/>
              <w:jc w:val="center"/>
              <w:rPr>
                <w:rFonts w:eastAsia="仿宋_GB2312"/>
                <w:sz w:val="24"/>
              </w:rPr>
            </w:pPr>
            <w:r>
              <w:rPr>
                <w:rFonts w:eastAsia="仿宋_GB2312"/>
                <w:sz w:val="24"/>
              </w:rPr>
              <w:t>量化值</w:t>
            </w:r>
          </w:p>
        </w:tc>
      </w:tr>
      <w:tr w:rsidR="00FA3542" w14:paraId="10AC463E" w14:textId="77777777">
        <w:tc>
          <w:tcPr>
            <w:tcW w:w="4587" w:type="dxa"/>
            <w:tcBorders>
              <w:top w:val="single" w:sz="8" w:space="0" w:color="auto"/>
              <w:left w:val="nil"/>
              <w:bottom w:val="nil"/>
              <w:right w:val="nil"/>
            </w:tcBorders>
          </w:tcPr>
          <w:p w14:paraId="0BAD5D8E" w14:textId="77777777" w:rsidR="00FA3542" w:rsidRDefault="00000000">
            <w:pPr>
              <w:autoSpaceDE w:val="0"/>
              <w:autoSpaceDN w:val="0"/>
              <w:ind w:firstLineChars="200" w:firstLine="480"/>
              <w:jc w:val="center"/>
              <w:rPr>
                <w:rFonts w:eastAsia="仿宋_GB2312"/>
                <w:sz w:val="24"/>
              </w:rPr>
            </w:pPr>
            <w:r>
              <w:rPr>
                <w:rFonts w:eastAsia="仿宋_GB2312"/>
                <w:sz w:val="24"/>
              </w:rPr>
              <w:t>同等重要</w:t>
            </w:r>
          </w:p>
        </w:tc>
        <w:tc>
          <w:tcPr>
            <w:tcW w:w="4587" w:type="dxa"/>
            <w:tcBorders>
              <w:top w:val="single" w:sz="8" w:space="0" w:color="auto"/>
              <w:left w:val="nil"/>
              <w:bottom w:val="nil"/>
              <w:right w:val="nil"/>
            </w:tcBorders>
          </w:tcPr>
          <w:p w14:paraId="14EAD9A5" w14:textId="77777777" w:rsidR="00FA3542" w:rsidRDefault="00000000">
            <w:pPr>
              <w:autoSpaceDE w:val="0"/>
              <w:autoSpaceDN w:val="0"/>
              <w:ind w:firstLineChars="200" w:firstLine="480"/>
              <w:jc w:val="center"/>
              <w:rPr>
                <w:rFonts w:eastAsia="仿宋_GB2312"/>
                <w:sz w:val="24"/>
              </w:rPr>
            </w:pPr>
            <w:r>
              <w:rPr>
                <w:rFonts w:eastAsia="仿宋_GB2312"/>
                <w:sz w:val="24"/>
              </w:rPr>
              <w:t>1</w:t>
            </w:r>
          </w:p>
        </w:tc>
      </w:tr>
      <w:tr w:rsidR="00FA3542" w14:paraId="27D31A08" w14:textId="77777777">
        <w:tc>
          <w:tcPr>
            <w:tcW w:w="4587" w:type="dxa"/>
            <w:tcBorders>
              <w:top w:val="nil"/>
              <w:left w:val="nil"/>
              <w:bottom w:val="nil"/>
              <w:right w:val="nil"/>
            </w:tcBorders>
          </w:tcPr>
          <w:p w14:paraId="3C0F6DF3" w14:textId="77777777" w:rsidR="00FA3542" w:rsidRDefault="00000000">
            <w:pPr>
              <w:autoSpaceDE w:val="0"/>
              <w:autoSpaceDN w:val="0"/>
              <w:ind w:firstLineChars="200" w:firstLine="480"/>
              <w:jc w:val="center"/>
              <w:rPr>
                <w:rFonts w:eastAsia="仿宋_GB2312"/>
                <w:sz w:val="24"/>
              </w:rPr>
            </w:pPr>
            <w:r>
              <w:rPr>
                <w:rFonts w:eastAsia="仿宋_GB2312"/>
                <w:sz w:val="24"/>
              </w:rPr>
              <w:t>稍微重要</w:t>
            </w:r>
          </w:p>
        </w:tc>
        <w:tc>
          <w:tcPr>
            <w:tcW w:w="4587" w:type="dxa"/>
            <w:tcBorders>
              <w:top w:val="nil"/>
              <w:left w:val="nil"/>
              <w:bottom w:val="nil"/>
              <w:right w:val="nil"/>
            </w:tcBorders>
          </w:tcPr>
          <w:p w14:paraId="36F9CA4F" w14:textId="77777777" w:rsidR="00FA3542" w:rsidRDefault="00000000">
            <w:pPr>
              <w:autoSpaceDE w:val="0"/>
              <w:autoSpaceDN w:val="0"/>
              <w:ind w:firstLineChars="200" w:firstLine="480"/>
              <w:jc w:val="center"/>
              <w:rPr>
                <w:rFonts w:eastAsia="仿宋_GB2312"/>
                <w:sz w:val="24"/>
              </w:rPr>
            </w:pPr>
            <w:r>
              <w:rPr>
                <w:rFonts w:eastAsia="仿宋_GB2312"/>
                <w:sz w:val="24"/>
              </w:rPr>
              <w:t>3</w:t>
            </w:r>
          </w:p>
        </w:tc>
      </w:tr>
      <w:tr w:rsidR="00FA3542" w14:paraId="0D55BC93" w14:textId="77777777">
        <w:tc>
          <w:tcPr>
            <w:tcW w:w="4587" w:type="dxa"/>
            <w:tcBorders>
              <w:top w:val="nil"/>
              <w:left w:val="nil"/>
              <w:bottom w:val="nil"/>
              <w:right w:val="nil"/>
            </w:tcBorders>
          </w:tcPr>
          <w:p w14:paraId="689A7CDF" w14:textId="77777777" w:rsidR="00FA3542" w:rsidRDefault="00000000">
            <w:pPr>
              <w:autoSpaceDE w:val="0"/>
              <w:autoSpaceDN w:val="0"/>
              <w:ind w:firstLineChars="200" w:firstLine="480"/>
              <w:jc w:val="center"/>
              <w:rPr>
                <w:rFonts w:eastAsia="仿宋_GB2312"/>
                <w:sz w:val="24"/>
              </w:rPr>
            </w:pPr>
            <w:r>
              <w:rPr>
                <w:rFonts w:eastAsia="仿宋_GB2312"/>
                <w:sz w:val="24"/>
              </w:rPr>
              <w:t>较强重要</w:t>
            </w:r>
          </w:p>
        </w:tc>
        <w:tc>
          <w:tcPr>
            <w:tcW w:w="4587" w:type="dxa"/>
            <w:tcBorders>
              <w:top w:val="nil"/>
              <w:left w:val="nil"/>
              <w:bottom w:val="nil"/>
              <w:right w:val="nil"/>
            </w:tcBorders>
          </w:tcPr>
          <w:p w14:paraId="09B55A4C" w14:textId="77777777" w:rsidR="00FA3542" w:rsidRDefault="00000000">
            <w:pPr>
              <w:autoSpaceDE w:val="0"/>
              <w:autoSpaceDN w:val="0"/>
              <w:ind w:firstLineChars="200" w:firstLine="480"/>
              <w:jc w:val="center"/>
              <w:rPr>
                <w:rFonts w:eastAsia="仿宋_GB2312"/>
                <w:sz w:val="24"/>
              </w:rPr>
            </w:pPr>
            <w:r>
              <w:rPr>
                <w:rFonts w:eastAsia="仿宋_GB2312"/>
                <w:sz w:val="24"/>
              </w:rPr>
              <w:t>5</w:t>
            </w:r>
          </w:p>
        </w:tc>
      </w:tr>
      <w:tr w:rsidR="00FA3542" w14:paraId="3C4D072B" w14:textId="77777777">
        <w:tc>
          <w:tcPr>
            <w:tcW w:w="4587" w:type="dxa"/>
            <w:tcBorders>
              <w:top w:val="nil"/>
              <w:left w:val="nil"/>
              <w:bottom w:val="nil"/>
              <w:right w:val="nil"/>
            </w:tcBorders>
          </w:tcPr>
          <w:p w14:paraId="2D301843" w14:textId="77777777" w:rsidR="00FA3542" w:rsidRDefault="00000000">
            <w:pPr>
              <w:autoSpaceDE w:val="0"/>
              <w:autoSpaceDN w:val="0"/>
              <w:ind w:firstLineChars="200" w:firstLine="480"/>
              <w:jc w:val="center"/>
              <w:rPr>
                <w:rFonts w:eastAsia="仿宋_GB2312"/>
                <w:sz w:val="24"/>
              </w:rPr>
            </w:pPr>
            <w:r>
              <w:rPr>
                <w:rFonts w:eastAsia="仿宋_GB2312"/>
                <w:sz w:val="24"/>
              </w:rPr>
              <w:t>强烈重要</w:t>
            </w:r>
          </w:p>
        </w:tc>
        <w:tc>
          <w:tcPr>
            <w:tcW w:w="4587" w:type="dxa"/>
            <w:tcBorders>
              <w:top w:val="nil"/>
              <w:left w:val="nil"/>
              <w:bottom w:val="nil"/>
              <w:right w:val="nil"/>
            </w:tcBorders>
          </w:tcPr>
          <w:p w14:paraId="291F9969" w14:textId="77777777" w:rsidR="00FA3542" w:rsidRDefault="00000000">
            <w:pPr>
              <w:autoSpaceDE w:val="0"/>
              <w:autoSpaceDN w:val="0"/>
              <w:ind w:firstLineChars="200" w:firstLine="480"/>
              <w:jc w:val="center"/>
              <w:rPr>
                <w:rFonts w:eastAsia="仿宋_GB2312"/>
                <w:sz w:val="24"/>
              </w:rPr>
            </w:pPr>
            <w:r>
              <w:rPr>
                <w:rFonts w:eastAsia="仿宋_GB2312"/>
                <w:sz w:val="24"/>
              </w:rPr>
              <w:t>7</w:t>
            </w:r>
          </w:p>
        </w:tc>
      </w:tr>
      <w:tr w:rsidR="00FA3542" w14:paraId="627A31AC" w14:textId="77777777">
        <w:tc>
          <w:tcPr>
            <w:tcW w:w="4587" w:type="dxa"/>
            <w:tcBorders>
              <w:top w:val="nil"/>
              <w:left w:val="nil"/>
              <w:bottom w:val="nil"/>
              <w:right w:val="nil"/>
            </w:tcBorders>
          </w:tcPr>
          <w:p w14:paraId="7218D509" w14:textId="77777777" w:rsidR="00FA3542" w:rsidRDefault="00000000">
            <w:pPr>
              <w:autoSpaceDE w:val="0"/>
              <w:autoSpaceDN w:val="0"/>
              <w:ind w:firstLineChars="200" w:firstLine="480"/>
              <w:jc w:val="center"/>
              <w:rPr>
                <w:rFonts w:eastAsia="仿宋_GB2312"/>
                <w:sz w:val="24"/>
              </w:rPr>
            </w:pPr>
            <w:r>
              <w:rPr>
                <w:rFonts w:eastAsia="仿宋_GB2312"/>
                <w:sz w:val="24"/>
              </w:rPr>
              <w:t>极端重要</w:t>
            </w:r>
          </w:p>
        </w:tc>
        <w:tc>
          <w:tcPr>
            <w:tcW w:w="4587" w:type="dxa"/>
            <w:tcBorders>
              <w:top w:val="nil"/>
              <w:left w:val="nil"/>
              <w:bottom w:val="nil"/>
              <w:right w:val="nil"/>
            </w:tcBorders>
          </w:tcPr>
          <w:p w14:paraId="3DB1A0FF" w14:textId="77777777" w:rsidR="00FA3542" w:rsidRDefault="00000000">
            <w:pPr>
              <w:autoSpaceDE w:val="0"/>
              <w:autoSpaceDN w:val="0"/>
              <w:ind w:firstLineChars="200" w:firstLine="480"/>
              <w:jc w:val="center"/>
              <w:rPr>
                <w:rFonts w:eastAsia="仿宋_GB2312"/>
                <w:sz w:val="24"/>
              </w:rPr>
            </w:pPr>
            <w:r>
              <w:rPr>
                <w:rFonts w:eastAsia="仿宋_GB2312"/>
                <w:sz w:val="24"/>
              </w:rPr>
              <w:t>9</w:t>
            </w:r>
          </w:p>
        </w:tc>
      </w:tr>
      <w:tr w:rsidR="00FA3542" w14:paraId="19C2813B" w14:textId="77777777">
        <w:tc>
          <w:tcPr>
            <w:tcW w:w="4587" w:type="dxa"/>
            <w:tcBorders>
              <w:top w:val="nil"/>
              <w:left w:val="nil"/>
              <w:bottom w:val="single" w:sz="12" w:space="0" w:color="auto"/>
              <w:right w:val="nil"/>
            </w:tcBorders>
          </w:tcPr>
          <w:p w14:paraId="04D087ED" w14:textId="77777777" w:rsidR="00FA3542" w:rsidRDefault="00000000">
            <w:pPr>
              <w:autoSpaceDE w:val="0"/>
              <w:autoSpaceDN w:val="0"/>
              <w:ind w:firstLineChars="200" w:firstLine="480"/>
              <w:jc w:val="center"/>
              <w:rPr>
                <w:rFonts w:eastAsia="仿宋_GB2312"/>
                <w:sz w:val="24"/>
              </w:rPr>
            </w:pPr>
            <w:r>
              <w:rPr>
                <w:rFonts w:eastAsia="仿宋_GB2312"/>
                <w:sz w:val="24"/>
              </w:rPr>
              <w:t>两相邻判断中间值</w:t>
            </w:r>
          </w:p>
        </w:tc>
        <w:tc>
          <w:tcPr>
            <w:tcW w:w="4587" w:type="dxa"/>
            <w:tcBorders>
              <w:top w:val="nil"/>
              <w:left w:val="nil"/>
              <w:bottom w:val="single" w:sz="12" w:space="0" w:color="auto"/>
              <w:right w:val="nil"/>
            </w:tcBorders>
          </w:tcPr>
          <w:p w14:paraId="4EFB4CEA" w14:textId="77777777" w:rsidR="00FA3542" w:rsidRDefault="00000000">
            <w:pPr>
              <w:autoSpaceDE w:val="0"/>
              <w:autoSpaceDN w:val="0"/>
              <w:ind w:firstLineChars="200" w:firstLine="480"/>
              <w:jc w:val="center"/>
              <w:rPr>
                <w:rFonts w:eastAsia="仿宋_GB2312"/>
                <w:sz w:val="24"/>
              </w:rPr>
            </w:pPr>
            <w:r>
              <w:rPr>
                <w:rFonts w:eastAsia="仿宋_GB2312"/>
                <w:sz w:val="24"/>
              </w:rPr>
              <w:t>2</w:t>
            </w:r>
            <w:r>
              <w:rPr>
                <w:rFonts w:eastAsia="仿宋_GB2312"/>
                <w:sz w:val="24"/>
              </w:rPr>
              <w:t>，</w:t>
            </w:r>
            <w:r>
              <w:rPr>
                <w:rFonts w:eastAsia="仿宋_GB2312"/>
                <w:sz w:val="24"/>
              </w:rPr>
              <w:t>4</w:t>
            </w:r>
            <w:r>
              <w:rPr>
                <w:rFonts w:eastAsia="仿宋_GB2312"/>
                <w:sz w:val="24"/>
              </w:rPr>
              <w:t>，</w:t>
            </w:r>
            <w:r>
              <w:rPr>
                <w:rFonts w:eastAsia="仿宋_GB2312"/>
                <w:sz w:val="24"/>
              </w:rPr>
              <w:t>6</w:t>
            </w:r>
            <w:r>
              <w:rPr>
                <w:rFonts w:eastAsia="仿宋_GB2312"/>
                <w:sz w:val="24"/>
              </w:rPr>
              <w:t>，</w:t>
            </w:r>
            <w:r>
              <w:rPr>
                <w:rFonts w:eastAsia="仿宋_GB2312"/>
                <w:sz w:val="24"/>
              </w:rPr>
              <w:t>8</w:t>
            </w:r>
          </w:p>
        </w:tc>
      </w:tr>
    </w:tbl>
    <w:p w14:paraId="55E46E34" w14:textId="77777777" w:rsidR="00FA3542" w:rsidRDefault="00000000">
      <w:pPr>
        <w:autoSpaceDE w:val="0"/>
        <w:autoSpaceDN w:val="0"/>
        <w:spacing w:line="560" w:lineRule="exact"/>
        <w:ind w:firstLineChars="200" w:firstLine="560"/>
        <w:jc w:val="center"/>
        <w:rPr>
          <w:rFonts w:asciiTheme="minorEastAsia" w:eastAsiaTheme="minorEastAsia" w:hAnsiTheme="minorEastAsia" w:hint="eastAsia"/>
          <w:sz w:val="28"/>
          <w:szCs w:val="28"/>
        </w:rPr>
      </w:pPr>
      <w:r>
        <w:rPr>
          <w:rFonts w:eastAsia="仿宋_GB2312" w:hint="eastAsia"/>
          <w:sz w:val="28"/>
          <w:szCs w:val="28"/>
        </w:rPr>
        <w:t>表</w:t>
      </w:r>
      <w:r>
        <w:rPr>
          <w:rFonts w:eastAsia="仿宋_GB2312" w:hint="eastAsia"/>
          <w:sz w:val="28"/>
          <w:szCs w:val="28"/>
        </w:rPr>
        <w:t xml:space="preserve">7  </w:t>
      </w:r>
      <w:r>
        <w:rPr>
          <w:rFonts w:eastAsia="仿宋_GB2312" w:hint="eastAsia"/>
          <w:sz w:val="28"/>
          <w:szCs w:val="28"/>
        </w:rPr>
        <w:t>虫茶感官品质判断矩</w:t>
      </w:r>
      <w:r>
        <w:rPr>
          <w:rFonts w:eastAsia="仿宋_GB2312"/>
          <w:sz w:val="28"/>
          <w:szCs w:val="28"/>
        </w:rPr>
        <w:t>阵</w:t>
      </w:r>
      <w:r>
        <w:rPr>
          <w:rFonts w:eastAsia="仿宋_GB2312"/>
          <w:sz w:val="28"/>
          <w:szCs w:val="28"/>
        </w:rPr>
        <w:t>K</w:t>
      </w:r>
      <w:r>
        <w:rPr>
          <w:rFonts w:eastAsia="仿宋_GB2312"/>
          <w:sz w:val="28"/>
          <w:szCs w:val="28"/>
          <w:vertAlign w:val="subscript"/>
        </w:rPr>
        <w:t>i-j</w:t>
      </w:r>
    </w:p>
    <w:tbl>
      <w:tblPr>
        <w:tblW w:w="9396" w:type="dxa"/>
        <w:tblInd w:w="100" w:type="dxa"/>
        <w:tblLook w:val="04A0" w:firstRow="1" w:lastRow="0" w:firstColumn="1" w:lastColumn="0" w:noHBand="0" w:noVBand="1"/>
      </w:tblPr>
      <w:tblGrid>
        <w:gridCol w:w="1284"/>
        <w:gridCol w:w="1555"/>
        <w:gridCol w:w="1822"/>
        <w:gridCol w:w="1601"/>
        <w:gridCol w:w="1384"/>
        <w:gridCol w:w="1750"/>
      </w:tblGrid>
      <w:tr w:rsidR="00FA3542" w14:paraId="4862580F" w14:textId="77777777">
        <w:trPr>
          <w:trHeight w:val="352"/>
        </w:trPr>
        <w:tc>
          <w:tcPr>
            <w:tcW w:w="1284" w:type="dxa"/>
            <w:tcBorders>
              <w:top w:val="single" w:sz="12" w:space="0" w:color="auto"/>
              <w:bottom w:val="single" w:sz="8" w:space="0" w:color="auto"/>
            </w:tcBorders>
            <w:noWrap/>
            <w:vAlign w:val="center"/>
          </w:tcPr>
          <w:p w14:paraId="37649C74" w14:textId="77777777" w:rsidR="00FA3542" w:rsidRDefault="00000000">
            <w:pPr>
              <w:autoSpaceDE w:val="0"/>
              <w:autoSpaceDN w:val="0"/>
              <w:ind w:firstLineChars="200" w:firstLine="480"/>
              <w:jc w:val="center"/>
              <w:rPr>
                <w:rFonts w:eastAsia="仿宋_GB2312"/>
                <w:sz w:val="24"/>
              </w:rPr>
            </w:pPr>
            <w:r>
              <w:rPr>
                <w:rFonts w:eastAsia="仿宋_GB2312"/>
                <w:sz w:val="24"/>
              </w:rPr>
              <w:t>矩阵</w:t>
            </w:r>
          </w:p>
        </w:tc>
        <w:tc>
          <w:tcPr>
            <w:tcW w:w="1555" w:type="dxa"/>
            <w:tcBorders>
              <w:top w:val="single" w:sz="12" w:space="0" w:color="auto"/>
              <w:bottom w:val="single" w:sz="8" w:space="0" w:color="auto"/>
            </w:tcBorders>
            <w:noWrap/>
            <w:vAlign w:val="center"/>
          </w:tcPr>
          <w:p w14:paraId="29D2E6A2" w14:textId="77777777" w:rsidR="00FA3542" w:rsidRDefault="00000000">
            <w:pPr>
              <w:autoSpaceDE w:val="0"/>
              <w:autoSpaceDN w:val="0"/>
              <w:ind w:firstLineChars="200" w:firstLine="480"/>
              <w:jc w:val="center"/>
              <w:rPr>
                <w:rFonts w:eastAsia="仿宋_GB2312"/>
                <w:sz w:val="24"/>
              </w:rPr>
            </w:pPr>
            <w:r>
              <w:rPr>
                <w:rFonts w:eastAsia="仿宋_GB2312"/>
                <w:sz w:val="24"/>
              </w:rPr>
              <w:t>外形</w:t>
            </w:r>
          </w:p>
        </w:tc>
        <w:tc>
          <w:tcPr>
            <w:tcW w:w="1822" w:type="dxa"/>
            <w:tcBorders>
              <w:top w:val="single" w:sz="12" w:space="0" w:color="auto"/>
              <w:bottom w:val="single" w:sz="8" w:space="0" w:color="auto"/>
            </w:tcBorders>
            <w:noWrap/>
            <w:vAlign w:val="center"/>
          </w:tcPr>
          <w:p w14:paraId="1AE69C30" w14:textId="77777777" w:rsidR="00FA3542" w:rsidRDefault="00000000">
            <w:pPr>
              <w:autoSpaceDE w:val="0"/>
              <w:autoSpaceDN w:val="0"/>
              <w:ind w:firstLineChars="200" w:firstLine="480"/>
              <w:jc w:val="center"/>
              <w:rPr>
                <w:rFonts w:eastAsia="仿宋_GB2312"/>
                <w:sz w:val="24"/>
              </w:rPr>
            </w:pPr>
            <w:r>
              <w:rPr>
                <w:rFonts w:eastAsia="仿宋_GB2312"/>
                <w:sz w:val="24"/>
              </w:rPr>
              <w:t>汤色</w:t>
            </w:r>
          </w:p>
        </w:tc>
        <w:tc>
          <w:tcPr>
            <w:tcW w:w="1601" w:type="dxa"/>
            <w:tcBorders>
              <w:top w:val="single" w:sz="12" w:space="0" w:color="auto"/>
              <w:bottom w:val="single" w:sz="8" w:space="0" w:color="auto"/>
            </w:tcBorders>
            <w:noWrap/>
            <w:vAlign w:val="center"/>
          </w:tcPr>
          <w:p w14:paraId="1C028DEB" w14:textId="77777777" w:rsidR="00FA3542" w:rsidRDefault="00000000">
            <w:pPr>
              <w:autoSpaceDE w:val="0"/>
              <w:autoSpaceDN w:val="0"/>
              <w:ind w:firstLineChars="200" w:firstLine="480"/>
              <w:jc w:val="center"/>
              <w:rPr>
                <w:rFonts w:eastAsia="仿宋_GB2312"/>
                <w:sz w:val="24"/>
              </w:rPr>
            </w:pPr>
            <w:r>
              <w:rPr>
                <w:rFonts w:eastAsia="仿宋_GB2312"/>
                <w:sz w:val="24"/>
              </w:rPr>
              <w:t>香气</w:t>
            </w:r>
          </w:p>
        </w:tc>
        <w:tc>
          <w:tcPr>
            <w:tcW w:w="1384" w:type="dxa"/>
            <w:tcBorders>
              <w:top w:val="single" w:sz="12" w:space="0" w:color="auto"/>
              <w:bottom w:val="single" w:sz="8" w:space="0" w:color="auto"/>
            </w:tcBorders>
            <w:noWrap/>
            <w:vAlign w:val="center"/>
          </w:tcPr>
          <w:p w14:paraId="290B37DB" w14:textId="77777777" w:rsidR="00FA3542" w:rsidRDefault="00000000">
            <w:pPr>
              <w:autoSpaceDE w:val="0"/>
              <w:autoSpaceDN w:val="0"/>
              <w:ind w:firstLineChars="200" w:firstLine="480"/>
              <w:jc w:val="center"/>
              <w:rPr>
                <w:rFonts w:eastAsia="仿宋_GB2312"/>
                <w:sz w:val="24"/>
              </w:rPr>
            </w:pPr>
            <w:r>
              <w:rPr>
                <w:rFonts w:eastAsia="仿宋_GB2312"/>
                <w:sz w:val="24"/>
              </w:rPr>
              <w:t>滋味</w:t>
            </w:r>
          </w:p>
        </w:tc>
        <w:tc>
          <w:tcPr>
            <w:tcW w:w="1750" w:type="dxa"/>
            <w:tcBorders>
              <w:top w:val="single" w:sz="12" w:space="0" w:color="auto"/>
              <w:bottom w:val="single" w:sz="8" w:space="0" w:color="auto"/>
            </w:tcBorders>
            <w:noWrap/>
            <w:vAlign w:val="center"/>
          </w:tcPr>
          <w:p w14:paraId="2E6A8AFA" w14:textId="77777777" w:rsidR="00FA3542" w:rsidRDefault="00000000">
            <w:pPr>
              <w:autoSpaceDE w:val="0"/>
              <w:autoSpaceDN w:val="0"/>
              <w:ind w:firstLineChars="200" w:firstLine="480"/>
              <w:jc w:val="center"/>
              <w:rPr>
                <w:rFonts w:eastAsia="仿宋_GB2312"/>
                <w:sz w:val="24"/>
              </w:rPr>
            </w:pPr>
            <w:r>
              <w:rPr>
                <w:rFonts w:eastAsia="仿宋_GB2312"/>
                <w:sz w:val="24"/>
              </w:rPr>
              <w:t>叶底</w:t>
            </w:r>
          </w:p>
        </w:tc>
      </w:tr>
      <w:tr w:rsidR="00FA3542" w14:paraId="076A9F4F" w14:textId="77777777">
        <w:trPr>
          <w:trHeight w:val="352"/>
        </w:trPr>
        <w:tc>
          <w:tcPr>
            <w:tcW w:w="1284" w:type="dxa"/>
            <w:tcBorders>
              <w:top w:val="single" w:sz="8" w:space="0" w:color="auto"/>
            </w:tcBorders>
            <w:noWrap/>
            <w:vAlign w:val="center"/>
          </w:tcPr>
          <w:p w14:paraId="7FD91CF9" w14:textId="77777777" w:rsidR="00FA3542" w:rsidRDefault="00000000">
            <w:pPr>
              <w:autoSpaceDE w:val="0"/>
              <w:autoSpaceDN w:val="0"/>
              <w:ind w:firstLineChars="200" w:firstLine="480"/>
              <w:jc w:val="center"/>
              <w:rPr>
                <w:rFonts w:eastAsia="仿宋_GB2312"/>
                <w:sz w:val="24"/>
              </w:rPr>
            </w:pPr>
            <w:r>
              <w:rPr>
                <w:rFonts w:eastAsia="仿宋_GB2312"/>
                <w:sz w:val="24"/>
              </w:rPr>
              <w:t>外形</w:t>
            </w:r>
          </w:p>
        </w:tc>
        <w:tc>
          <w:tcPr>
            <w:tcW w:w="1555" w:type="dxa"/>
            <w:tcBorders>
              <w:top w:val="single" w:sz="8" w:space="0" w:color="auto"/>
            </w:tcBorders>
            <w:noWrap/>
            <w:vAlign w:val="center"/>
          </w:tcPr>
          <w:p w14:paraId="47398161"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1/1 </w:t>
            </w:r>
          </w:p>
        </w:tc>
        <w:tc>
          <w:tcPr>
            <w:tcW w:w="0" w:type="auto"/>
            <w:tcBorders>
              <w:top w:val="single" w:sz="8" w:space="0" w:color="auto"/>
            </w:tcBorders>
            <w:noWrap/>
            <w:vAlign w:val="center"/>
          </w:tcPr>
          <w:p w14:paraId="04254913" w14:textId="77777777" w:rsidR="00FA3542" w:rsidRDefault="00000000">
            <w:pPr>
              <w:autoSpaceDE w:val="0"/>
              <w:autoSpaceDN w:val="0"/>
              <w:ind w:firstLineChars="200" w:firstLine="480"/>
              <w:jc w:val="center"/>
              <w:rPr>
                <w:rFonts w:eastAsia="仿宋_GB2312"/>
                <w:sz w:val="24"/>
              </w:rPr>
            </w:pPr>
            <w:r>
              <w:rPr>
                <w:rFonts w:eastAsia="仿宋_GB2312"/>
                <w:sz w:val="24"/>
              </w:rPr>
              <w:t>31/95</w:t>
            </w:r>
          </w:p>
        </w:tc>
        <w:tc>
          <w:tcPr>
            <w:tcW w:w="0" w:type="auto"/>
            <w:tcBorders>
              <w:top w:val="single" w:sz="8" w:space="0" w:color="auto"/>
            </w:tcBorders>
            <w:noWrap/>
            <w:vAlign w:val="center"/>
          </w:tcPr>
          <w:p w14:paraId="2571016C"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8/49</w:t>
            </w:r>
          </w:p>
        </w:tc>
        <w:tc>
          <w:tcPr>
            <w:tcW w:w="0" w:type="auto"/>
            <w:tcBorders>
              <w:top w:val="single" w:sz="8" w:space="0" w:color="auto"/>
            </w:tcBorders>
            <w:noWrap/>
            <w:vAlign w:val="center"/>
          </w:tcPr>
          <w:p w14:paraId="7B504374"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5/32</w:t>
            </w:r>
          </w:p>
        </w:tc>
        <w:tc>
          <w:tcPr>
            <w:tcW w:w="0" w:type="auto"/>
            <w:tcBorders>
              <w:top w:val="single" w:sz="8" w:space="0" w:color="auto"/>
            </w:tcBorders>
            <w:noWrap/>
            <w:vAlign w:val="center"/>
          </w:tcPr>
          <w:p w14:paraId="5138B452" w14:textId="77777777" w:rsidR="00FA3542" w:rsidRDefault="00000000">
            <w:pPr>
              <w:autoSpaceDE w:val="0"/>
              <w:autoSpaceDN w:val="0"/>
              <w:ind w:firstLineChars="200" w:firstLine="480"/>
              <w:jc w:val="center"/>
              <w:rPr>
                <w:rFonts w:eastAsia="仿宋_GB2312"/>
                <w:sz w:val="24"/>
              </w:rPr>
            </w:pPr>
            <w:r>
              <w:rPr>
                <w:rFonts w:eastAsia="仿宋_GB2312"/>
                <w:sz w:val="24"/>
              </w:rPr>
              <w:t>41/23</w:t>
            </w:r>
          </w:p>
        </w:tc>
      </w:tr>
      <w:tr w:rsidR="00FA3542" w14:paraId="16617051" w14:textId="77777777">
        <w:trPr>
          <w:trHeight w:val="352"/>
        </w:trPr>
        <w:tc>
          <w:tcPr>
            <w:tcW w:w="1284" w:type="dxa"/>
            <w:noWrap/>
            <w:vAlign w:val="center"/>
          </w:tcPr>
          <w:p w14:paraId="206E544C" w14:textId="77777777" w:rsidR="00FA3542" w:rsidRDefault="00000000">
            <w:pPr>
              <w:autoSpaceDE w:val="0"/>
              <w:autoSpaceDN w:val="0"/>
              <w:ind w:firstLineChars="200" w:firstLine="480"/>
              <w:jc w:val="center"/>
              <w:rPr>
                <w:rFonts w:eastAsia="仿宋_GB2312"/>
                <w:sz w:val="24"/>
              </w:rPr>
            </w:pPr>
            <w:r>
              <w:rPr>
                <w:rFonts w:eastAsia="仿宋_GB2312"/>
                <w:sz w:val="24"/>
              </w:rPr>
              <w:t>汤色</w:t>
            </w:r>
          </w:p>
        </w:tc>
        <w:tc>
          <w:tcPr>
            <w:tcW w:w="1555" w:type="dxa"/>
            <w:noWrap/>
            <w:vAlign w:val="center"/>
          </w:tcPr>
          <w:p w14:paraId="43A49CBC" w14:textId="77777777" w:rsidR="00FA3542" w:rsidRDefault="00000000">
            <w:pPr>
              <w:autoSpaceDE w:val="0"/>
              <w:autoSpaceDN w:val="0"/>
              <w:ind w:firstLineChars="200" w:firstLine="480"/>
              <w:jc w:val="center"/>
              <w:rPr>
                <w:rFonts w:eastAsia="仿宋_GB2312"/>
                <w:sz w:val="24"/>
              </w:rPr>
            </w:pPr>
            <w:r>
              <w:rPr>
                <w:rFonts w:eastAsia="仿宋_GB2312"/>
                <w:sz w:val="24"/>
              </w:rPr>
              <w:t>95/31</w:t>
            </w:r>
          </w:p>
        </w:tc>
        <w:tc>
          <w:tcPr>
            <w:tcW w:w="0" w:type="auto"/>
            <w:noWrap/>
            <w:vAlign w:val="center"/>
          </w:tcPr>
          <w:p w14:paraId="1D1DA9D2"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1/1 </w:t>
            </w:r>
          </w:p>
        </w:tc>
        <w:tc>
          <w:tcPr>
            <w:tcW w:w="0" w:type="auto"/>
            <w:noWrap/>
            <w:vAlign w:val="center"/>
          </w:tcPr>
          <w:p w14:paraId="1608A8BF" w14:textId="77777777" w:rsidR="00FA3542" w:rsidRDefault="00000000">
            <w:pPr>
              <w:autoSpaceDE w:val="0"/>
              <w:autoSpaceDN w:val="0"/>
              <w:ind w:firstLineChars="200" w:firstLine="480"/>
              <w:jc w:val="center"/>
              <w:rPr>
                <w:rFonts w:eastAsia="仿宋_GB2312"/>
                <w:sz w:val="24"/>
              </w:rPr>
            </w:pPr>
            <w:r>
              <w:rPr>
                <w:rFonts w:eastAsia="仿宋_GB2312"/>
                <w:sz w:val="24"/>
              </w:rPr>
              <w:t>31/87</w:t>
            </w:r>
          </w:p>
        </w:tc>
        <w:tc>
          <w:tcPr>
            <w:tcW w:w="0" w:type="auto"/>
            <w:noWrap/>
            <w:vAlign w:val="center"/>
          </w:tcPr>
          <w:p w14:paraId="653E577D" w14:textId="77777777" w:rsidR="00FA3542" w:rsidRDefault="00000000">
            <w:pPr>
              <w:autoSpaceDE w:val="0"/>
              <w:autoSpaceDN w:val="0"/>
              <w:ind w:firstLineChars="200" w:firstLine="480"/>
              <w:jc w:val="center"/>
              <w:rPr>
                <w:rFonts w:eastAsia="仿宋_GB2312"/>
                <w:sz w:val="24"/>
              </w:rPr>
            </w:pPr>
            <w:r>
              <w:rPr>
                <w:rFonts w:eastAsia="仿宋_GB2312"/>
                <w:sz w:val="24"/>
              </w:rPr>
              <w:t>23/79</w:t>
            </w:r>
          </w:p>
        </w:tc>
        <w:tc>
          <w:tcPr>
            <w:tcW w:w="0" w:type="auto"/>
            <w:noWrap/>
            <w:vAlign w:val="center"/>
          </w:tcPr>
          <w:p w14:paraId="23AF47C7"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3/1 </w:t>
            </w:r>
          </w:p>
        </w:tc>
      </w:tr>
      <w:tr w:rsidR="00FA3542" w14:paraId="181FF932" w14:textId="77777777">
        <w:trPr>
          <w:trHeight w:val="352"/>
        </w:trPr>
        <w:tc>
          <w:tcPr>
            <w:tcW w:w="1284" w:type="dxa"/>
            <w:noWrap/>
            <w:vAlign w:val="center"/>
          </w:tcPr>
          <w:p w14:paraId="331E90CB" w14:textId="77777777" w:rsidR="00FA3542" w:rsidRDefault="00000000">
            <w:pPr>
              <w:autoSpaceDE w:val="0"/>
              <w:autoSpaceDN w:val="0"/>
              <w:ind w:firstLineChars="200" w:firstLine="480"/>
              <w:jc w:val="center"/>
              <w:rPr>
                <w:rFonts w:eastAsia="仿宋_GB2312"/>
                <w:sz w:val="24"/>
              </w:rPr>
            </w:pPr>
            <w:r>
              <w:rPr>
                <w:rFonts w:eastAsia="仿宋_GB2312"/>
                <w:sz w:val="24"/>
              </w:rPr>
              <w:t>香气</w:t>
            </w:r>
          </w:p>
        </w:tc>
        <w:tc>
          <w:tcPr>
            <w:tcW w:w="1555" w:type="dxa"/>
            <w:noWrap/>
            <w:vAlign w:val="center"/>
          </w:tcPr>
          <w:p w14:paraId="36A58C85"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49/8 </w:t>
            </w:r>
          </w:p>
        </w:tc>
        <w:tc>
          <w:tcPr>
            <w:tcW w:w="0" w:type="auto"/>
            <w:noWrap/>
            <w:vAlign w:val="center"/>
          </w:tcPr>
          <w:p w14:paraId="080C9CD1" w14:textId="77777777" w:rsidR="00FA3542" w:rsidRDefault="00000000">
            <w:pPr>
              <w:autoSpaceDE w:val="0"/>
              <w:autoSpaceDN w:val="0"/>
              <w:ind w:firstLineChars="200" w:firstLine="480"/>
              <w:jc w:val="center"/>
              <w:rPr>
                <w:rFonts w:eastAsia="仿宋_GB2312"/>
                <w:sz w:val="24"/>
              </w:rPr>
            </w:pPr>
            <w:r>
              <w:rPr>
                <w:rFonts w:eastAsia="仿宋_GB2312"/>
                <w:sz w:val="24"/>
              </w:rPr>
              <w:t>87/31</w:t>
            </w:r>
          </w:p>
        </w:tc>
        <w:tc>
          <w:tcPr>
            <w:tcW w:w="0" w:type="auto"/>
            <w:noWrap/>
            <w:vAlign w:val="center"/>
          </w:tcPr>
          <w:p w14:paraId="66E8B0E0"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1/1 </w:t>
            </w:r>
          </w:p>
        </w:tc>
        <w:tc>
          <w:tcPr>
            <w:tcW w:w="0" w:type="auto"/>
            <w:noWrap/>
            <w:vAlign w:val="center"/>
          </w:tcPr>
          <w:p w14:paraId="07D66F00" w14:textId="77777777" w:rsidR="00FA3542" w:rsidRDefault="00000000">
            <w:pPr>
              <w:autoSpaceDE w:val="0"/>
              <w:autoSpaceDN w:val="0"/>
              <w:ind w:firstLineChars="200" w:firstLine="480"/>
              <w:jc w:val="center"/>
              <w:rPr>
                <w:rFonts w:eastAsia="仿宋_GB2312"/>
                <w:sz w:val="24"/>
              </w:rPr>
            </w:pPr>
            <w:r>
              <w:rPr>
                <w:rFonts w:eastAsia="仿宋_GB2312"/>
                <w:sz w:val="24"/>
              </w:rPr>
              <w:t>76/93</w:t>
            </w:r>
          </w:p>
        </w:tc>
        <w:tc>
          <w:tcPr>
            <w:tcW w:w="0" w:type="auto"/>
            <w:noWrap/>
            <w:vAlign w:val="center"/>
          </w:tcPr>
          <w:p w14:paraId="486CFC83" w14:textId="77777777" w:rsidR="00FA3542" w:rsidRDefault="00000000">
            <w:pPr>
              <w:autoSpaceDE w:val="0"/>
              <w:autoSpaceDN w:val="0"/>
              <w:ind w:firstLineChars="200" w:firstLine="480"/>
              <w:jc w:val="center"/>
              <w:rPr>
                <w:rFonts w:eastAsia="仿宋_GB2312"/>
                <w:sz w:val="24"/>
              </w:rPr>
            </w:pPr>
            <w:r>
              <w:rPr>
                <w:rFonts w:eastAsia="仿宋_GB2312"/>
                <w:sz w:val="24"/>
              </w:rPr>
              <w:t>72/11</w:t>
            </w:r>
          </w:p>
        </w:tc>
      </w:tr>
      <w:tr w:rsidR="00FA3542" w14:paraId="5639641D" w14:textId="77777777">
        <w:trPr>
          <w:trHeight w:val="352"/>
        </w:trPr>
        <w:tc>
          <w:tcPr>
            <w:tcW w:w="1284" w:type="dxa"/>
            <w:noWrap/>
            <w:vAlign w:val="center"/>
          </w:tcPr>
          <w:p w14:paraId="1DA7B135" w14:textId="77777777" w:rsidR="00FA3542" w:rsidRDefault="00000000">
            <w:pPr>
              <w:autoSpaceDE w:val="0"/>
              <w:autoSpaceDN w:val="0"/>
              <w:ind w:firstLineChars="200" w:firstLine="480"/>
              <w:jc w:val="center"/>
              <w:rPr>
                <w:rFonts w:eastAsia="仿宋_GB2312"/>
                <w:sz w:val="24"/>
              </w:rPr>
            </w:pPr>
            <w:r>
              <w:rPr>
                <w:rFonts w:eastAsia="仿宋_GB2312"/>
                <w:sz w:val="24"/>
              </w:rPr>
              <w:t>滋味</w:t>
            </w:r>
          </w:p>
        </w:tc>
        <w:tc>
          <w:tcPr>
            <w:tcW w:w="1555" w:type="dxa"/>
            <w:noWrap/>
            <w:vAlign w:val="center"/>
          </w:tcPr>
          <w:p w14:paraId="45460104"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32/5 </w:t>
            </w:r>
          </w:p>
        </w:tc>
        <w:tc>
          <w:tcPr>
            <w:tcW w:w="0" w:type="auto"/>
            <w:noWrap/>
            <w:vAlign w:val="center"/>
          </w:tcPr>
          <w:p w14:paraId="29A1CA3A" w14:textId="77777777" w:rsidR="00FA3542" w:rsidRDefault="00000000">
            <w:pPr>
              <w:autoSpaceDE w:val="0"/>
              <w:autoSpaceDN w:val="0"/>
              <w:ind w:firstLineChars="200" w:firstLine="480"/>
              <w:jc w:val="center"/>
              <w:rPr>
                <w:rFonts w:eastAsia="仿宋_GB2312"/>
                <w:sz w:val="24"/>
              </w:rPr>
            </w:pPr>
            <w:r>
              <w:rPr>
                <w:rFonts w:eastAsia="仿宋_GB2312"/>
                <w:sz w:val="24"/>
              </w:rPr>
              <w:t>79/23</w:t>
            </w:r>
          </w:p>
        </w:tc>
        <w:tc>
          <w:tcPr>
            <w:tcW w:w="0" w:type="auto"/>
            <w:noWrap/>
            <w:vAlign w:val="center"/>
          </w:tcPr>
          <w:p w14:paraId="3ED7C965" w14:textId="77777777" w:rsidR="00FA3542" w:rsidRDefault="00000000">
            <w:pPr>
              <w:autoSpaceDE w:val="0"/>
              <w:autoSpaceDN w:val="0"/>
              <w:ind w:firstLineChars="200" w:firstLine="480"/>
              <w:jc w:val="center"/>
              <w:rPr>
                <w:rFonts w:eastAsia="仿宋_GB2312"/>
                <w:sz w:val="24"/>
              </w:rPr>
            </w:pPr>
            <w:r>
              <w:rPr>
                <w:rFonts w:eastAsia="仿宋_GB2312"/>
                <w:sz w:val="24"/>
              </w:rPr>
              <w:t>93/76</w:t>
            </w:r>
          </w:p>
        </w:tc>
        <w:tc>
          <w:tcPr>
            <w:tcW w:w="0" w:type="auto"/>
            <w:noWrap/>
            <w:vAlign w:val="center"/>
          </w:tcPr>
          <w:p w14:paraId="7755F59D"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1/1 </w:t>
            </w:r>
          </w:p>
        </w:tc>
        <w:tc>
          <w:tcPr>
            <w:tcW w:w="0" w:type="auto"/>
            <w:noWrap/>
            <w:vAlign w:val="center"/>
          </w:tcPr>
          <w:p w14:paraId="37BC84A4" w14:textId="77777777" w:rsidR="00FA3542" w:rsidRDefault="00000000">
            <w:pPr>
              <w:autoSpaceDE w:val="0"/>
              <w:autoSpaceDN w:val="0"/>
              <w:ind w:firstLineChars="200" w:firstLine="480"/>
              <w:jc w:val="center"/>
              <w:rPr>
                <w:rFonts w:eastAsia="仿宋_GB2312"/>
                <w:sz w:val="24"/>
              </w:rPr>
            </w:pPr>
            <w:r>
              <w:rPr>
                <w:rFonts w:eastAsia="仿宋_GB2312"/>
                <w:sz w:val="24"/>
              </w:rPr>
              <w:t>81/11</w:t>
            </w:r>
          </w:p>
        </w:tc>
      </w:tr>
      <w:tr w:rsidR="00FA3542" w14:paraId="0F0D38A8" w14:textId="77777777">
        <w:trPr>
          <w:trHeight w:val="352"/>
        </w:trPr>
        <w:tc>
          <w:tcPr>
            <w:tcW w:w="1284" w:type="dxa"/>
            <w:tcBorders>
              <w:bottom w:val="single" w:sz="12" w:space="0" w:color="auto"/>
            </w:tcBorders>
            <w:noWrap/>
            <w:vAlign w:val="center"/>
          </w:tcPr>
          <w:p w14:paraId="72C292E2" w14:textId="77777777" w:rsidR="00FA3542" w:rsidRDefault="00000000">
            <w:pPr>
              <w:autoSpaceDE w:val="0"/>
              <w:autoSpaceDN w:val="0"/>
              <w:ind w:firstLineChars="200" w:firstLine="480"/>
              <w:jc w:val="center"/>
              <w:rPr>
                <w:rFonts w:eastAsia="仿宋_GB2312"/>
                <w:sz w:val="24"/>
              </w:rPr>
            </w:pPr>
            <w:r>
              <w:rPr>
                <w:rFonts w:eastAsia="仿宋_GB2312"/>
                <w:sz w:val="24"/>
              </w:rPr>
              <w:t>叶底</w:t>
            </w:r>
          </w:p>
        </w:tc>
        <w:tc>
          <w:tcPr>
            <w:tcW w:w="1555" w:type="dxa"/>
            <w:tcBorders>
              <w:bottom w:val="single" w:sz="12" w:space="0" w:color="auto"/>
            </w:tcBorders>
            <w:noWrap/>
            <w:vAlign w:val="center"/>
          </w:tcPr>
          <w:p w14:paraId="2D89ECF3" w14:textId="77777777" w:rsidR="00FA3542" w:rsidRDefault="00000000">
            <w:pPr>
              <w:autoSpaceDE w:val="0"/>
              <w:autoSpaceDN w:val="0"/>
              <w:ind w:firstLineChars="200" w:firstLine="480"/>
              <w:jc w:val="center"/>
              <w:rPr>
                <w:rFonts w:eastAsia="仿宋_GB2312"/>
                <w:sz w:val="24"/>
              </w:rPr>
            </w:pPr>
            <w:r>
              <w:rPr>
                <w:rFonts w:eastAsia="仿宋_GB2312"/>
                <w:sz w:val="24"/>
              </w:rPr>
              <w:t>23/41</w:t>
            </w:r>
          </w:p>
        </w:tc>
        <w:tc>
          <w:tcPr>
            <w:tcW w:w="0" w:type="auto"/>
            <w:tcBorders>
              <w:bottom w:val="single" w:sz="12" w:space="0" w:color="auto"/>
            </w:tcBorders>
            <w:noWrap/>
            <w:vAlign w:val="center"/>
          </w:tcPr>
          <w:p w14:paraId="1F540211"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1/3 </w:t>
            </w:r>
          </w:p>
        </w:tc>
        <w:tc>
          <w:tcPr>
            <w:tcW w:w="0" w:type="auto"/>
            <w:tcBorders>
              <w:bottom w:val="single" w:sz="12" w:space="0" w:color="auto"/>
            </w:tcBorders>
            <w:noWrap/>
            <w:vAlign w:val="center"/>
          </w:tcPr>
          <w:p w14:paraId="74E00D34" w14:textId="77777777" w:rsidR="00FA3542" w:rsidRDefault="00000000">
            <w:pPr>
              <w:autoSpaceDE w:val="0"/>
              <w:autoSpaceDN w:val="0"/>
              <w:ind w:firstLineChars="200" w:firstLine="480"/>
              <w:jc w:val="center"/>
              <w:rPr>
                <w:rFonts w:eastAsia="仿宋_GB2312"/>
                <w:sz w:val="24"/>
              </w:rPr>
            </w:pPr>
            <w:r>
              <w:rPr>
                <w:rFonts w:eastAsia="仿宋_GB2312"/>
                <w:sz w:val="24"/>
              </w:rPr>
              <w:t>11/72</w:t>
            </w:r>
          </w:p>
        </w:tc>
        <w:tc>
          <w:tcPr>
            <w:tcW w:w="0" w:type="auto"/>
            <w:tcBorders>
              <w:bottom w:val="single" w:sz="12" w:space="0" w:color="auto"/>
            </w:tcBorders>
            <w:noWrap/>
            <w:vAlign w:val="center"/>
          </w:tcPr>
          <w:p w14:paraId="52678B96" w14:textId="77777777" w:rsidR="00FA3542" w:rsidRDefault="00000000">
            <w:pPr>
              <w:autoSpaceDE w:val="0"/>
              <w:autoSpaceDN w:val="0"/>
              <w:ind w:firstLineChars="200" w:firstLine="480"/>
              <w:jc w:val="center"/>
              <w:rPr>
                <w:rFonts w:eastAsia="仿宋_GB2312"/>
                <w:sz w:val="24"/>
              </w:rPr>
            </w:pPr>
            <w:r>
              <w:rPr>
                <w:rFonts w:eastAsia="仿宋_GB2312"/>
                <w:sz w:val="24"/>
              </w:rPr>
              <w:t>11/81</w:t>
            </w:r>
          </w:p>
        </w:tc>
        <w:tc>
          <w:tcPr>
            <w:tcW w:w="0" w:type="auto"/>
            <w:tcBorders>
              <w:bottom w:val="single" w:sz="12" w:space="0" w:color="auto"/>
            </w:tcBorders>
            <w:noWrap/>
            <w:vAlign w:val="center"/>
          </w:tcPr>
          <w:p w14:paraId="6962D188" w14:textId="77777777" w:rsidR="00FA3542" w:rsidRDefault="00000000">
            <w:pPr>
              <w:autoSpaceDE w:val="0"/>
              <w:autoSpaceDN w:val="0"/>
              <w:ind w:firstLineChars="200" w:firstLine="480"/>
              <w:jc w:val="center"/>
              <w:rPr>
                <w:rFonts w:eastAsia="仿宋_GB2312"/>
                <w:sz w:val="24"/>
              </w:rPr>
            </w:pPr>
            <w:r>
              <w:rPr>
                <w:rFonts w:eastAsia="仿宋_GB2312"/>
                <w:sz w:val="24"/>
              </w:rPr>
              <w:t xml:space="preserve"> 1/1 </w:t>
            </w:r>
          </w:p>
        </w:tc>
      </w:tr>
    </w:tbl>
    <w:p w14:paraId="09434E3D"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采用方根法计算矩阵特征向量，首先将表</w:t>
      </w:r>
      <w:r>
        <w:rPr>
          <w:rFonts w:eastAsia="仿宋_GB2312"/>
          <w:sz w:val="32"/>
          <w:szCs w:val="32"/>
        </w:rPr>
        <w:t>7</w:t>
      </w:r>
      <w:r>
        <w:rPr>
          <w:rFonts w:eastAsia="仿宋_GB2312"/>
          <w:sz w:val="32"/>
          <w:szCs w:val="32"/>
        </w:rPr>
        <w:t>矩阵中每行的乘积进行开</w:t>
      </w:r>
      <w:r>
        <w:rPr>
          <w:rFonts w:eastAsia="仿宋_GB2312"/>
          <w:sz w:val="32"/>
          <w:szCs w:val="32"/>
        </w:rPr>
        <w:t>5</w:t>
      </w:r>
      <w:r>
        <w:rPr>
          <w:rFonts w:eastAsia="仿宋_GB2312"/>
          <w:sz w:val="32"/>
          <w:szCs w:val="32"/>
        </w:rPr>
        <w:t>次方，得到向量</w:t>
      </w:r>
      <w:r>
        <w:rPr>
          <w:rFonts w:eastAsia="仿宋_GB2312"/>
          <w:position w:val="-6"/>
          <w:sz w:val="32"/>
          <w:szCs w:val="32"/>
        </w:rPr>
        <w:object w:dxaOrig="283" w:dyaOrig="333" w14:anchorId="1A1CF9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6.5pt" o:ole="">
            <v:imagedata r:id="rId12" o:title=""/>
          </v:shape>
          <o:OLEObject Type="Embed" ProgID="Equation.KSEE3" ShapeID="_x0000_i1025" DrawAspect="Content" ObjectID="_1839073070" r:id="rId13"/>
        </w:object>
      </w:r>
      <w:r>
        <w:rPr>
          <w:rFonts w:eastAsia="仿宋_GB2312"/>
          <w:sz w:val="32"/>
          <w:szCs w:val="32"/>
          <w:vertAlign w:val="subscript"/>
        </w:rPr>
        <w:t>(</w:t>
      </w:r>
      <w:r>
        <w:rPr>
          <w:rFonts w:eastAsia="仿宋_GB2312"/>
          <w:sz w:val="32"/>
          <w:szCs w:val="32"/>
          <w:vertAlign w:val="subscript"/>
        </w:rPr>
        <w:t>外形，汤色，香气，滋味，叶底</w:t>
      </w:r>
      <w:r>
        <w:rPr>
          <w:rFonts w:eastAsia="仿宋_GB2312"/>
          <w:sz w:val="32"/>
          <w:szCs w:val="32"/>
          <w:vertAlign w:val="subscript"/>
        </w:rPr>
        <w:t>)</w:t>
      </w:r>
      <w:r>
        <w:rPr>
          <w:rFonts w:eastAsia="仿宋_GB2312"/>
          <w:sz w:val="32"/>
          <w:szCs w:val="32"/>
        </w:rPr>
        <w:t>=</w:t>
      </w:r>
      <w:r>
        <w:rPr>
          <w:rFonts w:eastAsia="仿宋_GB2312"/>
          <w:sz w:val="32"/>
          <w:szCs w:val="32"/>
        </w:rPr>
        <w:t>（</w:t>
      </w:r>
      <w:r>
        <w:rPr>
          <w:rFonts w:eastAsia="仿宋_GB2312"/>
          <w:sz w:val="32"/>
          <w:szCs w:val="32"/>
        </w:rPr>
        <w:t>0.43</w:t>
      </w:r>
      <w:r>
        <w:rPr>
          <w:rFonts w:eastAsia="仿宋_GB2312"/>
          <w:sz w:val="32"/>
          <w:szCs w:val="32"/>
        </w:rPr>
        <w:t>，</w:t>
      </w:r>
      <w:r>
        <w:rPr>
          <w:rFonts w:eastAsia="仿宋_GB2312"/>
          <w:sz w:val="32"/>
          <w:szCs w:val="32"/>
        </w:rPr>
        <w:t>0.99</w:t>
      </w:r>
      <w:r>
        <w:rPr>
          <w:rFonts w:eastAsia="仿宋_GB2312"/>
          <w:sz w:val="32"/>
          <w:szCs w:val="32"/>
        </w:rPr>
        <w:t>，</w:t>
      </w:r>
      <w:r>
        <w:rPr>
          <w:rFonts w:eastAsia="仿宋_GB2312"/>
          <w:sz w:val="32"/>
          <w:szCs w:val="32"/>
        </w:rPr>
        <w:t>2.47</w:t>
      </w:r>
      <w:r>
        <w:rPr>
          <w:rFonts w:eastAsia="仿宋_GB2312"/>
          <w:sz w:val="32"/>
          <w:szCs w:val="32"/>
        </w:rPr>
        <w:t>，</w:t>
      </w:r>
      <w:r>
        <w:rPr>
          <w:rFonts w:eastAsia="仿宋_GB2312"/>
          <w:sz w:val="32"/>
          <w:szCs w:val="32"/>
        </w:rPr>
        <w:t>2.88</w:t>
      </w:r>
      <w:r>
        <w:rPr>
          <w:rFonts w:eastAsia="仿宋_GB2312"/>
          <w:sz w:val="32"/>
          <w:szCs w:val="32"/>
        </w:rPr>
        <w:t>，</w:t>
      </w:r>
      <w:r>
        <w:rPr>
          <w:rFonts w:eastAsia="仿宋_GB2312"/>
          <w:sz w:val="32"/>
          <w:szCs w:val="32"/>
        </w:rPr>
        <w:t>0.33</w:t>
      </w:r>
      <w:r>
        <w:rPr>
          <w:rFonts w:eastAsia="仿宋_GB2312"/>
          <w:sz w:val="32"/>
          <w:szCs w:val="32"/>
        </w:rPr>
        <w:t>），根据公式一对向量</w:t>
      </w:r>
      <w:r>
        <w:rPr>
          <w:rFonts w:eastAsia="仿宋_GB2312"/>
          <w:position w:val="-6"/>
          <w:sz w:val="32"/>
          <w:szCs w:val="32"/>
        </w:rPr>
        <w:object w:dxaOrig="283" w:dyaOrig="333" w14:anchorId="64AA1F6C">
          <v:shape id="_x0000_i1026" type="#_x0000_t75" style="width:14.25pt;height:16.5pt" o:ole="">
            <v:imagedata r:id="rId14" o:title=""/>
          </v:shape>
          <o:OLEObject Type="Embed" ProgID="Equation.KSEE3" ShapeID="_x0000_i1026" DrawAspect="Content" ObjectID="_1839073071" r:id="rId15"/>
        </w:object>
      </w:r>
      <w:r>
        <w:rPr>
          <w:rFonts w:eastAsia="仿宋_GB2312"/>
          <w:sz w:val="32"/>
          <w:szCs w:val="32"/>
        </w:rPr>
        <w:t>进行归一化，得到特征向量</w:t>
      </w:r>
      <w:r>
        <w:rPr>
          <w:rFonts w:eastAsia="仿宋_GB2312"/>
          <w:i/>
          <w:iCs/>
          <w:sz w:val="32"/>
          <w:szCs w:val="32"/>
        </w:rPr>
        <w:t>W</w:t>
      </w:r>
      <w:r>
        <w:rPr>
          <w:rFonts w:eastAsia="仿宋_GB2312"/>
          <w:sz w:val="32"/>
          <w:szCs w:val="32"/>
          <w:vertAlign w:val="subscript"/>
        </w:rPr>
        <w:t>(</w:t>
      </w:r>
      <w:r>
        <w:rPr>
          <w:rFonts w:eastAsia="仿宋_GB2312"/>
          <w:sz w:val="32"/>
          <w:szCs w:val="32"/>
          <w:vertAlign w:val="subscript"/>
        </w:rPr>
        <w:t>外形，汤色，香气，滋味，叶底</w:t>
      </w:r>
      <w:r>
        <w:rPr>
          <w:rFonts w:eastAsia="仿宋_GB2312"/>
          <w:sz w:val="32"/>
          <w:szCs w:val="32"/>
          <w:vertAlign w:val="subscript"/>
        </w:rPr>
        <w:t>)</w:t>
      </w:r>
      <w:r>
        <w:rPr>
          <w:rFonts w:eastAsia="仿宋_GB2312"/>
          <w:sz w:val="32"/>
          <w:szCs w:val="32"/>
        </w:rPr>
        <w:t>=</w:t>
      </w:r>
      <w:r>
        <w:rPr>
          <w:rFonts w:eastAsia="仿宋_GB2312"/>
          <w:sz w:val="32"/>
          <w:szCs w:val="32"/>
        </w:rPr>
        <w:t>（</w:t>
      </w:r>
      <w:r>
        <w:rPr>
          <w:rFonts w:eastAsia="仿宋_GB2312"/>
          <w:sz w:val="32"/>
          <w:szCs w:val="32"/>
        </w:rPr>
        <w:t>0.05</w:t>
      </w:r>
      <w:r>
        <w:rPr>
          <w:rFonts w:eastAsia="仿宋_GB2312"/>
          <w:sz w:val="32"/>
          <w:szCs w:val="32"/>
        </w:rPr>
        <w:t>，</w:t>
      </w:r>
      <w:r>
        <w:rPr>
          <w:rFonts w:eastAsia="仿宋_GB2312"/>
          <w:sz w:val="32"/>
          <w:szCs w:val="32"/>
        </w:rPr>
        <w:t>0.14</w:t>
      </w:r>
      <w:r>
        <w:rPr>
          <w:rFonts w:eastAsia="仿宋_GB2312"/>
          <w:sz w:val="32"/>
          <w:szCs w:val="32"/>
        </w:rPr>
        <w:t>，</w:t>
      </w:r>
      <w:r>
        <w:rPr>
          <w:rFonts w:eastAsia="仿宋_GB2312"/>
          <w:sz w:val="32"/>
          <w:szCs w:val="32"/>
        </w:rPr>
        <w:t>0.35</w:t>
      </w:r>
      <w:r>
        <w:rPr>
          <w:rFonts w:eastAsia="仿宋_GB2312"/>
          <w:sz w:val="32"/>
          <w:szCs w:val="32"/>
        </w:rPr>
        <w:t>，</w:t>
      </w:r>
      <w:r>
        <w:rPr>
          <w:rFonts w:eastAsia="仿宋_GB2312"/>
          <w:sz w:val="32"/>
          <w:szCs w:val="32"/>
        </w:rPr>
        <w:t>0.41</w:t>
      </w:r>
      <w:r>
        <w:rPr>
          <w:rFonts w:eastAsia="仿宋_GB2312"/>
          <w:sz w:val="32"/>
          <w:szCs w:val="32"/>
        </w:rPr>
        <w:t>，</w:t>
      </w:r>
      <w:r>
        <w:rPr>
          <w:rFonts w:eastAsia="仿宋_GB2312"/>
          <w:sz w:val="32"/>
          <w:szCs w:val="32"/>
        </w:rPr>
        <w:t>0.05</w:t>
      </w:r>
      <w:r>
        <w:rPr>
          <w:rFonts w:eastAsia="仿宋_GB2312"/>
          <w:sz w:val="32"/>
          <w:szCs w:val="32"/>
        </w:rPr>
        <w:t>）。再根据公式二计算得出向量的最大特征值（</w:t>
      </w:r>
      <m:oMath>
        <m:sSub>
          <m:sSubPr>
            <m:ctrlPr>
              <w:rPr>
                <w:rFonts w:ascii="Cambria Math" w:eastAsia="仿宋_GB2312" w:hAnsi="Cambria Math"/>
                <w:i/>
                <w:sz w:val="32"/>
                <w:szCs w:val="32"/>
              </w:rPr>
            </m:ctrlPr>
          </m:sSubPr>
          <m:e>
            <m:r>
              <m:rPr>
                <m:sty m:val="p"/>
              </m:rPr>
              <w:rPr>
                <w:rFonts w:ascii="Cambria Math" w:eastAsia="仿宋_GB2312" w:hAnsi="Cambria Math"/>
                <w:sz w:val="32"/>
                <w:szCs w:val="32"/>
              </w:rPr>
              <w:sym w:font="Symbol" w:char="006C"/>
            </m:r>
          </m:e>
          <m:sub>
            <m:r>
              <w:rPr>
                <w:rFonts w:ascii="Cambria Math" w:eastAsia="仿宋_GB2312" w:hAnsi="Cambria Math"/>
                <w:sz w:val="32"/>
                <w:szCs w:val="32"/>
              </w:rPr>
              <m:t>max</m:t>
            </m:r>
          </m:sub>
        </m:sSub>
      </m:oMath>
      <w:r>
        <w:rPr>
          <w:rFonts w:eastAsia="仿宋_GB2312"/>
          <w:sz w:val="32"/>
          <w:szCs w:val="32"/>
        </w:rPr>
        <w:t>）为</w:t>
      </w:r>
      <w:r>
        <w:rPr>
          <w:rFonts w:eastAsia="仿宋_GB2312"/>
          <w:sz w:val="32"/>
          <w:szCs w:val="32"/>
        </w:rPr>
        <w:t>5.0560</w:t>
      </w:r>
      <w:r>
        <w:rPr>
          <w:rFonts w:eastAsia="仿宋_GB2312"/>
          <w:sz w:val="32"/>
          <w:szCs w:val="32"/>
        </w:rPr>
        <w:t>。</w:t>
      </w:r>
    </w:p>
    <w:p w14:paraId="761D3F64" w14:textId="082D81E9" w:rsidR="00FA3542" w:rsidRDefault="00000000">
      <w:pPr>
        <w:autoSpaceDE w:val="0"/>
        <w:autoSpaceDN w:val="0"/>
        <w:ind w:firstLineChars="200" w:firstLine="640"/>
        <w:rPr>
          <w:rFonts w:eastAsia="仿宋_GB2312"/>
          <w:sz w:val="32"/>
          <w:szCs w:val="32"/>
          <w:vertAlign w:val="subscript"/>
        </w:rPr>
      </w:pPr>
      <w:r>
        <w:rPr>
          <w:rFonts w:eastAsia="仿宋_GB2312"/>
          <w:sz w:val="32"/>
          <w:szCs w:val="32"/>
        </w:rPr>
        <w:t>公式一：</w:t>
      </w:r>
      <m:oMath>
        <m:sSub>
          <m:sSubPr>
            <m:ctrlPr>
              <w:rPr>
                <w:rFonts w:ascii="Cambria Math" w:eastAsia="仿宋_GB2312" w:hAnsi="Cambria Math"/>
                <w:i/>
                <w:sz w:val="32"/>
                <w:szCs w:val="32"/>
                <w:vertAlign w:val="subscript"/>
              </w:rPr>
            </m:ctrlPr>
          </m:sSubPr>
          <m:e>
            <m:r>
              <w:rPr>
                <w:rFonts w:ascii="Cambria Math" w:eastAsia="仿宋_GB2312" w:hAnsi="Cambria Math"/>
                <w:sz w:val="32"/>
                <w:szCs w:val="32"/>
                <w:vertAlign w:val="subscript"/>
              </w:rPr>
              <m:t>W</m:t>
            </m:r>
          </m:e>
          <m:sub>
            <m:r>
              <w:rPr>
                <w:rFonts w:ascii="Cambria Math" w:eastAsia="仿宋_GB2312" w:hAnsi="Cambria Math"/>
                <w:sz w:val="32"/>
                <w:szCs w:val="32"/>
                <w:vertAlign w:val="subscript"/>
              </w:rPr>
              <m:t>i</m:t>
            </m:r>
          </m:sub>
        </m:sSub>
        <m:r>
          <w:rPr>
            <w:rFonts w:ascii="Cambria Math" w:eastAsia="仿宋_GB2312" w:hAnsi="Cambria Math"/>
            <w:sz w:val="32"/>
            <w:szCs w:val="32"/>
            <w:vertAlign w:val="subscript"/>
          </w:rPr>
          <m:t>=</m:t>
        </m:r>
        <m:f>
          <m:fPr>
            <m:ctrlPr>
              <w:rPr>
                <w:rFonts w:ascii="Cambria Math" w:eastAsia="仿宋_GB2312" w:hAnsi="Cambria Math"/>
                <w:i/>
                <w:sz w:val="32"/>
                <w:szCs w:val="32"/>
                <w:vertAlign w:val="subscript"/>
              </w:rPr>
            </m:ctrlPr>
          </m:fPr>
          <m:num>
            <m:bar>
              <m:barPr>
                <m:pos m:val="top"/>
                <m:ctrlPr>
                  <w:rPr>
                    <w:rFonts w:ascii="Cambria Math" w:eastAsia="仿宋_GB2312" w:hAnsi="Cambria Math"/>
                    <w:i/>
                    <w:sz w:val="32"/>
                    <w:szCs w:val="32"/>
                    <w:vertAlign w:val="subscript"/>
                  </w:rPr>
                </m:ctrlPr>
              </m:barPr>
              <m:e>
                <m:sSub>
                  <m:sSubPr>
                    <m:ctrlPr>
                      <w:rPr>
                        <w:rFonts w:ascii="Cambria Math" w:eastAsia="仿宋_GB2312" w:hAnsi="Cambria Math"/>
                        <w:i/>
                        <w:sz w:val="32"/>
                        <w:szCs w:val="32"/>
                        <w:vertAlign w:val="subscript"/>
                      </w:rPr>
                    </m:ctrlPr>
                  </m:sSubPr>
                  <m:e>
                    <m:r>
                      <w:rPr>
                        <w:rFonts w:ascii="Cambria Math" w:eastAsia="仿宋_GB2312" w:hAnsi="Cambria Math"/>
                        <w:sz w:val="32"/>
                        <w:szCs w:val="32"/>
                        <w:vertAlign w:val="subscript"/>
                      </w:rPr>
                      <m:t>W</m:t>
                    </m:r>
                  </m:e>
                  <m:sub>
                    <m:r>
                      <w:rPr>
                        <w:rFonts w:ascii="Cambria Math" w:eastAsia="仿宋_GB2312" w:hAnsi="Cambria Math"/>
                        <w:sz w:val="32"/>
                        <w:szCs w:val="32"/>
                        <w:vertAlign w:val="subscript"/>
                      </w:rPr>
                      <m:t>i</m:t>
                    </m:r>
                  </m:sub>
                </m:sSub>
              </m:e>
            </m:bar>
          </m:num>
          <m:den>
            <m:nary>
              <m:naryPr>
                <m:chr m:val="∑"/>
                <m:limLoc m:val="undOvr"/>
                <m:grow m:val="1"/>
                <m:ctrlPr>
                  <w:rPr>
                    <w:rFonts w:ascii="Cambria Math" w:eastAsia="仿宋_GB2312" w:hAnsi="Cambria Math"/>
                    <w:i/>
                    <w:sz w:val="32"/>
                    <w:szCs w:val="32"/>
                    <w:vertAlign w:val="subscript"/>
                  </w:rPr>
                </m:ctrlPr>
              </m:naryPr>
              <m:sub>
                <m:r>
                  <w:rPr>
                    <w:rFonts w:ascii="Cambria Math" w:eastAsia="仿宋_GB2312" w:hAnsi="Cambria Math"/>
                    <w:sz w:val="32"/>
                    <w:szCs w:val="32"/>
                    <w:vertAlign w:val="subscript"/>
                  </w:rPr>
                  <m:t>i=1</m:t>
                </m:r>
              </m:sub>
              <m:sup>
                <m:r>
                  <w:rPr>
                    <w:rFonts w:ascii="Cambria Math" w:eastAsia="仿宋_GB2312" w:hAnsi="Cambria Math"/>
                    <w:sz w:val="32"/>
                    <w:szCs w:val="32"/>
                    <w:vertAlign w:val="subscript"/>
                  </w:rPr>
                  <m:t>n</m:t>
                </m:r>
              </m:sup>
              <m:e>
                <m:bar>
                  <m:barPr>
                    <m:pos m:val="top"/>
                    <m:ctrlPr>
                      <w:rPr>
                        <w:rFonts w:ascii="Cambria Math" w:eastAsia="仿宋_GB2312" w:hAnsi="Cambria Math"/>
                        <w:i/>
                        <w:sz w:val="32"/>
                        <w:szCs w:val="32"/>
                        <w:vertAlign w:val="subscript"/>
                      </w:rPr>
                    </m:ctrlPr>
                  </m:barPr>
                  <m:e>
                    <m:sSub>
                      <m:sSubPr>
                        <m:ctrlPr>
                          <w:rPr>
                            <w:rFonts w:ascii="Cambria Math" w:eastAsia="仿宋_GB2312" w:hAnsi="Cambria Math"/>
                            <w:i/>
                            <w:sz w:val="32"/>
                            <w:szCs w:val="32"/>
                            <w:vertAlign w:val="subscript"/>
                          </w:rPr>
                        </m:ctrlPr>
                      </m:sSubPr>
                      <m:e>
                        <m:r>
                          <w:rPr>
                            <w:rFonts w:ascii="Cambria Math" w:eastAsia="仿宋_GB2312" w:hAnsi="Cambria Math"/>
                            <w:sz w:val="32"/>
                            <w:szCs w:val="32"/>
                            <w:vertAlign w:val="subscript"/>
                          </w:rPr>
                          <m:t>W</m:t>
                        </m:r>
                      </m:e>
                      <m:sub>
                        <m:r>
                          <w:rPr>
                            <w:rFonts w:ascii="Cambria Math" w:eastAsia="仿宋_GB2312" w:hAnsi="Cambria Math"/>
                            <w:sz w:val="32"/>
                            <w:szCs w:val="32"/>
                            <w:vertAlign w:val="subscript"/>
                          </w:rPr>
                          <m:t>i</m:t>
                        </m:r>
                      </m:sub>
                    </m:sSub>
                  </m:e>
                </m:bar>
              </m:e>
            </m:nary>
          </m:den>
        </m:f>
      </m:oMath>
      <w:r>
        <w:rPr>
          <w:rFonts w:eastAsia="仿宋_GB2312"/>
          <w:sz w:val="32"/>
          <w:szCs w:val="32"/>
          <w:vertAlign w:val="subscript"/>
        </w:rPr>
        <w:t xml:space="preserve">           </w:t>
      </w:r>
      <w:r>
        <w:rPr>
          <w:rFonts w:eastAsia="仿宋_GB2312"/>
          <w:sz w:val="32"/>
          <w:szCs w:val="32"/>
        </w:rPr>
        <w:t>公式二</w:t>
      </w:r>
      <w:r>
        <w:rPr>
          <w:rFonts w:eastAsia="仿宋_GB2312"/>
          <w:sz w:val="32"/>
          <w:szCs w:val="32"/>
        </w:rPr>
        <w:t>:</w:t>
      </w:r>
      <m:oMath>
        <m:sSub>
          <m:sSubPr>
            <m:ctrlPr>
              <w:rPr>
                <w:rFonts w:ascii="Cambria Math" w:eastAsia="仿宋_GB2312" w:hAnsi="Cambria Math"/>
                <w:i/>
                <w:sz w:val="32"/>
                <w:szCs w:val="32"/>
              </w:rPr>
            </m:ctrlPr>
          </m:sSubPr>
          <m:e>
            <m:r>
              <m:rPr>
                <m:sty m:val="p"/>
              </m:rPr>
              <w:rPr>
                <w:rFonts w:ascii="Cambria Math" w:eastAsia="仿宋_GB2312" w:hAnsi="Cambria Math"/>
                <w:sz w:val="32"/>
                <w:szCs w:val="32"/>
              </w:rPr>
              <w:sym w:font="Symbol" w:char="006C"/>
            </m:r>
          </m:e>
          <m:sub>
            <m:r>
              <w:rPr>
                <w:rFonts w:ascii="Cambria Math" w:eastAsia="仿宋_GB2312" w:hAnsi="Cambria Math"/>
                <w:sz w:val="32"/>
                <w:szCs w:val="32"/>
              </w:rPr>
              <m:t>max</m:t>
            </m:r>
          </m:sub>
        </m:sSub>
        <m:r>
          <w:rPr>
            <w:rFonts w:ascii="Cambria Math" w:eastAsia="仿宋_GB2312" w:hAnsi="Cambria Math"/>
            <w:sz w:val="32"/>
            <w:szCs w:val="32"/>
          </w:rPr>
          <m:t>=</m:t>
        </m:r>
        <m:f>
          <m:fPr>
            <m:ctrlPr>
              <w:rPr>
                <w:rFonts w:ascii="Cambria Math" w:eastAsia="仿宋_GB2312" w:hAnsi="Cambria Math"/>
                <w:i/>
                <w:sz w:val="32"/>
                <w:szCs w:val="32"/>
              </w:rPr>
            </m:ctrlPr>
          </m:fPr>
          <m:num>
            <m:r>
              <w:rPr>
                <w:rFonts w:ascii="Cambria Math" w:eastAsia="仿宋_GB2312" w:hAnsi="Cambria Math"/>
                <w:sz w:val="32"/>
                <w:szCs w:val="32"/>
              </w:rPr>
              <m:t>1</m:t>
            </m:r>
          </m:num>
          <m:den>
            <m:r>
              <w:rPr>
                <w:rFonts w:ascii="Cambria Math" w:eastAsia="仿宋_GB2312" w:hAnsi="Cambria Math"/>
                <w:sz w:val="32"/>
                <w:szCs w:val="32"/>
              </w:rPr>
              <m:t>n</m:t>
            </m:r>
          </m:den>
        </m:f>
        <m:nary>
          <m:naryPr>
            <m:chr m:val="∑"/>
            <m:limLoc m:val="undOvr"/>
            <m:grow m:val="1"/>
            <m:ctrlPr>
              <w:rPr>
                <w:rFonts w:ascii="Cambria Math" w:eastAsia="仿宋_GB2312" w:hAnsi="Cambria Math"/>
                <w:i/>
                <w:sz w:val="32"/>
                <w:szCs w:val="32"/>
              </w:rPr>
            </m:ctrlPr>
          </m:naryPr>
          <m:sub>
            <m:r>
              <w:rPr>
                <w:rFonts w:ascii="Cambria Math" w:eastAsia="仿宋_GB2312" w:hAnsi="Cambria Math"/>
                <w:sz w:val="32"/>
                <w:szCs w:val="32"/>
              </w:rPr>
              <m:t>i=1</m:t>
            </m:r>
          </m:sub>
          <m:sup>
            <m:r>
              <w:rPr>
                <w:rFonts w:ascii="Cambria Math" w:eastAsia="仿宋_GB2312" w:hAnsi="Cambria Math"/>
                <w:sz w:val="32"/>
                <w:szCs w:val="32"/>
              </w:rPr>
              <m:t>n</m:t>
            </m:r>
          </m:sup>
          <m:e>
            <m:f>
              <m:fPr>
                <m:ctrlPr>
                  <w:rPr>
                    <w:rFonts w:ascii="Cambria Math" w:eastAsia="仿宋_GB2312" w:hAnsi="Cambria Math"/>
                    <w:i/>
                    <w:sz w:val="32"/>
                    <w:szCs w:val="32"/>
                  </w:rPr>
                </m:ctrlPr>
              </m:fPr>
              <m:num>
                <m:sSub>
                  <m:sSubPr>
                    <m:ctrlPr>
                      <w:rPr>
                        <w:rFonts w:ascii="Cambria Math" w:eastAsia="仿宋_GB2312" w:hAnsi="Cambria Math"/>
                        <w:i/>
                        <w:sz w:val="32"/>
                        <w:szCs w:val="32"/>
                      </w:rPr>
                    </m:ctrlPr>
                  </m:sSubPr>
                  <m:e>
                    <m:r>
                      <w:rPr>
                        <w:rFonts w:ascii="Cambria Math" w:eastAsia="仿宋_GB2312" w:hAnsi="Cambria Math"/>
                        <w:sz w:val="32"/>
                        <w:szCs w:val="32"/>
                      </w:rPr>
                      <m:t>(KW)</m:t>
                    </m:r>
                  </m:e>
                  <m:sub>
                    <m:r>
                      <w:rPr>
                        <w:rFonts w:ascii="Cambria Math" w:eastAsia="仿宋_GB2312" w:hAnsi="Cambria Math"/>
                        <w:sz w:val="32"/>
                        <w:szCs w:val="32"/>
                      </w:rPr>
                      <m:t>i</m:t>
                    </m:r>
                  </m:sub>
                </m:sSub>
              </m:num>
              <m:den>
                <m:sSub>
                  <m:sSubPr>
                    <m:ctrlPr>
                      <w:rPr>
                        <w:rFonts w:ascii="Cambria Math" w:eastAsia="仿宋_GB2312" w:hAnsi="Cambria Math"/>
                        <w:i/>
                        <w:sz w:val="32"/>
                        <w:szCs w:val="32"/>
                      </w:rPr>
                    </m:ctrlPr>
                  </m:sSubPr>
                  <m:e>
                    <m:r>
                      <w:rPr>
                        <w:rFonts w:ascii="Cambria Math" w:eastAsia="仿宋_GB2312" w:hAnsi="Cambria Math"/>
                        <w:sz w:val="32"/>
                        <w:szCs w:val="32"/>
                      </w:rPr>
                      <m:t>W</m:t>
                    </m:r>
                  </m:e>
                  <m:sub>
                    <m:r>
                      <w:rPr>
                        <w:rFonts w:ascii="Cambria Math" w:eastAsia="仿宋_GB2312" w:hAnsi="Cambria Math"/>
                        <w:sz w:val="32"/>
                        <w:szCs w:val="32"/>
                      </w:rPr>
                      <m:t>i</m:t>
                    </m:r>
                  </m:sub>
                </m:sSub>
              </m:den>
            </m:f>
          </m:e>
        </m:nary>
      </m:oMath>
    </w:p>
    <w:p w14:paraId="5B15D93C" w14:textId="1BBEE326" w:rsidR="00FA3542" w:rsidRDefault="00000000" w:rsidP="00796B81">
      <w:pPr>
        <w:autoSpaceDE w:val="0"/>
        <w:autoSpaceDN w:val="0"/>
        <w:ind w:firstLineChars="200" w:firstLine="640"/>
        <w:rPr>
          <w:rFonts w:eastAsia="仿宋_GB2312"/>
          <w:sz w:val="32"/>
          <w:szCs w:val="32"/>
        </w:rPr>
      </w:pPr>
      <w:r>
        <w:rPr>
          <w:rFonts w:eastAsia="仿宋_GB2312"/>
          <w:sz w:val="32"/>
          <w:szCs w:val="32"/>
        </w:rPr>
        <w:t>由于客观世界的复杂性及人们对事物认识的模糊性和多样性，所给出的判断矩阵不可能完全一致，因此，需计算一致性指标</w:t>
      </w:r>
      <w:r>
        <w:rPr>
          <w:rFonts w:eastAsia="仿宋_GB2312"/>
          <w:sz w:val="32"/>
          <w:szCs w:val="32"/>
        </w:rPr>
        <w:t>CI</w:t>
      </w:r>
      <w:r w:rsidR="000D7BA8">
        <w:rPr>
          <w:rFonts w:eastAsia="仿宋_GB2312" w:hint="eastAsia"/>
          <w:sz w:val="32"/>
          <w:szCs w:val="32"/>
        </w:rPr>
        <w:t>。</w:t>
      </w:r>
      <w:r>
        <w:rPr>
          <w:rFonts w:eastAsia="仿宋_GB2312"/>
          <w:sz w:val="32"/>
          <w:szCs w:val="32"/>
        </w:rPr>
        <w:t>CI=</w:t>
      </w:r>
      <m:oMath>
        <m:f>
          <m:fPr>
            <m:ctrlPr>
              <w:rPr>
                <w:rFonts w:ascii="Cambria Math" w:eastAsia="仿宋_GB2312" w:hAnsi="Cambria Math"/>
                <w:i/>
                <w:sz w:val="32"/>
                <w:szCs w:val="32"/>
              </w:rPr>
            </m:ctrlPr>
          </m:fPr>
          <m:num>
            <m:r>
              <w:rPr>
                <w:rFonts w:ascii="Cambria Math" w:eastAsia="仿宋_GB2312" w:hAnsi="Cambria Math"/>
                <w:sz w:val="32"/>
                <w:szCs w:val="32"/>
              </w:rPr>
              <m:t>λ</m:t>
            </m:r>
            <m:r>
              <m:rPr>
                <m:nor/>
              </m:rPr>
              <w:rPr>
                <w:rFonts w:eastAsia="仿宋_GB2312"/>
                <w:sz w:val="32"/>
                <w:szCs w:val="32"/>
                <w:vertAlign w:val="subscript"/>
              </w:rPr>
              <m:t>max</m:t>
            </m:r>
            <m:r>
              <m:rPr>
                <m:sty m:val="p"/>
              </m:rPr>
              <w:rPr>
                <w:rFonts w:ascii="Cambria Math" w:eastAsia="仿宋_GB2312" w:hAnsi="Cambria Math"/>
                <w:sz w:val="32"/>
                <w:szCs w:val="32"/>
              </w:rPr>
              <m:t>-</m:t>
            </m:r>
            <m:r>
              <w:rPr>
                <w:rFonts w:ascii="Cambria Math" w:eastAsia="仿宋_GB2312" w:hAnsi="Cambria Math"/>
                <w:sz w:val="32"/>
                <w:szCs w:val="32"/>
              </w:rPr>
              <m:t>n</m:t>
            </m:r>
          </m:num>
          <m:den>
            <m:r>
              <m:rPr>
                <m:nor/>
              </m:rPr>
              <w:rPr>
                <w:rFonts w:eastAsia="仿宋_GB2312"/>
                <w:sz w:val="32"/>
                <w:szCs w:val="32"/>
              </w:rPr>
              <m:t>n-</m:t>
            </m:r>
            <m:r>
              <m:rPr>
                <m:sty m:val="p"/>
              </m:rPr>
              <w:rPr>
                <w:rFonts w:ascii="Cambria Math" w:eastAsia="仿宋_GB2312" w:hAnsi="Cambria Math"/>
                <w:sz w:val="32"/>
                <w:szCs w:val="32"/>
              </w:rPr>
              <m:t>1</m:t>
            </m:r>
            <m:ctrlPr>
              <w:rPr>
                <w:rFonts w:ascii="Cambria Math" w:eastAsia="仿宋_GB2312" w:hAnsi="Cambria Math"/>
                <w:sz w:val="32"/>
                <w:szCs w:val="32"/>
              </w:rPr>
            </m:ctrlPr>
          </m:den>
        </m:f>
      </m:oMath>
      <w:r>
        <w:rPr>
          <w:rFonts w:eastAsia="仿宋_GB2312"/>
          <w:sz w:val="32"/>
          <w:szCs w:val="32"/>
        </w:rPr>
        <w:t>，由此可得</w:t>
      </w:r>
      <w:r w:rsidR="000D7BA8">
        <w:rPr>
          <w:rFonts w:eastAsia="仿宋_GB2312" w:hint="eastAsia"/>
          <w:sz w:val="32"/>
          <w:szCs w:val="32"/>
        </w:rPr>
        <w:t>本研究</w:t>
      </w:r>
      <w:r>
        <w:rPr>
          <w:rFonts w:eastAsia="仿宋_GB2312"/>
          <w:sz w:val="32"/>
          <w:szCs w:val="32"/>
        </w:rPr>
        <w:t>CI</w:t>
      </w:r>
      <w:r w:rsidR="000D7BA8">
        <w:rPr>
          <w:rFonts w:eastAsia="仿宋_GB2312" w:hint="eastAsia"/>
          <w:sz w:val="32"/>
          <w:szCs w:val="32"/>
        </w:rPr>
        <w:t>=</w:t>
      </w:r>
      <w:r>
        <w:rPr>
          <w:rFonts w:eastAsia="仿宋_GB2312"/>
          <w:sz w:val="32"/>
          <w:szCs w:val="32"/>
        </w:rPr>
        <w:t>0.014</w:t>
      </w:r>
      <w:r>
        <w:rPr>
          <w:rFonts w:eastAsia="仿宋_GB2312"/>
          <w:sz w:val="32"/>
          <w:szCs w:val="32"/>
        </w:rPr>
        <w:t>。</w:t>
      </w:r>
      <w:r w:rsidR="000D7BA8">
        <w:rPr>
          <w:rFonts w:eastAsia="仿宋_GB2312" w:hint="eastAsia"/>
          <w:sz w:val="32"/>
          <w:szCs w:val="32"/>
        </w:rPr>
        <w:t>此外，</w:t>
      </w:r>
      <w:r>
        <w:rPr>
          <w:rFonts w:eastAsia="仿宋_GB2312"/>
          <w:sz w:val="32"/>
          <w:szCs w:val="32"/>
        </w:rPr>
        <w:t>判断矩阵的一致性</w:t>
      </w:r>
      <w:r w:rsidR="000D7BA8">
        <w:rPr>
          <w:rFonts w:eastAsia="仿宋_GB2312" w:hint="eastAsia"/>
          <w:sz w:val="32"/>
          <w:szCs w:val="32"/>
        </w:rPr>
        <w:t>还</w:t>
      </w:r>
      <w:r>
        <w:rPr>
          <w:rFonts w:eastAsia="仿宋_GB2312"/>
          <w:sz w:val="32"/>
          <w:szCs w:val="32"/>
        </w:rPr>
        <w:t>具有的随机性，</w:t>
      </w:r>
      <w:r w:rsidR="000D7BA8">
        <w:rPr>
          <w:rFonts w:eastAsia="仿宋_GB2312" w:hint="eastAsia"/>
          <w:sz w:val="32"/>
          <w:szCs w:val="32"/>
        </w:rPr>
        <w:t>因此，</w:t>
      </w:r>
      <w:r>
        <w:rPr>
          <w:rFonts w:eastAsia="仿宋_GB2312"/>
          <w:sz w:val="32"/>
          <w:szCs w:val="32"/>
        </w:rPr>
        <w:t>可用平均随机一致性指标</w:t>
      </w:r>
      <w:r>
        <w:rPr>
          <w:rFonts w:eastAsia="仿宋_GB2312"/>
          <w:sz w:val="32"/>
          <w:szCs w:val="32"/>
        </w:rPr>
        <w:t>RI</w:t>
      </w:r>
      <w:r>
        <w:rPr>
          <w:rFonts w:eastAsia="仿宋_GB2312"/>
          <w:sz w:val="32"/>
          <w:szCs w:val="32"/>
        </w:rPr>
        <w:t>表示。</w:t>
      </w:r>
      <w:r>
        <w:rPr>
          <w:rFonts w:eastAsia="仿宋_GB2312"/>
          <w:sz w:val="32"/>
          <w:szCs w:val="32"/>
        </w:rPr>
        <w:lastRenderedPageBreak/>
        <w:t>表</w:t>
      </w:r>
      <w:r>
        <w:rPr>
          <w:rFonts w:eastAsia="仿宋_GB2312"/>
          <w:sz w:val="32"/>
          <w:szCs w:val="32"/>
        </w:rPr>
        <w:t>8</w:t>
      </w:r>
      <w:r>
        <w:rPr>
          <w:rFonts w:eastAsia="仿宋_GB2312"/>
          <w:sz w:val="32"/>
          <w:szCs w:val="32"/>
        </w:rPr>
        <w:t>为</w:t>
      </w:r>
      <w:r>
        <w:rPr>
          <w:rFonts w:eastAsia="仿宋_GB2312"/>
          <w:sz w:val="32"/>
          <w:szCs w:val="32"/>
        </w:rPr>
        <w:t>1</w:t>
      </w:r>
      <w:r>
        <w:rPr>
          <w:rFonts w:eastAsia="仿宋_GB2312"/>
          <w:sz w:val="32"/>
          <w:szCs w:val="32"/>
        </w:rPr>
        <w:t>到</w:t>
      </w:r>
      <w:r>
        <w:rPr>
          <w:rFonts w:eastAsia="仿宋_GB2312"/>
          <w:sz w:val="32"/>
          <w:szCs w:val="32"/>
        </w:rPr>
        <w:t>10</w:t>
      </w:r>
      <w:r>
        <w:rPr>
          <w:rFonts w:eastAsia="仿宋_GB2312"/>
          <w:sz w:val="32"/>
          <w:szCs w:val="32"/>
        </w:rPr>
        <w:t>维矩阵的平均随机一致性指标。</w:t>
      </w:r>
    </w:p>
    <w:p w14:paraId="703BC104"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8  n</w:t>
      </w:r>
      <w:r>
        <w:rPr>
          <w:rFonts w:eastAsia="仿宋_GB2312" w:hint="eastAsia"/>
          <w:sz w:val="28"/>
          <w:szCs w:val="28"/>
        </w:rPr>
        <w:t>维判断矩阵平均随机一致性指标</w:t>
      </w:r>
    </w:p>
    <w:tbl>
      <w:tblPr>
        <w:tblStyle w:val="af7"/>
        <w:tblW w:w="9359"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9"/>
        <w:gridCol w:w="850"/>
        <w:gridCol w:w="850"/>
        <w:gridCol w:w="850"/>
        <w:gridCol w:w="850"/>
        <w:gridCol w:w="850"/>
        <w:gridCol w:w="850"/>
        <w:gridCol w:w="850"/>
        <w:gridCol w:w="850"/>
        <w:gridCol w:w="850"/>
        <w:gridCol w:w="850"/>
      </w:tblGrid>
      <w:tr w:rsidR="00FA3542" w:rsidRPr="00F03730" w14:paraId="5184739D" w14:textId="77777777" w:rsidTr="004E381B">
        <w:tc>
          <w:tcPr>
            <w:tcW w:w="859" w:type="dxa"/>
            <w:tcBorders>
              <w:top w:val="single" w:sz="12" w:space="0" w:color="auto"/>
              <w:bottom w:val="single" w:sz="8" w:space="0" w:color="auto"/>
            </w:tcBorders>
            <w:vAlign w:val="center"/>
          </w:tcPr>
          <w:p w14:paraId="3F6897B6"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矩阵阶数</w:t>
            </w:r>
          </w:p>
        </w:tc>
        <w:tc>
          <w:tcPr>
            <w:tcW w:w="850" w:type="dxa"/>
            <w:tcBorders>
              <w:top w:val="single" w:sz="12" w:space="0" w:color="auto"/>
              <w:bottom w:val="single" w:sz="8" w:space="0" w:color="auto"/>
            </w:tcBorders>
            <w:vAlign w:val="center"/>
          </w:tcPr>
          <w:p w14:paraId="2A90F244"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w:t>
            </w:r>
          </w:p>
        </w:tc>
        <w:tc>
          <w:tcPr>
            <w:tcW w:w="850" w:type="dxa"/>
            <w:tcBorders>
              <w:top w:val="single" w:sz="12" w:space="0" w:color="auto"/>
              <w:bottom w:val="single" w:sz="8" w:space="0" w:color="auto"/>
            </w:tcBorders>
            <w:vAlign w:val="center"/>
          </w:tcPr>
          <w:p w14:paraId="15AAE9AE"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2</w:t>
            </w:r>
          </w:p>
        </w:tc>
        <w:tc>
          <w:tcPr>
            <w:tcW w:w="850" w:type="dxa"/>
            <w:tcBorders>
              <w:top w:val="single" w:sz="12" w:space="0" w:color="auto"/>
              <w:bottom w:val="single" w:sz="8" w:space="0" w:color="auto"/>
            </w:tcBorders>
            <w:vAlign w:val="center"/>
          </w:tcPr>
          <w:p w14:paraId="58D37CEB"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3</w:t>
            </w:r>
          </w:p>
        </w:tc>
        <w:tc>
          <w:tcPr>
            <w:tcW w:w="850" w:type="dxa"/>
            <w:tcBorders>
              <w:top w:val="single" w:sz="12" w:space="0" w:color="auto"/>
              <w:bottom w:val="single" w:sz="8" w:space="0" w:color="auto"/>
            </w:tcBorders>
            <w:vAlign w:val="center"/>
          </w:tcPr>
          <w:p w14:paraId="446C32DD"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4</w:t>
            </w:r>
          </w:p>
        </w:tc>
        <w:tc>
          <w:tcPr>
            <w:tcW w:w="850" w:type="dxa"/>
            <w:tcBorders>
              <w:top w:val="single" w:sz="12" w:space="0" w:color="auto"/>
              <w:bottom w:val="single" w:sz="8" w:space="0" w:color="auto"/>
            </w:tcBorders>
            <w:vAlign w:val="center"/>
          </w:tcPr>
          <w:p w14:paraId="05E82CEB"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5</w:t>
            </w:r>
          </w:p>
        </w:tc>
        <w:tc>
          <w:tcPr>
            <w:tcW w:w="850" w:type="dxa"/>
            <w:tcBorders>
              <w:top w:val="single" w:sz="12" w:space="0" w:color="auto"/>
              <w:bottom w:val="single" w:sz="8" w:space="0" w:color="auto"/>
            </w:tcBorders>
            <w:vAlign w:val="center"/>
          </w:tcPr>
          <w:p w14:paraId="370FE4AD"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6</w:t>
            </w:r>
          </w:p>
        </w:tc>
        <w:tc>
          <w:tcPr>
            <w:tcW w:w="850" w:type="dxa"/>
            <w:tcBorders>
              <w:top w:val="single" w:sz="12" w:space="0" w:color="auto"/>
              <w:bottom w:val="single" w:sz="8" w:space="0" w:color="auto"/>
            </w:tcBorders>
            <w:vAlign w:val="center"/>
          </w:tcPr>
          <w:p w14:paraId="77C48840"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7</w:t>
            </w:r>
          </w:p>
        </w:tc>
        <w:tc>
          <w:tcPr>
            <w:tcW w:w="850" w:type="dxa"/>
            <w:tcBorders>
              <w:top w:val="single" w:sz="12" w:space="0" w:color="auto"/>
              <w:bottom w:val="single" w:sz="8" w:space="0" w:color="auto"/>
            </w:tcBorders>
            <w:vAlign w:val="center"/>
          </w:tcPr>
          <w:p w14:paraId="49AC036C"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8</w:t>
            </w:r>
          </w:p>
        </w:tc>
        <w:tc>
          <w:tcPr>
            <w:tcW w:w="850" w:type="dxa"/>
            <w:tcBorders>
              <w:top w:val="single" w:sz="12" w:space="0" w:color="auto"/>
              <w:bottom w:val="single" w:sz="8" w:space="0" w:color="auto"/>
            </w:tcBorders>
            <w:vAlign w:val="center"/>
          </w:tcPr>
          <w:p w14:paraId="670C2FF5"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9</w:t>
            </w:r>
          </w:p>
        </w:tc>
        <w:tc>
          <w:tcPr>
            <w:tcW w:w="850" w:type="dxa"/>
            <w:tcBorders>
              <w:top w:val="single" w:sz="12" w:space="0" w:color="auto"/>
              <w:bottom w:val="single" w:sz="8" w:space="0" w:color="auto"/>
            </w:tcBorders>
            <w:vAlign w:val="center"/>
          </w:tcPr>
          <w:p w14:paraId="5998AF28"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10</w:t>
            </w:r>
          </w:p>
        </w:tc>
      </w:tr>
      <w:tr w:rsidR="00FA3542" w:rsidRPr="00F03730" w14:paraId="0C977592" w14:textId="77777777" w:rsidTr="004E381B">
        <w:tc>
          <w:tcPr>
            <w:tcW w:w="859" w:type="dxa"/>
            <w:tcBorders>
              <w:top w:val="single" w:sz="8" w:space="0" w:color="auto"/>
            </w:tcBorders>
            <w:vAlign w:val="center"/>
          </w:tcPr>
          <w:p w14:paraId="61541EF5"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RI</w:t>
            </w:r>
            <w:r w:rsidRPr="00F03730">
              <w:rPr>
                <w:rFonts w:ascii="Times New Roman" w:eastAsia="仿宋_GB2312"/>
                <w:sz w:val="24"/>
              </w:rPr>
              <w:t>值</w:t>
            </w:r>
          </w:p>
        </w:tc>
        <w:tc>
          <w:tcPr>
            <w:tcW w:w="850" w:type="dxa"/>
            <w:tcBorders>
              <w:top w:val="single" w:sz="8" w:space="0" w:color="auto"/>
            </w:tcBorders>
            <w:vAlign w:val="center"/>
          </w:tcPr>
          <w:p w14:paraId="73347D6F"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0</w:t>
            </w:r>
          </w:p>
        </w:tc>
        <w:tc>
          <w:tcPr>
            <w:tcW w:w="850" w:type="dxa"/>
            <w:tcBorders>
              <w:top w:val="single" w:sz="8" w:space="0" w:color="auto"/>
            </w:tcBorders>
            <w:vAlign w:val="center"/>
          </w:tcPr>
          <w:p w14:paraId="3FBD02C3"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0</w:t>
            </w:r>
          </w:p>
        </w:tc>
        <w:tc>
          <w:tcPr>
            <w:tcW w:w="850" w:type="dxa"/>
            <w:tcBorders>
              <w:top w:val="single" w:sz="8" w:space="0" w:color="auto"/>
            </w:tcBorders>
            <w:vAlign w:val="center"/>
          </w:tcPr>
          <w:p w14:paraId="511FBAFF"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0.58</w:t>
            </w:r>
          </w:p>
        </w:tc>
        <w:tc>
          <w:tcPr>
            <w:tcW w:w="850" w:type="dxa"/>
            <w:tcBorders>
              <w:top w:val="single" w:sz="8" w:space="0" w:color="auto"/>
            </w:tcBorders>
            <w:vAlign w:val="center"/>
          </w:tcPr>
          <w:p w14:paraId="49559F67"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0.9</w:t>
            </w:r>
          </w:p>
        </w:tc>
        <w:tc>
          <w:tcPr>
            <w:tcW w:w="850" w:type="dxa"/>
            <w:tcBorders>
              <w:top w:val="single" w:sz="8" w:space="0" w:color="auto"/>
            </w:tcBorders>
            <w:vAlign w:val="center"/>
          </w:tcPr>
          <w:p w14:paraId="74D1194B"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1.12</w:t>
            </w:r>
          </w:p>
        </w:tc>
        <w:tc>
          <w:tcPr>
            <w:tcW w:w="850" w:type="dxa"/>
            <w:tcBorders>
              <w:top w:val="single" w:sz="8" w:space="0" w:color="auto"/>
            </w:tcBorders>
            <w:vAlign w:val="center"/>
          </w:tcPr>
          <w:p w14:paraId="14C43B26"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1.24</w:t>
            </w:r>
          </w:p>
        </w:tc>
        <w:tc>
          <w:tcPr>
            <w:tcW w:w="850" w:type="dxa"/>
            <w:tcBorders>
              <w:top w:val="single" w:sz="8" w:space="0" w:color="auto"/>
            </w:tcBorders>
            <w:vAlign w:val="center"/>
          </w:tcPr>
          <w:p w14:paraId="471DDFAB"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1.32</w:t>
            </w:r>
          </w:p>
        </w:tc>
        <w:tc>
          <w:tcPr>
            <w:tcW w:w="850" w:type="dxa"/>
            <w:tcBorders>
              <w:top w:val="single" w:sz="8" w:space="0" w:color="auto"/>
            </w:tcBorders>
            <w:vAlign w:val="center"/>
          </w:tcPr>
          <w:p w14:paraId="601A8C2B"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1.41</w:t>
            </w:r>
          </w:p>
        </w:tc>
        <w:tc>
          <w:tcPr>
            <w:tcW w:w="850" w:type="dxa"/>
            <w:tcBorders>
              <w:top w:val="single" w:sz="8" w:space="0" w:color="auto"/>
            </w:tcBorders>
            <w:vAlign w:val="center"/>
          </w:tcPr>
          <w:p w14:paraId="758040C8"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1.45</w:t>
            </w:r>
          </w:p>
        </w:tc>
        <w:tc>
          <w:tcPr>
            <w:tcW w:w="850" w:type="dxa"/>
            <w:tcBorders>
              <w:top w:val="single" w:sz="8" w:space="0" w:color="auto"/>
            </w:tcBorders>
            <w:vAlign w:val="center"/>
          </w:tcPr>
          <w:p w14:paraId="54423FD3" w14:textId="77777777" w:rsidR="00FA3542" w:rsidRPr="00F03730" w:rsidRDefault="00000000">
            <w:pPr>
              <w:autoSpaceDE w:val="0"/>
              <w:autoSpaceDN w:val="0"/>
              <w:jc w:val="center"/>
              <w:rPr>
                <w:rFonts w:ascii="Times New Roman" w:eastAsia="仿宋_GB2312"/>
                <w:sz w:val="24"/>
              </w:rPr>
            </w:pPr>
            <w:r w:rsidRPr="00F03730">
              <w:rPr>
                <w:rFonts w:ascii="Times New Roman" w:eastAsia="仿宋_GB2312"/>
                <w:sz w:val="24"/>
              </w:rPr>
              <w:t>1.49</w:t>
            </w:r>
          </w:p>
        </w:tc>
      </w:tr>
    </w:tbl>
    <w:p w14:paraId="29861571" w14:textId="77777777" w:rsidR="00FA3542" w:rsidRDefault="00000000">
      <w:pPr>
        <w:autoSpaceDE w:val="0"/>
        <w:autoSpaceDN w:val="0"/>
        <w:ind w:firstLineChars="200" w:firstLine="640"/>
        <w:rPr>
          <w:rFonts w:eastAsia="仿宋_GB2312"/>
          <w:sz w:val="32"/>
          <w:szCs w:val="32"/>
        </w:rPr>
      </w:pPr>
      <w:r>
        <w:rPr>
          <w:rFonts w:eastAsia="仿宋_GB2312"/>
          <w:sz w:val="32"/>
          <w:szCs w:val="32"/>
        </w:rPr>
        <w:t>一般认为，当判断矩阵的随机一致性比率</w:t>
      </w:r>
      <w:r>
        <w:rPr>
          <w:rFonts w:eastAsia="仿宋_GB2312"/>
          <w:sz w:val="32"/>
          <w:szCs w:val="32"/>
        </w:rPr>
        <w:t>CR</w:t>
      </w:r>
      <w:r>
        <w:rPr>
          <w:rFonts w:eastAsia="仿宋_GB2312"/>
          <w:sz w:val="32"/>
          <w:szCs w:val="32"/>
        </w:rPr>
        <w:t>＜</w:t>
      </w:r>
      <w:r>
        <w:rPr>
          <w:rFonts w:eastAsia="仿宋_GB2312"/>
          <w:sz w:val="32"/>
          <w:szCs w:val="32"/>
        </w:rPr>
        <w:t>0.1</w:t>
      </w:r>
      <w:r>
        <w:rPr>
          <w:rFonts w:eastAsia="仿宋_GB2312"/>
          <w:sz w:val="32"/>
          <w:szCs w:val="32"/>
        </w:rPr>
        <w:t>时，判断矩阵符合完全一致性条件。否则认为不符合，需进行调整和修正，直至满足一致性条件。由表</w:t>
      </w:r>
      <w:r>
        <w:rPr>
          <w:rFonts w:eastAsia="仿宋_GB2312"/>
          <w:sz w:val="32"/>
          <w:szCs w:val="32"/>
        </w:rPr>
        <w:t>8</w:t>
      </w:r>
      <w:r>
        <w:rPr>
          <w:rFonts w:eastAsia="仿宋_GB2312"/>
          <w:sz w:val="32"/>
          <w:szCs w:val="32"/>
        </w:rPr>
        <w:t>和</w:t>
      </w:r>
      <w:r>
        <w:rPr>
          <w:rFonts w:eastAsia="仿宋_GB2312"/>
          <w:sz w:val="32"/>
          <w:szCs w:val="32"/>
        </w:rPr>
        <w:t>CR=</w:t>
      </w:r>
      <w:r>
        <w:rPr>
          <w:rFonts w:eastAsia="仿宋_GB2312"/>
          <w:position w:val="-24"/>
          <w:sz w:val="32"/>
          <w:szCs w:val="32"/>
        </w:rPr>
        <w:object w:dxaOrig="383" w:dyaOrig="616" w14:anchorId="09D9EA63">
          <v:shape id="_x0000_i1028" type="#_x0000_t75" style="width:19.15pt;height:30.75pt" o:ole="">
            <v:imagedata r:id="rId16" o:title=""/>
          </v:shape>
          <o:OLEObject Type="Embed" ProgID="Equation.KSEE3" ShapeID="_x0000_i1028" DrawAspect="Content" ObjectID="_1839073072" r:id="rId17"/>
        </w:object>
      </w:r>
      <w:r>
        <w:rPr>
          <w:rFonts w:eastAsia="仿宋_GB2312"/>
          <w:sz w:val="32"/>
          <w:szCs w:val="32"/>
        </w:rPr>
        <w:t>可计算得出本研究的</w:t>
      </w:r>
      <w:r>
        <w:rPr>
          <w:rFonts w:eastAsia="仿宋_GB2312"/>
          <w:sz w:val="32"/>
          <w:szCs w:val="32"/>
        </w:rPr>
        <w:t>CR</w:t>
      </w:r>
      <w:r>
        <w:rPr>
          <w:rFonts w:eastAsia="仿宋_GB2312"/>
          <w:sz w:val="32"/>
          <w:szCs w:val="32"/>
        </w:rPr>
        <w:t>为</w:t>
      </w:r>
      <w:r>
        <w:rPr>
          <w:rFonts w:eastAsia="仿宋_GB2312"/>
          <w:sz w:val="32"/>
          <w:szCs w:val="32"/>
        </w:rPr>
        <w:t>0.0125</w:t>
      </w:r>
      <w:r>
        <w:rPr>
          <w:rFonts w:eastAsia="仿宋_GB2312"/>
          <w:sz w:val="32"/>
          <w:szCs w:val="32"/>
        </w:rPr>
        <w:t>，远小于</w:t>
      </w:r>
      <w:r>
        <w:rPr>
          <w:rFonts w:eastAsia="仿宋_GB2312"/>
          <w:sz w:val="32"/>
          <w:szCs w:val="32"/>
        </w:rPr>
        <w:t>0.1</w:t>
      </w:r>
      <w:r>
        <w:rPr>
          <w:rFonts w:eastAsia="仿宋_GB2312"/>
          <w:sz w:val="32"/>
          <w:szCs w:val="32"/>
        </w:rPr>
        <w:t>。这表明判断矩阵表</w:t>
      </w:r>
      <w:r>
        <w:rPr>
          <w:rFonts w:eastAsia="仿宋_GB2312"/>
          <w:sz w:val="32"/>
          <w:szCs w:val="32"/>
        </w:rPr>
        <w:t>7</w:t>
      </w:r>
      <w:r>
        <w:rPr>
          <w:rFonts w:eastAsia="仿宋_GB2312"/>
          <w:sz w:val="32"/>
          <w:szCs w:val="32"/>
        </w:rPr>
        <w:t>具有满意的一致性，且特征向量</w:t>
      </w:r>
      <w:r>
        <w:rPr>
          <w:rFonts w:eastAsia="仿宋_GB2312"/>
          <w:i/>
          <w:iCs/>
          <w:sz w:val="32"/>
          <w:szCs w:val="32"/>
        </w:rPr>
        <w:t>W</w:t>
      </w:r>
      <w:r>
        <w:rPr>
          <w:rFonts w:eastAsia="仿宋_GB2312"/>
          <w:sz w:val="32"/>
          <w:szCs w:val="32"/>
          <w:vertAlign w:val="subscript"/>
        </w:rPr>
        <w:t>(</w:t>
      </w:r>
      <w:r>
        <w:rPr>
          <w:rFonts w:eastAsia="仿宋_GB2312"/>
          <w:sz w:val="32"/>
          <w:szCs w:val="32"/>
          <w:vertAlign w:val="subscript"/>
        </w:rPr>
        <w:t>外形，汤色，香气，滋味，叶底</w:t>
      </w:r>
      <w:r>
        <w:rPr>
          <w:rFonts w:eastAsia="仿宋_GB2312"/>
          <w:sz w:val="32"/>
          <w:szCs w:val="32"/>
          <w:vertAlign w:val="subscript"/>
        </w:rPr>
        <w:t>)</w:t>
      </w:r>
      <w:r>
        <w:rPr>
          <w:rFonts w:eastAsia="仿宋_GB2312"/>
          <w:sz w:val="32"/>
          <w:szCs w:val="32"/>
        </w:rPr>
        <w:t>=</w:t>
      </w:r>
      <w:r>
        <w:rPr>
          <w:rFonts w:eastAsia="仿宋_GB2312"/>
          <w:sz w:val="32"/>
          <w:szCs w:val="32"/>
        </w:rPr>
        <w:t>（</w:t>
      </w:r>
      <w:r>
        <w:rPr>
          <w:rFonts w:eastAsia="仿宋_GB2312"/>
          <w:sz w:val="32"/>
          <w:szCs w:val="32"/>
        </w:rPr>
        <w:t>0.05</w:t>
      </w:r>
      <w:r>
        <w:rPr>
          <w:rFonts w:eastAsia="仿宋_GB2312"/>
          <w:sz w:val="32"/>
          <w:szCs w:val="32"/>
        </w:rPr>
        <w:t>，</w:t>
      </w:r>
      <w:r>
        <w:rPr>
          <w:rFonts w:eastAsia="仿宋_GB2312"/>
          <w:sz w:val="32"/>
          <w:szCs w:val="32"/>
        </w:rPr>
        <w:t>0.14</w:t>
      </w:r>
      <w:r>
        <w:rPr>
          <w:rFonts w:eastAsia="仿宋_GB2312"/>
          <w:sz w:val="32"/>
          <w:szCs w:val="32"/>
        </w:rPr>
        <w:t>，</w:t>
      </w:r>
      <w:r>
        <w:rPr>
          <w:rFonts w:eastAsia="仿宋_GB2312"/>
          <w:sz w:val="32"/>
          <w:szCs w:val="32"/>
        </w:rPr>
        <w:t>0.35</w:t>
      </w:r>
      <w:r>
        <w:rPr>
          <w:rFonts w:eastAsia="仿宋_GB2312"/>
          <w:sz w:val="32"/>
          <w:szCs w:val="32"/>
        </w:rPr>
        <w:t>，</w:t>
      </w:r>
      <w:r>
        <w:rPr>
          <w:rFonts w:eastAsia="仿宋_GB2312"/>
          <w:sz w:val="32"/>
          <w:szCs w:val="32"/>
        </w:rPr>
        <w:t>0.41</w:t>
      </w:r>
      <w:r>
        <w:rPr>
          <w:rFonts w:eastAsia="仿宋_GB2312"/>
          <w:sz w:val="32"/>
          <w:szCs w:val="32"/>
        </w:rPr>
        <w:t>，</w:t>
      </w:r>
      <w:r>
        <w:rPr>
          <w:rFonts w:eastAsia="仿宋_GB2312"/>
          <w:sz w:val="32"/>
          <w:szCs w:val="32"/>
        </w:rPr>
        <w:t>0.05</w:t>
      </w:r>
      <w:r>
        <w:rPr>
          <w:rFonts w:eastAsia="仿宋_GB2312"/>
          <w:sz w:val="32"/>
          <w:szCs w:val="32"/>
        </w:rPr>
        <w:t>）作为权数向量是合理的。但由于在茶叶审评中，经大量实验验证</w:t>
      </w:r>
      <w:r>
        <w:rPr>
          <w:rFonts w:eastAsia="仿宋_GB2312"/>
          <w:sz w:val="32"/>
          <w:szCs w:val="32"/>
        </w:rPr>
        <w:t>5</w:t>
      </w:r>
      <w:r>
        <w:rPr>
          <w:rFonts w:eastAsia="仿宋_GB2312" w:hint="eastAsia"/>
          <w:sz w:val="32"/>
          <w:szCs w:val="32"/>
        </w:rPr>
        <w:t xml:space="preserve"> </w:t>
      </w:r>
      <w:r>
        <w:rPr>
          <w:rFonts w:eastAsia="仿宋_GB2312"/>
          <w:sz w:val="32"/>
          <w:szCs w:val="32"/>
        </w:rPr>
        <w:t>%</w:t>
      </w:r>
      <w:r>
        <w:rPr>
          <w:rFonts w:eastAsia="仿宋_GB2312"/>
          <w:sz w:val="32"/>
          <w:szCs w:val="32"/>
        </w:rPr>
        <w:t>的品质差异是可稳定识别的临界值，低于</w:t>
      </w:r>
      <w:r>
        <w:rPr>
          <w:rFonts w:eastAsia="仿宋_GB2312"/>
          <w:sz w:val="32"/>
          <w:szCs w:val="32"/>
        </w:rPr>
        <w:t>5</w:t>
      </w:r>
      <w:r>
        <w:rPr>
          <w:rFonts w:eastAsia="仿宋_GB2312" w:hint="eastAsia"/>
          <w:sz w:val="32"/>
          <w:szCs w:val="32"/>
        </w:rPr>
        <w:t xml:space="preserve"> </w:t>
      </w:r>
      <w:r>
        <w:rPr>
          <w:rFonts w:eastAsia="仿宋_GB2312"/>
          <w:sz w:val="32"/>
          <w:szCs w:val="32"/>
        </w:rPr>
        <w:t>%</w:t>
      </w:r>
      <w:r>
        <w:rPr>
          <w:rFonts w:eastAsia="仿宋_GB2312"/>
          <w:sz w:val="32"/>
          <w:szCs w:val="32"/>
        </w:rPr>
        <w:t>的差异在盲评中难以被专业审判员稳定区分，且国际标准化组织、中国国家标准等均采用</w:t>
      </w:r>
      <w:r>
        <w:rPr>
          <w:rFonts w:eastAsia="仿宋_GB2312"/>
          <w:sz w:val="32"/>
          <w:szCs w:val="32"/>
        </w:rPr>
        <w:t>5</w:t>
      </w:r>
      <w:r>
        <w:rPr>
          <w:rFonts w:eastAsia="仿宋_GB2312" w:hint="eastAsia"/>
          <w:sz w:val="32"/>
          <w:szCs w:val="32"/>
        </w:rPr>
        <w:t xml:space="preserve"> </w:t>
      </w:r>
      <w:r>
        <w:rPr>
          <w:rFonts w:eastAsia="仿宋_GB2312"/>
          <w:sz w:val="32"/>
          <w:szCs w:val="32"/>
        </w:rPr>
        <w:t>%</w:t>
      </w:r>
      <w:r>
        <w:rPr>
          <w:rFonts w:eastAsia="仿宋_GB2312"/>
          <w:sz w:val="32"/>
          <w:szCs w:val="32"/>
        </w:rPr>
        <w:t>或</w:t>
      </w:r>
      <w:r>
        <w:rPr>
          <w:rFonts w:eastAsia="仿宋_GB2312"/>
          <w:sz w:val="32"/>
          <w:szCs w:val="32"/>
        </w:rPr>
        <w:t>10</w:t>
      </w:r>
      <w:r>
        <w:rPr>
          <w:rFonts w:eastAsia="仿宋_GB2312" w:hint="eastAsia"/>
          <w:sz w:val="32"/>
          <w:szCs w:val="32"/>
        </w:rPr>
        <w:t xml:space="preserve"> </w:t>
      </w:r>
      <w:r>
        <w:rPr>
          <w:rFonts w:eastAsia="仿宋_GB2312"/>
          <w:sz w:val="32"/>
          <w:szCs w:val="32"/>
        </w:rPr>
        <w:t>%</w:t>
      </w:r>
      <w:r>
        <w:rPr>
          <w:rFonts w:eastAsia="仿宋_GB2312"/>
          <w:sz w:val="32"/>
          <w:szCs w:val="32"/>
        </w:rPr>
        <w:t>的递进。因此，确定外形、汤色、香气、滋味、叶底最终的权重系数分别为</w:t>
      </w:r>
      <w:r>
        <w:rPr>
          <w:rFonts w:eastAsia="仿宋_GB2312"/>
          <w:sz w:val="32"/>
          <w:szCs w:val="32"/>
        </w:rPr>
        <w:t>5</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15</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35</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40</w:t>
      </w:r>
      <w:r>
        <w:rPr>
          <w:rFonts w:eastAsia="仿宋_GB2312" w:hint="eastAsia"/>
          <w:sz w:val="32"/>
          <w:szCs w:val="32"/>
        </w:rPr>
        <w:t xml:space="preserve"> </w:t>
      </w:r>
      <w:r>
        <w:rPr>
          <w:rFonts w:eastAsia="仿宋_GB2312"/>
          <w:sz w:val="32"/>
          <w:szCs w:val="32"/>
        </w:rPr>
        <w:t>%</w:t>
      </w:r>
      <w:r>
        <w:rPr>
          <w:rFonts w:eastAsia="仿宋_GB2312"/>
          <w:sz w:val="32"/>
          <w:szCs w:val="32"/>
        </w:rPr>
        <w:t>、</w:t>
      </w:r>
      <w:r>
        <w:rPr>
          <w:rFonts w:eastAsia="仿宋_GB2312"/>
          <w:sz w:val="32"/>
          <w:szCs w:val="32"/>
        </w:rPr>
        <w:t>5</w:t>
      </w:r>
      <w:r>
        <w:rPr>
          <w:rFonts w:eastAsia="仿宋_GB2312" w:hint="eastAsia"/>
          <w:sz w:val="32"/>
          <w:szCs w:val="32"/>
        </w:rPr>
        <w:t xml:space="preserve"> </w:t>
      </w:r>
      <w:r>
        <w:rPr>
          <w:rFonts w:eastAsia="仿宋_GB2312"/>
          <w:sz w:val="32"/>
          <w:szCs w:val="32"/>
        </w:rPr>
        <w:t>%</w:t>
      </w:r>
      <w:r>
        <w:rPr>
          <w:rFonts w:eastAsia="仿宋_GB2312"/>
          <w:sz w:val="32"/>
          <w:szCs w:val="32"/>
        </w:rPr>
        <w:t>。</w:t>
      </w:r>
    </w:p>
    <w:p w14:paraId="17F15AC2"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10</w:t>
      </w:r>
      <w:r>
        <w:rPr>
          <w:rFonts w:eastAsia="仿宋_GB2312"/>
          <w:sz w:val="32"/>
          <w:szCs w:val="32"/>
        </w:rPr>
        <w:t>名具有评查资格的审评人员按照审评方法（见表</w:t>
      </w:r>
      <w:r>
        <w:rPr>
          <w:rFonts w:eastAsia="仿宋_GB2312"/>
          <w:sz w:val="32"/>
          <w:szCs w:val="32"/>
        </w:rPr>
        <w:t>9</w:t>
      </w:r>
      <w:r>
        <w:rPr>
          <w:rFonts w:eastAsia="仿宋_GB2312"/>
          <w:sz w:val="32"/>
          <w:szCs w:val="32"/>
        </w:rPr>
        <w:t>）对正交试验</w:t>
      </w:r>
      <w:r>
        <w:rPr>
          <w:rFonts w:eastAsia="仿宋_GB2312"/>
          <w:sz w:val="32"/>
          <w:szCs w:val="32"/>
        </w:rPr>
        <w:t>9</w:t>
      </w:r>
      <w:r>
        <w:rPr>
          <w:rFonts w:eastAsia="仿宋_GB2312"/>
          <w:sz w:val="32"/>
          <w:szCs w:val="32"/>
        </w:rPr>
        <w:t>个组合的香气、滋味、汤色、叶底、外形进行密码审评，结果按照</w:t>
      </w:r>
      <w:r>
        <w:rPr>
          <w:rFonts w:eastAsia="仿宋_GB2312" w:hint="eastAsia"/>
          <w:sz w:val="32"/>
          <w:szCs w:val="32"/>
        </w:rPr>
        <w:t>“</w:t>
      </w:r>
      <w:r>
        <w:rPr>
          <w:rFonts w:eastAsia="仿宋_GB2312"/>
          <w:sz w:val="32"/>
          <w:szCs w:val="32"/>
        </w:rPr>
        <w:t>优、良、中</w:t>
      </w:r>
      <w:r>
        <w:rPr>
          <w:rFonts w:eastAsia="仿宋_GB2312" w:hint="eastAsia"/>
          <w:sz w:val="32"/>
          <w:szCs w:val="32"/>
        </w:rPr>
        <w:t>”</w:t>
      </w:r>
      <w:r>
        <w:rPr>
          <w:rFonts w:eastAsia="仿宋_GB2312"/>
          <w:sz w:val="32"/>
          <w:szCs w:val="32"/>
        </w:rPr>
        <w:t>三个等级对不同处理组合的虫茶进行模糊综合评判。</w:t>
      </w:r>
    </w:p>
    <w:p w14:paraId="21337BA0" w14:textId="77777777" w:rsidR="00FA3542" w:rsidRDefault="00000000">
      <w:pPr>
        <w:autoSpaceDE w:val="0"/>
        <w:autoSpaceDN w:val="0"/>
        <w:spacing w:line="600" w:lineRule="exact"/>
        <w:jc w:val="center"/>
        <w:rPr>
          <w:rFonts w:eastAsia="仿宋_GB2312"/>
          <w:sz w:val="28"/>
          <w:szCs w:val="28"/>
        </w:rPr>
      </w:pPr>
      <w:r>
        <w:rPr>
          <w:rFonts w:eastAsia="仿宋_GB2312"/>
          <w:sz w:val="28"/>
          <w:szCs w:val="28"/>
        </w:rPr>
        <w:t>表</w:t>
      </w:r>
      <w:r>
        <w:rPr>
          <w:rFonts w:eastAsia="仿宋_GB2312" w:hint="eastAsia"/>
          <w:sz w:val="28"/>
          <w:szCs w:val="28"/>
        </w:rPr>
        <w:t xml:space="preserve">9 </w:t>
      </w:r>
      <w:r>
        <w:rPr>
          <w:rFonts w:eastAsia="仿宋_GB2312"/>
          <w:sz w:val="28"/>
          <w:szCs w:val="28"/>
        </w:rPr>
        <w:t xml:space="preserve"> </w:t>
      </w:r>
      <w:r>
        <w:rPr>
          <w:rFonts w:eastAsia="仿宋_GB2312"/>
          <w:sz w:val="28"/>
          <w:szCs w:val="28"/>
        </w:rPr>
        <w:t>虫茶品质评语与各品质因子评分表</w:t>
      </w:r>
    </w:p>
    <w:tbl>
      <w:tblPr>
        <w:tblW w:w="0" w:type="auto"/>
        <w:jc w:val="center"/>
        <w:tblBorders>
          <w:top w:val="single" w:sz="12" w:space="0" w:color="auto"/>
          <w:bottom w:val="single" w:sz="12" w:space="0" w:color="auto"/>
        </w:tblBorders>
        <w:tblLook w:val="04A0" w:firstRow="1" w:lastRow="0" w:firstColumn="1" w:lastColumn="0" w:noHBand="0" w:noVBand="1"/>
      </w:tblPr>
      <w:tblGrid>
        <w:gridCol w:w="1254"/>
        <w:gridCol w:w="4435"/>
        <w:gridCol w:w="1628"/>
        <w:gridCol w:w="1205"/>
      </w:tblGrid>
      <w:tr w:rsidR="00FA3542" w14:paraId="3D840050" w14:textId="77777777">
        <w:trPr>
          <w:jc w:val="center"/>
        </w:trPr>
        <w:tc>
          <w:tcPr>
            <w:tcW w:w="1254" w:type="dxa"/>
            <w:tcBorders>
              <w:bottom w:val="single" w:sz="8" w:space="0" w:color="auto"/>
            </w:tcBorders>
            <w:vAlign w:val="center"/>
          </w:tcPr>
          <w:p w14:paraId="4F1A76FA"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因子</w:t>
            </w:r>
          </w:p>
        </w:tc>
        <w:tc>
          <w:tcPr>
            <w:tcW w:w="4435" w:type="dxa"/>
            <w:tcBorders>
              <w:bottom w:val="single" w:sz="8" w:space="0" w:color="auto"/>
            </w:tcBorders>
            <w:vAlign w:val="center"/>
          </w:tcPr>
          <w:p w14:paraId="45532418"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品质特征</w:t>
            </w:r>
          </w:p>
        </w:tc>
        <w:tc>
          <w:tcPr>
            <w:tcW w:w="1628" w:type="dxa"/>
            <w:tcBorders>
              <w:bottom w:val="single" w:sz="8" w:space="0" w:color="auto"/>
            </w:tcBorders>
            <w:vAlign w:val="center"/>
          </w:tcPr>
          <w:p w14:paraId="219C8D4E"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给分</w:t>
            </w:r>
          </w:p>
        </w:tc>
        <w:tc>
          <w:tcPr>
            <w:tcW w:w="1205" w:type="dxa"/>
            <w:tcBorders>
              <w:bottom w:val="single" w:sz="8" w:space="0" w:color="auto"/>
            </w:tcBorders>
            <w:vAlign w:val="center"/>
          </w:tcPr>
          <w:p w14:paraId="0DE5A1FC"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评分系数</w:t>
            </w:r>
          </w:p>
        </w:tc>
      </w:tr>
      <w:tr w:rsidR="00FA3542" w14:paraId="7B502336" w14:textId="77777777">
        <w:trPr>
          <w:jc w:val="center"/>
        </w:trPr>
        <w:tc>
          <w:tcPr>
            <w:tcW w:w="1254" w:type="dxa"/>
            <w:vMerge w:val="restart"/>
            <w:tcBorders>
              <w:top w:val="single" w:sz="8" w:space="0" w:color="auto"/>
            </w:tcBorders>
            <w:vAlign w:val="center"/>
          </w:tcPr>
          <w:p w14:paraId="0C0CC6A5"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外形</w:t>
            </w:r>
          </w:p>
        </w:tc>
        <w:tc>
          <w:tcPr>
            <w:tcW w:w="4435" w:type="dxa"/>
            <w:tcBorders>
              <w:top w:val="single" w:sz="8" w:space="0" w:color="auto"/>
            </w:tcBorders>
            <w:vAlign w:val="center"/>
          </w:tcPr>
          <w:p w14:paraId="612D69A7"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颗粒重实饱满、色泽润、匀整、净</w:t>
            </w:r>
          </w:p>
        </w:tc>
        <w:tc>
          <w:tcPr>
            <w:tcW w:w="1628" w:type="dxa"/>
            <w:tcBorders>
              <w:top w:val="single" w:sz="8" w:space="0" w:color="auto"/>
            </w:tcBorders>
            <w:vAlign w:val="center"/>
          </w:tcPr>
          <w:p w14:paraId="263B10F9"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优</w:t>
            </w:r>
            <w:r>
              <w:rPr>
                <w:rFonts w:ascii="Times New Roman" w:eastAsia="仿宋_GB2312"/>
                <w:sz w:val="24"/>
                <w:szCs w:val="24"/>
              </w:rPr>
              <w:t>(90~99)</w:t>
            </w:r>
          </w:p>
        </w:tc>
        <w:tc>
          <w:tcPr>
            <w:tcW w:w="1205" w:type="dxa"/>
            <w:vMerge w:val="restart"/>
            <w:tcBorders>
              <w:top w:val="single" w:sz="8" w:space="0" w:color="auto"/>
            </w:tcBorders>
            <w:vAlign w:val="center"/>
          </w:tcPr>
          <w:p w14:paraId="4306EA1D"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5%</w:t>
            </w:r>
          </w:p>
        </w:tc>
      </w:tr>
      <w:tr w:rsidR="00FA3542" w14:paraId="26256882" w14:textId="77777777">
        <w:trPr>
          <w:jc w:val="center"/>
        </w:trPr>
        <w:tc>
          <w:tcPr>
            <w:tcW w:w="1254" w:type="dxa"/>
            <w:vMerge/>
            <w:vAlign w:val="center"/>
          </w:tcPr>
          <w:p w14:paraId="4C63D629" w14:textId="77777777" w:rsidR="00FA3542" w:rsidRDefault="00FA3542">
            <w:pPr>
              <w:pStyle w:val="af9"/>
              <w:ind w:firstLineChars="0" w:firstLine="0"/>
              <w:jc w:val="center"/>
              <w:rPr>
                <w:rFonts w:ascii="Times New Roman" w:eastAsia="仿宋_GB2312"/>
                <w:sz w:val="24"/>
                <w:szCs w:val="24"/>
              </w:rPr>
            </w:pPr>
          </w:p>
        </w:tc>
        <w:tc>
          <w:tcPr>
            <w:tcW w:w="4435" w:type="dxa"/>
            <w:vAlign w:val="center"/>
          </w:tcPr>
          <w:p w14:paraId="2D1BD35D"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颗粒较重实、色泽较润、尚匀整、尚净</w:t>
            </w:r>
          </w:p>
        </w:tc>
        <w:tc>
          <w:tcPr>
            <w:tcW w:w="1628" w:type="dxa"/>
            <w:vAlign w:val="center"/>
          </w:tcPr>
          <w:p w14:paraId="1F8862EA"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良</w:t>
            </w:r>
            <w:r>
              <w:rPr>
                <w:rFonts w:ascii="Times New Roman" w:eastAsia="仿宋_GB2312"/>
                <w:sz w:val="24"/>
                <w:szCs w:val="24"/>
              </w:rPr>
              <w:t>(80~89)</w:t>
            </w:r>
          </w:p>
        </w:tc>
        <w:tc>
          <w:tcPr>
            <w:tcW w:w="1205" w:type="dxa"/>
            <w:vMerge/>
            <w:vAlign w:val="center"/>
          </w:tcPr>
          <w:p w14:paraId="4E477377" w14:textId="77777777" w:rsidR="00FA3542" w:rsidRDefault="00FA3542">
            <w:pPr>
              <w:pStyle w:val="af9"/>
              <w:ind w:firstLineChars="0" w:firstLine="0"/>
              <w:jc w:val="center"/>
              <w:rPr>
                <w:rFonts w:ascii="Times New Roman" w:eastAsia="仿宋_GB2312"/>
                <w:sz w:val="24"/>
                <w:szCs w:val="24"/>
              </w:rPr>
            </w:pPr>
          </w:p>
        </w:tc>
      </w:tr>
      <w:tr w:rsidR="00FA3542" w14:paraId="52B10D79" w14:textId="77777777" w:rsidTr="00371126">
        <w:trPr>
          <w:jc w:val="center"/>
        </w:trPr>
        <w:tc>
          <w:tcPr>
            <w:tcW w:w="1254" w:type="dxa"/>
            <w:vMerge/>
            <w:tcBorders>
              <w:bottom w:val="nil"/>
            </w:tcBorders>
            <w:vAlign w:val="center"/>
          </w:tcPr>
          <w:p w14:paraId="0427199F" w14:textId="77777777" w:rsidR="00FA3542" w:rsidRDefault="00FA3542">
            <w:pPr>
              <w:pStyle w:val="af9"/>
              <w:ind w:firstLineChars="0" w:firstLine="0"/>
              <w:jc w:val="center"/>
              <w:rPr>
                <w:rFonts w:ascii="Times New Roman" w:eastAsia="仿宋_GB2312"/>
                <w:sz w:val="24"/>
                <w:szCs w:val="24"/>
              </w:rPr>
            </w:pPr>
          </w:p>
        </w:tc>
        <w:tc>
          <w:tcPr>
            <w:tcW w:w="4435" w:type="dxa"/>
            <w:tcBorders>
              <w:bottom w:val="nil"/>
            </w:tcBorders>
            <w:vAlign w:val="center"/>
          </w:tcPr>
          <w:p w14:paraId="6B0EACCB"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较匀整、较净</w:t>
            </w:r>
          </w:p>
        </w:tc>
        <w:tc>
          <w:tcPr>
            <w:tcW w:w="1628" w:type="dxa"/>
            <w:tcBorders>
              <w:bottom w:val="nil"/>
            </w:tcBorders>
            <w:vAlign w:val="center"/>
          </w:tcPr>
          <w:p w14:paraId="2D07E541"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中</w:t>
            </w:r>
            <w:r>
              <w:rPr>
                <w:rFonts w:ascii="Times New Roman" w:eastAsia="仿宋_GB2312"/>
                <w:sz w:val="24"/>
                <w:szCs w:val="24"/>
              </w:rPr>
              <w:t>(70~79)</w:t>
            </w:r>
          </w:p>
        </w:tc>
        <w:tc>
          <w:tcPr>
            <w:tcW w:w="1205" w:type="dxa"/>
            <w:vMerge/>
            <w:tcBorders>
              <w:bottom w:val="nil"/>
            </w:tcBorders>
            <w:vAlign w:val="center"/>
          </w:tcPr>
          <w:p w14:paraId="22F2ABAF" w14:textId="77777777" w:rsidR="00FA3542" w:rsidRDefault="00FA3542">
            <w:pPr>
              <w:pStyle w:val="af9"/>
              <w:ind w:firstLineChars="0" w:firstLine="0"/>
              <w:jc w:val="center"/>
              <w:rPr>
                <w:rFonts w:ascii="Times New Roman" w:eastAsia="仿宋_GB2312"/>
                <w:sz w:val="24"/>
                <w:szCs w:val="24"/>
              </w:rPr>
            </w:pPr>
          </w:p>
        </w:tc>
      </w:tr>
      <w:tr w:rsidR="00FA3542" w14:paraId="4D8AA043" w14:textId="77777777" w:rsidTr="00371126">
        <w:trPr>
          <w:trHeight w:val="90"/>
          <w:jc w:val="center"/>
        </w:trPr>
        <w:tc>
          <w:tcPr>
            <w:tcW w:w="1254" w:type="dxa"/>
            <w:vMerge w:val="restart"/>
            <w:tcBorders>
              <w:top w:val="nil"/>
              <w:bottom w:val="nil"/>
            </w:tcBorders>
            <w:vAlign w:val="center"/>
          </w:tcPr>
          <w:p w14:paraId="6D5EBDEF"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汤色</w:t>
            </w:r>
          </w:p>
        </w:tc>
        <w:tc>
          <w:tcPr>
            <w:tcW w:w="4435" w:type="dxa"/>
            <w:tcBorders>
              <w:top w:val="nil"/>
              <w:bottom w:val="nil"/>
            </w:tcBorders>
            <w:vAlign w:val="center"/>
          </w:tcPr>
          <w:p w14:paraId="66A97800"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色泽明亮</w:t>
            </w:r>
          </w:p>
        </w:tc>
        <w:tc>
          <w:tcPr>
            <w:tcW w:w="1628" w:type="dxa"/>
            <w:tcBorders>
              <w:top w:val="nil"/>
              <w:bottom w:val="nil"/>
            </w:tcBorders>
            <w:vAlign w:val="center"/>
          </w:tcPr>
          <w:p w14:paraId="0E6D93B6"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优</w:t>
            </w:r>
            <w:r>
              <w:rPr>
                <w:rFonts w:ascii="Times New Roman" w:eastAsia="仿宋_GB2312"/>
                <w:sz w:val="24"/>
                <w:szCs w:val="24"/>
              </w:rPr>
              <w:t>(90~99)</w:t>
            </w:r>
          </w:p>
        </w:tc>
        <w:tc>
          <w:tcPr>
            <w:tcW w:w="1205" w:type="dxa"/>
            <w:vMerge w:val="restart"/>
            <w:tcBorders>
              <w:top w:val="nil"/>
              <w:bottom w:val="nil"/>
            </w:tcBorders>
            <w:vAlign w:val="center"/>
          </w:tcPr>
          <w:p w14:paraId="1CC85C53"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15%</w:t>
            </w:r>
          </w:p>
        </w:tc>
      </w:tr>
      <w:tr w:rsidR="00FA3542" w14:paraId="313EEE07" w14:textId="77777777" w:rsidTr="00371126">
        <w:trPr>
          <w:jc w:val="center"/>
        </w:trPr>
        <w:tc>
          <w:tcPr>
            <w:tcW w:w="1254" w:type="dxa"/>
            <w:vMerge/>
            <w:tcBorders>
              <w:top w:val="nil"/>
              <w:bottom w:val="nil"/>
            </w:tcBorders>
            <w:vAlign w:val="center"/>
          </w:tcPr>
          <w:p w14:paraId="5A330873" w14:textId="77777777" w:rsidR="00FA3542" w:rsidRDefault="00FA3542">
            <w:pPr>
              <w:pStyle w:val="af9"/>
              <w:ind w:firstLineChars="0" w:firstLine="0"/>
              <w:jc w:val="center"/>
              <w:rPr>
                <w:rFonts w:ascii="Times New Roman" w:eastAsia="仿宋_GB2312"/>
                <w:sz w:val="24"/>
                <w:szCs w:val="24"/>
              </w:rPr>
            </w:pPr>
          </w:p>
        </w:tc>
        <w:tc>
          <w:tcPr>
            <w:tcW w:w="4435" w:type="dxa"/>
            <w:tcBorders>
              <w:top w:val="nil"/>
              <w:bottom w:val="nil"/>
            </w:tcBorders>
            <w:vAlign w:val="center"/>
          </w:tcPr>
          <w:p w14:paraId="72D80302"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色泽尚亮</w:t>
            </w:r>
          </w:p>
        </w:tc>
        <w:tc>
          <w:tcPr>
            <w:tcW w:w="1628" w:type="dxa"/>
            <w:tcBorders>
              <w:top w:val="nil"/>
              <w:bottom w:val="nil"/>
            </w:tcBorders>
            <w:vAlign w:val="center"/>
          </w:tcPr>
          <w:p w14:paraId="63F85EC2"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良</w:t>
            </w:r>
            <w:r>
              <w:rPr>
                <w:rFonts w:ascii="Times New Roman" w:eastAsia="仿宋_GB2312"/>
                <w:sz w:val="24"/>
                <w:szCs w:val="24"/>
              </w:rPr>
              <w:t>(80~89)</w:t>
            </w:r>
          </w:p>
        </w:tc>
        <w:tc>
          <w:tcPr>
            <w:tcW w:w="1205" w:type="dxa"/>
            <w:vMerge/>
            <w:tcBorders>
              <w:top w:val="nil"/>
              <w:bottom w:val="nil"/>
            </w:tcBorders>
            <w:vAlign w:val="center"/>
          </w:tcPr>
          <w:p w14:paraId="4A581C35" w14:textId="77777777" w:rsidR="00FA3542" w:rsidRDefault="00FA3542">
            <w:pPr>
              <w:pStyle w:val="af9"/>
              <w:ind w:firstLineChars="0" w:firstLine="0"/>
              <w:jc w:val="center"/>
              <w:rPr>
                <w:rFonts w:ascii="Times New Roman" w:eastAsia="仿宋_GB2312"/>
                <w:sz w:val="24"/>
                <w:szCs w:val="24"/>
              </w:rPr>
            </w:pPr>
          </w:p>
        </w:tc>
      </w:tr>
      <w:tr w:rsidR="00FA3542" w14:paraId="0416B68C" w14:textId="77777777" w:rsidTr="00371126">
        <w:trPr>
          <w:jc w:val="center"/>
        </w:trPr>
        <w:tc>
          <w:tcPr>
            <w:tcW w:w="1254" w:type="dxa"/>
            <w:vMerge/>
            <w:tcBorders>
              <w:top w:val="nil"/>
              <w:bottom w:val="nil"/>
            </w:tcBorders>
            <w:vAlign w:val="center"/>
          </w:tcPr>
          <w:p w14:paraId="563E550A" w14:textId="77777777" w:rsidR="00FA3542" w:rsidRDefault="00FA3542">
            <w:pPr>
              <w:pStyle w:val="af9"/>
              <w:ind w:firstLineChars="0" w:firstLine="0"/>
              <w:jc w:val="center"/>
              <w:rPr>
                <w:rFonts w:ascii="Times New Roman" w:eastAsia="仿宋_GB2312"/>
                <w:sz w:val="24"/>
                <w:szCs w:val="24"/>
              </w:rPr>
            </w:pPr>
          </w:p>
        </w:tc>
        <w:tc>
          <w:tcPr>
            <w:tcW w:w="4435" w:type="dxa"/>
            <w:tcBorders>
              <w:top w:val="nil"/>
              <w:bottom w:val="nil"/>
            </w:tcBorders>
            <w:vAlign w:val="center"/>
          </w:tcPr>
          <w:p w14:paraId="305139F3"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色泽较亮</w:t>
            </w:r>
          </w:p>
        </w:tc>
        <w:tc>
          <w:tcPr>
            <w:tcW w:w="1628" w:type="dxa"/>
            <w:tcBorders>
              <w:top w:val="nil"/>
              <w:bottom w:val="nil"/>
            </w:tcBorders>
            <w:vAlign w:val="center"/>
          </w:tcPr>
          <w:p w14:paraId="3728E689"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中</w:t>
            </w:r>
            <w:r>
              <w:rPr>
                <w:rFonts w:ascii="Times New Roman" w:eastAsia="仿宋_GB2312"/>
                <w:sz w:val="24"/>
                <w:szCs w:val="24"/>
              </w:rPr>
              <w:t>(70~79)</w:t>
            </w:r>
          </w:p>
        </w:tc>
        <w:tc>
          <w:tcPr>
            <w:tcW w:w="1205" w:type="dxa"/>
            <w:vMerge/>
            <w:tcBorders>
              <w:top w:val="nil"/>
              <w:bottom w:val="nil"/>
            </w:tcBorders>
            <w:vAlign w:val="center"/>
          </w:tcPr>
          <w:p w14:paraId="3720E5A5" w14:textId="77777777" w:rsidR="00FA3542" w:rsidRDefault="00FA3542">
            <w:pPr>
              <w:pStyle w:val="af9"/>
              <w:ind w:firstLineChars="0" w:firstLine="0"/>
              <w:jc w:val="center"/>
              <w:rPr>
                <w:rFonts w:ascii="Times New Roman" w:eastAsia="仿宋_GB2312"/>
                <w:sz w:val="24"/>
                <w:szCs w:val="24"/>
              </w:rPr>
            </w:pPr>
          </w:p>
        </w:tc>
      </w:tr>
      <w:tr w:rsidR="00FA3542" w14:paraId="1943C3D5" w14:textId="77777777" w:rsidTr="00371126">
        <w:trPr>
          <w:jc w:val="center"/>
        </w:trPr>
        <w:tc>
          <w:tcPr>
            <w:tcW w:w="1254" w:type="dxa"/>
            <w:vMerge w:val="restart"/>
            <w:tcBorders>
              <w:top w:val="nil"/>
              <w:bottom w:val="nil"/>
            </w:tcBorders>
            <w:vAlign w:val="center"/>
          </w:tcPr>
          <w:p w14:paraId="7665D6E6"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lastRenderedPageBreak/>
              <w:t>香气</w:t>
            </w:r>
          </w:p>
        </w:tc>
        <w:tc>
          <w:tcPr>
            <w:tcW w:w="4435" w:type="dxa"/>
            <w:tcBorders>
              <w:top w:val="nil"/>
              <w:bottom w:val="nil"/>
            </w:tcBorders>
            <w:vAlign w:val="center"/>
          </w:tcPr>
          <w:p w14:paraId="3BF21EAE"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香浓郁、持久</w:t>
            </w:r>
          </w:p>
        </w:tc>
        <w:tc>
          <w:tcPr>
            <w:tcW w:w="1628" w:type="dxa"/>
            <w:tcBorders>
              <w:top w:val="nil"/>
              <w:bottom w:val="nil"/>
            </w:tcBorders>
            <w:vAlign w:val="center"/>
          </w:tcPr>
          <w:p w14:paraId="528FCD0E"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优</w:t>
            </w:r>
            <w:r>
              <w:rPr>
                <w:rFonts w:ascii="Times New Roman" w:eastAsia="仿宋_GB2312"/>
                <w:sz w:val="24"/>
                <w:szCs w:val="24"/>
              </w:rPr>
              <w:t>(90~99)</w:t>
            </w:r>
          </w:p>
        </w:tc>
        <w:tc>
          <w:tcPr>
            <w:tcW w:w="1205" w:type="dxa"/>
            <w:vMerge w:val="restart"/>
            <w:tcBorders>
              <w:top w:val="nil"/>
              <w:bottom w:val="nil"/>
            </w:tcBorders>
            <w:vAlign w:val="center"/>
          </w:tcPr>
          <w:p w14:paraId="71BA75BD"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35%</w:t>
            </w:r>
          </w:p>
        </w:tc>
      </w:tr>
      <w:tr w:rsidR="00FA3542" w14:paraId="2F1B2DF1" w14:textId="77777777" w:rsidTr="00371126">
        <w:trPr>
          <w:jc w:val="center"/>
        </w:trPr>
        <w:tc>
          <w:tcPr>
            <w:tcW w:w="1254" w:type="dxa"/>
            <w:vMerge/>
            <w:tcBorders>
              <w:top w:val="nil"/>
            </w:tcBorders>
            <w:vAlign w:val="center"/>
          </w:tcPr>
          <w:p w14:paraId="57BC72B5" w14:textId="77777777" w:rsidR="00FA3542" w:rsidRDefault="00FA3542">
            <w:pPr>
              <w:pStyle w:val="af9"/>
              <w:ind w:firstLineChars="0" w:firstLine="0"/>
              <w:jc w:val="center"/>
              <w:rPr>
                <w:rFonts w:ascii="Times New Roman" w:eastAsia="仿宋_GB2312"/>
                <w:sz w:val="24"/>
                <w:szCs w:val="24"/>
              </w:rPr>
            </w:pPr>
          </w:p>
        </w:tc>
        <w:tc>
          <w:tcPr>
            <w:tcW w:w="4435" w:type="dxa"/>
            <w:tcBorders>
              <w:top w:val="nil"/>
            </w:tcBorders>
            <w:vAlign w:val="center"/>
          </w:tcPr>
          <w:p w14:paraId="738969A9"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香明显、较持久</w:t>
            </w:r>
          </w:p>
        </w:tc>
        <w:tc>
          <w:tcPr>
            <w:tcW w:w="1628" w:type="dxa"/>
            <w:tcBorders>
              <w:top w:val="nil"/>
            </w:tcBorders>
            <w:vAlign w:val="center"/>
          </w:tcPr>
          <w:p w14:paraId="79A76569"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良</w:t>
            </w:r>
            <w:r>
              <w:rPr>
                <w:rFonts w:ascii="Times New Roman" w:eastAsia="仿宋_GB2312"/>
                <w:sz w:val="24"/>
                <w:szCs w:val="24"/>
              </w:rPr>
              <w:t>(80~89)</w:t>
            </w:r>
          </w:p>
        </w:tc>
        <w:tc>
          <w:tcPr>
            <w:tcW w:w="1205" w:type="dxa"/>
            <w:vMerge/>
            <w:tcBorders>
              <w:top w:val="nil"/>
            </w:tcBorders>
            <w:vAlign w:val="center"/>
          </w:tcPr>
          <w:p w14:paraId="25EA7870" w14:textId="77777777" w:rsidR="00FA3542" w:rsidRDefault="00FA3542">
            <w:pPr>
              <w:pStyle w:val="af9"/>
              <w:ind w:firstLineChars="0" w:firstLine="0"/>
              <w:jc w:val="center"/>
              <w:rPr>
                <w:rFonts w:ascii="Times New Roman" w:eastAsia="仿宋_GB2312"/>
                <w:sz w:val="24"/>
                <w:szCs w:val="24"/>
              </w:rPr>
            </w:pPr>
          </w:p>
        </w:tc>
      </w:tr>
      <w:tr w:rsidR="00FA3542" w14:paraId="04325FC8" w14:textId="77777777">
        <w:trPr>
          <w:jc w:val="center"/>
        </w:trPr>
        <w:tc>
          <w:tcPr>
            <w:tcW w:w="1254" w:type="dxa"/>
            <w:vMerge/>
            <w:tcBorders>
              <w:bottom w:val="nil"/>
            </w:tcBorders>
            <w:vAlign w:val="center"/>
          </w:tcPr>
          <w:p w14:paraId="40BE3471" w14:textId="77777777" w:rsidR="00FA3542" w:rsidRDefault="00FA3542">
            <w:pPr>
              <w:pStyle w:val="af9"/>
              <w:ind w:firstLineChars="0" w:firstLine="0"/>
              <w:jc w:val="center"/>
              <w:rPr>
                <w:rFonts w:ascii="Times New Roman" w:eastAsia="仿宋_GB2312"/>
                <w:sz w:val="24"/>
                <w:szCs w:val="24"/>
              </w:rPr>
            </w:pPr>
          </w:p>
        </w:tc>
        <w:tc>
          <w:tcPr>
            <w:tcW w:w="4435" w:type="dxa"/>
            <w:tcBorders>
              <w:bottom w:val="nil"/>
            </w:tcBorders>
            <w:vAlign w:val="center"/>
          </w:tcPr>
          <w:p w14:paraId="5BEEAE3D"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香纯正</w:t>
            </w:r>
          </w:p>
        </w:tc>
        <w:tc>
          <w:tcPr>
            <w:tcW w:w="1628" w:type="dxa"/>
            <w:tcBorders>
              <w:bottom w:val="nil"/>
            </w:tcBorders>
            <w:vAlign w:val="center"/>
          </w:tcPr>
          <w:p w14:paraId="6E9F362B"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中</w:t>
            </w:r>
            <w:r>
              <w:rPr>
                <w:rFonts w:ascii="Times New Roman" w:eastAsia="仿宋_GB2312"/>
                <w:sz w:val="24"/>
                <w:szCs w:val="24"/>
              </w:rPr>
              <w:t>(70~79)</w:t>
            </w:r>
          </w:p>
        </w:tc>
        <w:tc>
          <w:tcPr>
            <w:tcW w:w="1205" w:type="dxa"/>
            <w:vMerge/>
            <w:tcBorders>
              <w:bottom w:val="nil"/>
            </w:tcBorders>
            <w:vAlign w:val="center"/>
          </w:tcPr>
          <w:p w14:paraId="6CEE11EB" w14:textId="77777777" w:rsidR="00FA3542" w:rsidRDefault="00FA3542">
            <w:pPr>
              <w:pStyle w:val="af9"/>
              <w:ind w:firstLineChars="0" w:firstLine="0"/>
              <w:jc w:val="center"/>
              <w:rPr>
                <w:rFonts w:ascii="Times New Roman" w:eastAsia="仿宋_GB2312"/>
                <w:sz w:val="24"/>
                <w:szCs w:val="24"/>
              </w:rPr>
            </w:pPr>
          </w:p>
        </w:tc>
      </w:tr>
      <w:tr w:rsidR="00FA3542" w14:paraId="5DD92273" w14:textId="77777777">
        <w:trPr>
          <w:jc w:val="center"/>
        </w:trPr>
        <w:tc>
          <w:tcPr>
            <w:tcW w:w="1254" w:type="dxa"/>
            <w:vMerge w:val="restart"/>
            <w:tcBorders>
              <w:top w:val="nil"/>
              <w:bottom w:val="nil"/>
            </w:tcBorders>
            <w:vAlign w:val="center"/>
          </w:tcPr>
          <w:p w14:paraId="1B91356E"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滋味</w:t>
            </w:r>
          </w:p>
        </w:tc>
        <w:tc>
          <w:tcPr>
            <w:tcW w:w="4435" w:type="dxa"/>
            <w:tcBorders>
              <w:top w:val="nil"/>
              <w:bottom w:val="nil"/>
            </w:tcBorders>
            <w:vAlign w:val="center"/>
          </w:tcPr>
          <w:p w14:paraId="2CBB7229"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醇厚</w:t>
            </w:r>
          </w:p>
        </w:tc>
        <w:tc>
          <w:tcPr>
            <w:tcW w:w="1628" w:type="dxa"/>
            <w:tcBorders>
              <w:top w:val="nil"/>
              <w:bottom w:val="nil"/>
            </w:tcBorders>
            <w:vAlign w:val="center"/>
          </w:tcPr>
          <w:p w14:paraId="2E176763"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优</w:t>
            </w:r>
            <w:r>
              <w:rPr>
                <w:rFonts w:ascii="Times New Roman" w:eastAsia="仿宋_GB2312"/>
                <w:sz w:val="24"/>
                <w:szCs w:val="24"/>
              </w:rPr>
              <w:t>(90~99)</w:t>
            </w:r>
          </w:p>
        </w:tc>
        <w:tc>
          <w:tcPr>
            <w:tcW w:w="1205" w:type="dxa"/>
            <w:vMerge w:val="restart"/>
            <w:tcBorders>
              <w:top w:val="nil"/>
              <w:bottom w:val="nil"/>
            </w:tcBorders>
            <w:vAlign w:val="center"/>
          </w:tcPr>
          <w:p w14:paraId="52E6084C"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40%</w:t>
            </w:r>
          </w:p>
        </w:tc>
      </w:tr>
      <w:tr w:rsidR="00FA3542" w14:paraId="7C5A0A19" w14:textId="77777777">
        <w:trPr>
          <w:jc w:val="center"/>
        </w:trPr>
        <w:tc>
          <w:tcPr>
            <w:tcW w:w="1254" w:type="dxa"/>
            <w:vMerge/>
            <w:tcBorders>
              <w:top w:val="nil"/>
              <w:bottom w:val="nil"/>
            </w:tcBorders>
            <w:vAlign w:val="center"/>
          </w:tcPr>
          <w:p w14:paraId="6E0B839F" w14:textId="77777777" w:rsidR="00FA3542" w:rsidRDefault="00FA3542">
            <w:pPr>
              <w:pStyle w:val="af9"/>
              <w:ind w:firstLineChars="0" w:firstLine="0"/>
              <w:jc w:val="center"/>
              <w:rPr>
                <w:rFonts w:ascii="Times New Roman" w:eastAsia="仿宋_GB2312"/>
                <w:sz w:val="24"/>
                <w:szCs w:val="24"/>
              </w:rPr>
            </w:pPr>
          </w:p>
        </w:tc>
        <w:tc>
          <w:tcPr>
            <w:tcW w:w="4435" w:type="dxa"/>
            <w:tcBorders>
              <w:top w:val="nil"/>
              <w:bottom w:val="nil"/>
            </w:tcBorders>
            <w:vAlign w:val="center"/>
          </w:tcPr>
          <w:p w14:paraId="4AC54F8A"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醇正</w:t>
            </w:r>
          </w:p>
        </w:tc>
        <w:tc>
          <w:tcPr>
            <w:tcW w:w="1628" w:type="dxa"/>
            <w:tcBorders>
              <w:top w:val="nil"/>
              <w:bottom w:val="nil"/>
            </w:tcBorders>
            <w:vAlign w:val="center"/>
          </w:tcPr>
          <w:p w14:paraId="0E8946D0"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良</w:t>
            </w:r>
            <w:r>
              <w:rPr>
                <w:rFonts w:ascii="Times New Roman" w:eastAsia="仿宋_GB2312"/>
                <w:sz w:val="24"/>
                <w:szCs w:val="24"/>
              </w:rPr>
              <w:t>(80~89)</w:t>
            </w:r>
          </w:p>
        </w:tc>
        <w:tc>
          <w:tcPr>
            <w:tcW w:w="1205" w:type="dxa"/>
            <w:vMerge/>
            <w:tcBorders>
              <w:top w:val="nil"/>
              <w:bottom w:val="nil"/>
            </w:tcBorders>
            <w:vAlign w:val="center"/>
          </w:tcPr>
          <w:p w14:paraId="436E5FB2" w14:textId="77777777" w:rsidR="00FA3542" w:rsidRDefault="00FA3542">
            <w:pPr>
              <w:pStyle w:val="af9"/>
              <w:ind w:firstLineChars="0" w:firstLine="0"/>
              <w:jc w:val="center"/>
              <w:rPr>
                <w:rFonts w:ascii="Times New Roman" w:eastAsia="仿宋_GB2312"/>
                <w:sz w:val="24"/>
                <w:szCs w:val="24"/>
              </w:rPr>
            </w:pPr>
          </w:p>
        </w:tc>
      </w:tr>
      <w:tr w:rsidR="00FA3542" w14:paraId="1C2FF4D5" w14:textId="77777777">
        <w:trPr>
          <w:jc w:val="center"/>
        </w:trPr>
        <w:tc>
          <w:tcPr>
            <w:tcW w:w="1254" w:type="dxa"/>
            <w:vMerge/>
            <w:tcBorders>
              <w:top w:val="nil"/>
              <w:bottom w:val="nil"/>
            </w:tcBorders>
            <w:vAlign w:val="center"/>
          </w:tcPr>
          <w:p w14:paraId="25426A81" w14:textId="77777777" w:rsidR="00FA3542" w:rsidRDefault="00FA3542">
            <w:pPr>
              <w:pStyle w:val="af9"/>
              <w:ind w:firstLineChars="0" w:firstLine="0"/>
              <w:jc w:val="center"/>
              <w:rPr>
                <w:rFonts w:ascii="Times New Roman" w:eastAsia="仿宋_GB2312"/>
                <w:sz w:val="24"/>
                <w:szCs w:val="24"/>
              </w:rPr>
            </w:pPr>
          </w:p>
        </w:tc>
        <w:tc>
          <w:tcPr>
            <w:tcW w:w="4435" w:type="dxa"/>
            <w:tcBorders>
              <w:top w:val="nil"/>
              <w:bottom w:val="nil"/>
            </w:tcBorders>
            <w:vAlign w:val="center"/>
          </w:tcPr>
          <w:p w14:paraId="7FFC8F6E"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醇和</w:t>
            </w:r>
          </w:p>
        </w:tc>
        <w:tc>
          <w:tcPr>
            <w:tcW w:w="1628" w:type="dxa"/>
            <w:tcBorders>
              <w:top w:val="nil"/>
              <w:bottom w:val="nil"/>
            </w:tcBorders>
            <w:vAlign w:val="center"/>
          </w:tcPr>
          <w:p w14:paraId="1717747C"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中</w:t>
            </w:r>
            <w:r>
              <w:rPr>
                <w:rFonts w:ascii="Times New Roman" w:eastAsia="仿宋_GB2312"/>
                <w:sz w:val="24"/>
                <w:szCs w:val="24"/>
              </w:rPr>
              <w:t>(70~79)</w:t>
            </w:r>
          </w:p>
        </w:tc>
        <w:tc>
          <w:tcPr>
            <w:tcW w:w="1205" w:type="dxa"/>
            <w:vMerge/>
            <w:tcBorders>
              <w:top w:val="nil"/>
              <w:bottom w:val="nil"/>
            </w:tcBorders>
            <w:vAlign w:val="center"/>
          </w:tcPr>
          <w:p w14:paraId="79DC86E5" w14:textId="77777777" w:rsidR="00FA3542" w:rsidRDefault="00FA3542">
            <w:pPr>
              <w:pStyle w:val="af9"/>
              <w:ind w:firstLineChars="0" w:firstLine="0"/>
              <w:jc w:val="center"/>
              <w:rPr>
                <w:rFonts w:ascii="Times New Roman" w:eastAsia="仿宋_GB2312"/>
                <w:sz w:val="24"/>
                <w:szCs w:val="24"/>
              </w:rPr>
            </w:pPr>
          </w:p>
        </w:tc>
      </w:tr>
      <w:tr w:rsidR="00FA3542" w14:paraId="7A7B3A37" w14:textId="77777777">
        <w:trPr>
          <w:jc w:val="center"/>
        </w:trPr>
        <w:tc>
          <w:tcPr>
            <w:tcW w:w="1254" w:type="dxa"/>
            <w:vMerge w:val="restart"/>
            <w:tcBorders>
              <w:top w:val="nil"/>
            </w:tcBorders>
            <w:vAlign w:val="center"/>
          </w:tcPr>
          <w:p w14:paraId="76D049BF"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叶底</w:t>
            </w:r>
          </w:p>
        </w:tc>
        <w:tc>
          <w:tcPr>
            <w:tcW w:w="4435" w:type="dxa"/>
            <w:tcBorders>
              <w:top w:val="nil"/>
            </w:tcBorders>
            <w:vAlign w:val="center"/>
          </w:tcPr>
          <w:p w14:paraId="2FAA1155"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亮、匀整、净</w:t>
            </w:r>
          </w:p>
        </w:tc>
        <w:tc>
          <w:tcPr>
            <w:tcW w:w="1628" w:type="dxa"/>
            <w:tcBorders>
              <w:top w:val="nil"/>
            </w:tcBorders>
            <w:vAlign w:val="center"/>
          </w:tcPr>
          <w:p w14:paraId="2A67C7EA"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优</w:t>
            </w:r>
            <w:r>
              <w:rPr>
                <w:rFonts w:ascii="Times New Roman" w:eastAsia="仿宋_GB2312"/>
                <w:sz w:val="24"/>
                <w:szCs w:val="24"/>
              </w:rPr>
              <w:t>(90~99)</w:t>
            </w:r>
          </w:p>
        </w:tc>
        <w:tc>
          <w:tcPr>
            <w:tcW w:w="1205" w:type="dxa"/>
            <w:vMerge w:val="restart"/>
            <w:tcBorders>
              <w:top w:val="nil"/>
            </w:tcBorders>
            <w:vAlign w:val="center"/>
          </w:tcPr>
          <w:p w14:paraId="6A6D3445"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5%</w:t>
            </w:r>
          </w:p>
        </w:tc>
      </w:tr>
      <w:tr w:rsidR="00FA3542" w14:paraId="1946D732" w14:textId="77777777">
        <w:trPr>
          <w:jc w:val="center"/>
        </w:trPr>
        <w:tc>
          <w:tcPr>
            <w:tcW w:w="1254" w:type="dxa"/>
            <w:vMerge/>
            <w:vAlign w:val="center"/>
          </w:tcPr>
          <w:p w14:paraId="6475598C" w14:textId="77777777" w:rsidR="00FA3542" w:rsidRDefault="00FA3542">
            <w:pPr>
              <w:pStyle w:val="af9"/>
              <w:ind w:firstLineChars="0" w:firstLine="0"/>
              <w:jc w:val="center"/>
              <w:rPr>
                <w:rFonts w:ascii="Times New Roman" w:eastAsia="仿宋_GB2312"/>
                <w:sz w:val="24"/>
                <w:szCs w:val="24"/>
              </w:rPr>
            </w:pPr>
          </w:p>
        </w:tc>
        <w:tc>
          <w:tcPr>
            <w:tcW w:w="4435" w:type="dxa"/>
            <w:vAlign w:val="center"/>
          </w:tcPr>
          <w:p w14:paraId="04F93C96"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尚匀整、尚净</w:t>
            </w:r>
          </w:p>
        </w:tc>
        <w:tc>
          <w:tcPr>
            <w:tcW w:w="1628" w:type="dxa"/>
            <w:vAlign w:val="center"/>
          </w:tcPr>
          <w:p w14:paraId="6895E91B"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良</w:t>
            </w:r>
            <w:r>
              <w:rPr>
                <w:rFonts w:ascii="Times New Roman" w:eastAsia="仿宋_GB2312"/>
                <w:sz w:val="24"/>
                <w:szCs w:val="24"/>
              </w:rPr>
              <w:t>(80~89)</w:t>
            </w:r>
          </w:p>
        </w:tc>
        <w:tc>
          <w:tcPr>
            <w:tcW w:w="1205" w:type="dxa"/>
            <w:vMerge/>
            <w:vAlign w:val="center"/>
          </w:tcPr>
          <w:p w14:paraId="5A1CADDD" w14:textId="77777777" w:rsidR="00FA3542" w:rsidRDefault="00FA3542">
            <w:pPr>
              <w:pStyle w:val="af9"/>
              <w:ind w:firstLineChars="0" w:firstLine="0"/>
              <w:jc w:val="center"/>
              <w:rPr>
                <w:rFonts w:ascii="Times New Roman" w:eastAsia="仿宋_GB2312"/>
                <w:sz w:val="24"/>
                <w:szCs w:val="24"/>
              </w:rPr>
            </w:pPr>
          </w:p>
        </w:tc>
      </w:tr>
      <w:tr w:rsidR="00FA3542" w14:paraId="719A520D" w14:textId="77777777">
        <w:trPr>
          <w:jc w:val="center"/>
        </w:trPr>
        <w:tc>
          <w:tcPr>
            <w:tcW w:w="1254" w:type="dxa"/>
            <w:vMerge/>
            <w:vAlign w:val="center"/>
          </w:tcPr>
          <w:p w14:paraId="4DBA5FD2" w14:textId="77777777" w:rsidR="00FA3542" w:rsidRDefault="00FA3542">
            <w:pPr>
              <w:pStyle w:val="af9"/>
              <w:ind w:firstLineChars="0" w:firstLine="0"/>
              <w:jc w:val="center"/>
              <w:rPr>
                <w:rFonts w:ascii="Times New Roman" w:eastAsia="仿宋_GB2312"/>
                <w:sz w:val="24"/>
                <w:szCs w:val="24"/>
              </w:rPr>
            </w:pPr>
          </w:p>
        </w:tc>
        <w:tc>
          <w:tcPr>
            <w:tcW w:w="4435" w:type="dxa"/>
            <w:vAlign w:val="center"/>
          </w:tcPr>
          <w:p w14:paraId="01FAE026"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较匀整、较净</w:t>
            </w:r>
          </w:p>
        </w:tc>
        <w:tc>
          <w:tcPr>
            <w:tcW w:w="1628" w:type="dxa"/>
            <w:vAlign w:val="center"/>
          </w:tcPr>
          <w:p w14:paraId="1075B1A7" w14:textId="77777777" w:rsidR="00FA3542" w:rsidRDefault="00000000">
            <w:pPr>
              <w:pStyle w:val="af9"/>
              <w:ind w:firstLineChars="0" w:firstLine="0"/>
              <w:jc w:val="center"/>
              <w:rPr>
                <w:rFonts w:ascii="Times New Roman" w:eastAsia="仿宋_GB2312"/>
                <w:sz w:val="24"/>
                <w:szCs w:val="24"/>
              </w:rPr>
            </w:pPr>
            <w:r>
              <w:rPr>
                <w:rFonts w:ascii="Times New Roman" w:eastAsia="仿宋_GB2312"/>
                <w:sz w:val="24"/>
                <w:szCs w:val="24"/>
              </w:rPr>
              <w:t>中</w:t>
            </w:r>
            <w:r>
              <w:rPr>
                <w:rFonts w:ascii="Times New Roman" w:eastAsia="仿宋_GB2312"/>
                <w:sz w:val="24"/>
                <w:szCs w:val="24"/>
              </w:rPr>
              <w:t>(70~79)</w:t>
            </w:r>
          </w:p>
        </w:tc>
        <w:tc>
          <w:tcPr>
            <w:tcW w:w="1205" w:type="dxa"/>
            <w:vMerge/>
            <w:vAlign w:val="center"/>
          </w:tcPr>
          <w:p w14:paraId="0E2D0EB8" w14:textId="77777777" w:rsidR="00FA3542" w:rsidRDefault="00FA3542">
            <w:pPr>
              <w:pStyle w:val="af9"/>
              <w:ind w:firstLineChars="0" w:firstLine="0"/>
              <w:jc w:val="center"/>
              <w:rPr>
                <w:rFonts w:ascii="Times New Roman" w:eastAsia="仿宋_GB2312"/>
                <w:sz w:val="24"/>
                <w:szCs w:val="24"/>
              </w:rPr>
            </w:pPr>
          </w:p>
        </w:tc>
      </w:tr>
    </w:tbl>
    <w:p w14:paraId="484AB92E"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4.2.2 </w:t>
      </w:r>
      <w:r>
        <w:rPr>
          <w:rFonts w:eastAsia="仿宋_GB2312"/>
          <w:sz w:val="32"/>
          <w:szCs w:val="32"/>
        </w:rPr>
        <w:t>冲泡条件对虫茶感官品质的影响</w:t>
      </w:r>
    </w:p>
    <w:p w14:paraId="75AEE84F" w14:textId="77777777" w:rsidR="00FA3542" w:rsidRDefault="00000000">
      <w:pPr>
        <w:spacing w:line="600" w:lineRule="exact"/>
        <w:ind w:firstLineChars="200" w:firstLine="640"/>
        <w:rPr>
          <w:rFonts w:eastAsia="仿宋_GB2312"/>
          <w:sz w:val="32"/>
          <w:szCs w:val="32"/>
        </w:rPr>
      </w:pPr>
      <w:r>
        <w:rPr>
          <w:rFonts w:eastAsia="仿宋_GB2312"/>
          <w:sz w:val="32"/>
          <w:szCs w:val="32"/>
        </w:rPr>
        <w:t>感官审评结果如表</w:t>
      </w:r>
      <w:r>
        <w:rPr>
          <w:rFonts w:eastAsia="仿宋_GB2312"/>
          <w:sz w:val="32"/>
          <w:szCs w:val="32"/>
        </w:rPr>
        <w:t>10</w:t>
      </w:r>
      <w:r>
        <w:rPr>
          <w:rFonts w:eastAsia="仿宋_GB2312"/>
          <w:sz w:val="32"/>
          <w:szCs w:val="32"/>
        </w:rPr>
        <w:t>所示，组合</w:t>
      </w:r>
      <w:r>
        <w:rPr>
          <w:rFonts w:eastAsia="仿宋_GB2312"/>
          <w:sz w:val="32"/>
          <w:szCs w:val="32"/>
        </w:rPr>
        <w:t>G</w:t>
      </w:r>
      <w:r>
        <w:rPr>
          <w:rFonts w:eastAsia="仿宋_GB2312"/>
          <w:sz w:val="32"/>
          <w:szCs w:val="32"/>
        </w:rPr>
        <w:t>的感官审评综合评分最高，其次是组合</w:t>
      </w:r>
      <w:r>
        <w:rPr>
          <w:rFonts w:eastAsia="仿宋_GB2312"/>
          <w:sz w:val="32"/>
          <w:szCs w:val="32"/>
        </w:rPr>
        <w:t>E</w:t>
      </w:r>
      <w:r>
        <w:rPr>
          <w:rFonts w:eastAsia="仿宋_GB2312"/>
          <w:sz w:val="32"/>
          <w:szCs w:val="32"/>
        </w:rPr>
        <w:t>。从单项来看，组合</w:t>
      </w:r>
      <w:r>
        <w:rPr>
          <w:rFonts w:eastAsia="仿宋_GB2312"/>
          <w:sz w:val="32"/>
          <w:szCs w:val="32"/>
        </w:rPr>
        <w:t>E</w:t>
      </w:r>
      <w:r>
        <w:rPr>
          <w:rFonts w:eastAsia="仿宋_GB2312"/>
          <w:sz w:val="32"/>
          <w:szCs w:val="32"/>
        </w:rPr>
        <w:t>、</w:t>
      </w:r>
      <w:r>
        <w:rPr>
          <w:rFonts w:eastAsia="仿宋_GB2312"/>
          <w:sz w:val="32"/>
          <w:szCs w:val="32"/>
        </w:rPr>
        <w:t>G</w:t>
      </w:r>
      <w:r>
        <w:rPr>
          <w:rFonts w:eastAsia="仿宋_GB2312"/>
          <w:sz w:val="32"/>
          <w:szCs w:val="32"/>
        </w:rPr>
        <w:t>和</w:t>
      </w:r>
      <w:r>
        <w:rPr>
          <w:rFonts w:eastAsia="仿宋_GB2312"/>
          <w:sz w:val="32"/>
          <w:szCs w:val="32"/>
        </w:rPr>
        <w:t>H</w:t>
      </w:r>
      <w:r>
        <w:rPr>
          <w:rFonts w:eastAsia="仿宋_GB2312"/>
          <w:sz w:val="32"/>
          <w:szCs w:val="32"/>
        </w:rPr>
        <w:t>的汤色得分最高，均为橙红明亮；香气是组合</w:t>
      </w:r>
      <w:r>
        <w:rPr>
          <w:rFonts w:eastAsia="仿宋_GB2312"/>
          <w:sz w:val="32"/>
          <w:szCs w:val="32"/>
        </w:rPr>
        <w:t>E</w:t>
      </w:r>
      <w:r>
        <w:rPr>
          <w:rFonts w:eastAsia="仿宋_GB2312"/>
          <w:sz w:val="32"/>
          <w:szCs w:val="32"/>
        </w:rPr>
        <w:t>与</w:t>
      </w:r>
      <w:r>
        <w:rPr>
          <w:rFonts w:eastAsia="仿宋_GB2312"/>
          <w:sz w:val="32"/>
          <w:szCs w:val="32"/>
        </w:rPr>
        <w:t>H</w:t>
      </w:r>
      <w:r>
        <w:rPr>
          <w:rFonts w:eastAsia="仿宋_GB2312"/>
          <w:sz w:val="32"/>
          <w:szCs w:val="32"/>
        </w:rPr>
        <w:t>最佳，香浓且持久；滋味是组合</w:t>
      </w:r>
      <w:r>
        <w:rPr>
          <w:rFonts w:eastAsia="仿宋_GB2312"/>
          <w:sz w:val="32"/>
          <w:szCs w:val="32"/>
        </w:rPr>
        <w:t>G</w:t>
      </w:r>
      <w:r>
        <w:rPr>
          <w:rFonts w:eastAsia="仿宋_GB2312"/>
          <w:sz w:val="32"/>
          <w:szCs w:val="32"/>
        </w:rPr>
        <w:t>最高，其次是组合</w:t>
      </w:r>
      <w:r>
        <w:rPr>
          <w:rFonts w:eastAsia="仿宋_GB2312"/>
          <w:sz w:val="32"/>
          <w:szCs w:val="32"/>
        </w:rPr>
        <w:t>I</w:t>
      </w:r>
      <w:r>
        <w:rPr>
          <w:rFonts w:eastAsia="仿宋_GB2312"/>
          <w:sz w:val="32"/>
          <w:szCs w:val="32"/>
        </w:rPr>
        <w:t>；外形和叶底差异不明显。综合各项指标得出感官审评总分最高的是组合</w:t>
      </w:r>
      <w:r>
        <w:rPr>
          <w:rFonts w:eastAsia="仿宋_GB2312"/>
          <w:sz w:val="32"/>
          <w:szCs w:val="32"/>
        </w:rPr>
        <w:t>G</w:t>
      </w:r>
      <w:r>
        <w:rPr>
          <w:rFonts w:eastAsia="仿宋_GB2312"/>
          <w:sz w:val="32"/>
          <w:szCs w:val="32"/>
        </w:rPr>
        <w:t>。</w:t>
      </w:r>
    </w:p>
    <w:p w14:paraId="52130D4B" w14:textId="77777777" w:rsidR="00FA3542" w:rsidRDefault="00000000">
      <w:pPr>
        <w:spacing w:line="600" w:lineRule="exact"/>
        <w:ind w:firstLineChars="200" w:firstLine="640"/>
        <w:rPr>
          <w:rFonts w:eastAsia="仿宋_GB2312"/>
          <w:sz w:val="32"/>
          <w:szCs w:val="32"/>
        </w:rPr>
      </w:pPr>
      <w:r>
        <w:rPr>
          <w:rFonts w:eastAsia="仿宋_GB2312"/>
          <w:sz w:val="32"/>
          <w:szCs w:val="32"/>
        </w:rPr>
        <w:t>对感官审评总分进行正交实验结果分析（表</w:t>
      </w:r>
      <w:r>
        <w:rPr>
          <w:rFonts w:eastAsia="仿宋_GB2312"/>
          <w:sz w:val="32"/>
          <w:szCs w:val="32"/>
        </w:rPr>
        <w:t>11</w:t>
      </w:r>
      <w:r>
        <w:rPr>
          <w:rFonts w:eastAsia="仿宋_GB2312"/>
          <w:sz w:val="32"/>
          <w:szCs w:val="32"/>
        </w:rPr>
        <w:t>），通过比较极差值</w:t>
      </w:r>
      <w:r>
        <w:rPr>
          <w:rFonts w:eastAsia="仿宋_GB2312"/>
          <w:sz w:val="32"/>
          <w:szCs w:val="32"/>
        </w:rPr>
        <w:t>R</w:t>
      </w:r>
      <w:r>
        <w:rPr>
          <w:rFonts w:eastAsia="仿宋_GB2312"/>
          <w:sz w:val="32"/>
          <w:szCs w:val="32"/>
        </w:rPr>
        <w:t>得出三个冲泡因素（</w:t>
      </w:r>
      <w:r>
        <w:rPr>
          <w:rFonts w:eastAsia="仿宋_GB2312"/>
          <w:sz w:val="32"/>
          <w:szCs w:val="32"/>
        </w:rPr>
        <w:t>a</w:t>
      </w:r>
      <w:r>
        <w:rPr>
          <w:rFonts w:eastAsia="仿宋_GB2312"/>
          <w:sz w:val="32"/>
          <w:szCs w:val="32"/>
        </w:rPr>
        <w:t>、</w:t>
      </w:r>
      <w:r>
        <w:rPr>
          <w:rFonts w:eastAsia="仿宋_GB2312"/>
          <w:sz w:val="32"/>
          <w:szCs w:val="32"/>
        </w:rPr>
        <w:t>b</w:t>
      </w:r>
      <w:r>
        <w:rPr>
          <w:rFonts w:eastAsia="仿宋_GB2312"/>
          <w:sz w:val="32"/>
          <w:szCs w:val="32"/>
        </w:rPr>
        <w:t>、</w:t>
      </w:r>
      <w:r>
        <w:rPr>
          <w:rFonts w:eastAsia="仿宋_GB2312"/>
          <w:sz w:val="32"/>
          <w:szCs w:val="32"/>
        </w:rPr>
        <w:t>c</w:t>
      </w:r>
      <w:r>
        <w:rPr>
          <w:rFonts w:eastAsia="仿宋_GB2312"/>
          <w:sz w:val="32"/>
          <w:szCs w:val="32"/>
        </w:rPr>
        <w:t>）对感官审评总分的影响程度为</w:t>
      </w:r>
      <w:r>
        <w:rPr>
          <w:rFonts w:eastAsia="仿宋_GB2312" w:hint="eastAsia"/>
          <w:sz w:val="32"/>
          <w:szCs w:val="32"/>
        </w:rPr>
        <w:t>：</w:t>
      </w:r>
      <w:r>
        <w:rPr>
          <w:rFonts w:eastAsia="仿宋_GB2312"/>
          <w:sz w:val="32"/>
          <w:szCs w:val="32"/>
        </w:rPr>
        <w:t>a(</w:t>
      </w:r>
      <w:r>
        <w:rPr>
          <w:rFonts w:eastAsia="仿宋_GB2312"/>
          <w:sz w:val="32"/>
          <w:szCs w:val="32"/>
        </w:rPr>
        <w:t>茶水比</w:t>
      </w:r>
      <w:r>
        <w:rPr>
          <w:rFonts w:eastAsia="仿宋_GB2312"/>
          <w:sz w:val="32"/>
          <w:szCs w:val="32"/>
        </w:rPr>
        <w:t>)&gt; c</w:t>
      </w:r>
      <w:r>
        <w:rPr>
          <w:rFonts w:eastAsia="仿宋_GB2312"/>
          <w:sz w:val="32"/>
          <w:szCs w:val="32"/>
        </w:rPr>
        <w:t>（冲泡水温</w:t>
      </w:r>
      <w:r>
        <w:rPr>
          <w:rFonts w:eastAsia="仿宋_GB2312"/>
          <w:sz w:val="32"/>
          <w:szCs w:val="32"/>
        </w:rPr>
        <w:t>) &gt; b</w:t>
      </w:r>
      <w:r>
        <w:rPr>
          <w:rFonts w:eastAsia="仿宋_GB2312"/>
          <w:sz w:val="32"/>
          <w:szCs w:val="32"/>
        </w:rPr>
        <w:t>（冲泡时间</w:t>
      </w:r>
      <w:r>
        <w:rPr>
          <w:rFonts w:eastAsia="仿宋_GB2312"/>
          <w:sz w:val="32"/>
          <w:szCs w:val="32"/>
        </w:rPr>
        <w:t>)</w:t>
      </w:r>
      <w:r>
        <w:rPr>
          <w:rFonts w:eastAsia="仿宋_GB2312"/>
          <w:sz w:val="32"/>
          <w:szCs w:val="32"/>
        </w:rPr>
        <w:t>。根据</w:t>
      </w:r>
      <w:r>
        <w:rPr>
          <w:rFonts w:eastAsia="仿宋_GB2312"/>
          <w:sz w:val="32"/>
          <w:szCs w:val="32"/>
        </w:rPr>
        <w:t>k</w:t>
      </w:r>
      <w:r>
        <w:rPr>
          <w:rFonts w:eastAsia="仿宋_GB2312"/>
          <w:sz w:val="32"/>
          <w:szCs w:val="32"/>
        </w:rPr>
        <w:t>值确定感官审评得分最优的组合为</w:t>
      </w:r>
      <w:r>
        <w:rPr>
          <w:rFonts w:eastAsia="仿宋_GB2312"/>
          <w:sz w:val="32"/>
          <w:szCs w:val="32"/>
        </w:rPr>
        <w:t>a3b2c3</w:t>
      </w:r>
      <w:r>
        <w:rPr>
          <w:rFonts w:eastAsia="仿宋_GB2312"/>
          <w:sz w:val="32"/>
          <w:szCs w:val="32"/>
        </w:rPr>
        <w:t>，即茶水比</w:t>
      </w:r>
      <w:r>
        <w:rPr>
          <w:rFonts w:eastAsia="仿宋_GB2312"/>
          <w:sz w:val="32"/>
          <w:szCs w:val="32"/>
        </w:rPr>
        <w:t>4:150</w:t>
      </w:r>
      <w:r>
        <w:rPr>
          <w:rFonts w:eastAsia="仿宋_GB2312"/>
          <w:sz w:val="32"/>
          <w:szCs w:val="32"/>
        </w:rPr>
        <w:t>、冲泡时间</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和冲泡水温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w:t>
      </w:r>
    </w:p>
    <w:p w14:paraId="3FF1D3FB"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10  </w:t>
      </w:r>
      <w:r>
        <w:rPr>
          <w:rFonts w:eastAsia="仿宋_GB2312" w:hint="eastAsia"/>
          <w:sz w:val="28"/>
          <w:szCs w:val="28"/>
        </w:rPr>
        <w:t>正交实验感官审评结果</w:t>
      </w:r>
    </w:p>
    <w:tbl>
      <w:tblPr>
        <w:tblW w:w="10349" w:type="dxa"/>
        <w:tblInd w:w="-176" w:type="dxa"/>
        <w:tblBorders>
          <w:top w:val="single" w:sz="12" w:space="0" w:color="auto"/>
          <w:bottom w:val="single" w:sz="12" w:space="0" w:color="auto"/>
        </w:tblBorders>
        <w:tblLayout w:type="fixed"/>
        <w:tblLook w:val="04A0" w:firstRow="1" w:lastRow="0" w:firstColumn="1" w:lastColumn="0" w:noHBand="0" w:noVBand="1"/>
      </w:tblPr>
      <w:tblGrid>
        <w:gridCol w:w="473"/>
        <w:gridCol w:w="1087"/>
        <w:gridCol w:w="738"/>
        <w:gridCol w:w="821"/>
        <w:gridCol w:w="567"/>
        <w:gridCol w:w="1418"/>
        <w:gridCol w:w="709"/>
        <w:gridCol w:w="992"/>
        <w:gridCol w:w="709"/>
        <w:gridCol w:w="1417"/>
        <w:gridCol w:w="567"/>
        <w:gridCol w:w="851"/>
      </w:tblGrid>
      <w:tr w:rsidR="00FA3542" w14:paraId="2135DFC0" w14:textId="77777777">
        <w:trPr>
          <w:trHeight w:val="270"/>
        </w:trPr>
        <w:tc>
          <w:tcPr>
            <w:tcW w:w="473" w:type="dxa"/>
            <w:vMerge w:val="restart"/>
            <w:tcBorders>
              <w:top w:val="single" w:sz="12" w:space="0" w:color="auto"/>
              <w:bottom w:val="nil"/>
            </w:tcBorders>
            <w:vAlign w:val="center"/>
          </w:tcPr>
          <w:p w14:paraId="3B5E26F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组合</w:t>
            </w:r>
          </w:p>
        </w:tc>
        <w:tc>
          <w:tcPr>
            <w:tcW w:w="1825" w:type="dxa"/>
            <w:gridSpan w:val="2"/>
            <w:tcBorders>
              <w:top w:val="single" w:sz="12" w:space="0" w:color="auto"/>
              <w:bottom w:val="single" w:sz="8" w:space="0" w:color="auto"/>
            </w:tcBorders>
            <w:vAlign w:val="center"/>
          </w:tcPr>
          <w:p w14:paraId="2608AE7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外形（</w:t>
            </w:r>
            <w:r>
              <w:rPr>
                <w:rFonts w:eastAsia="仿宋_GB2312"/>
                <w:color w:val="000000"/>
                <w:kern w:val="0"/>
                <w:sz w:val="24"/>
                <w:lang w:bidi="ar"/>
              </w:rPr>
              <w:t>5</w:t>
            </w:r>
            <w:r>
              <w:rPr>
                <w:rFonts w:eastAsia="仿宋_GB2312" w:hint="eastAsia"/>
                <w:color w:val="000000"/>
                <w:kern w:val="0"/>
                <w:sz w:val="24"/>
                <w:lang w:bidi="ar"/>
              </w:rPr>
              <w:t xml:space="preserve"> </w:t>
            </w:r>
            <w:r>
              <w:rPr>
                <w:rFonts w:eastAsia="仿宋_GB2312"/>
                <w:color w:val="000000"/>
                <w:kern w:val="0"/>
                <w:sz w:val="24"/>
                <w:lang w:bidi="ar"/>
              </w:rPr>
              <w:t>%</w:t>
            </w:r>
            <w:r>
              <w:rPr>
                <w:rFonts w:eastAsia="仿宋_GB2312"/>
                <w:color w:val="000000"/>
                <w:kern w:val="0"/>
                <w:sz w:val="24"/>
                <w:lang w:bidi="ar"/>
              </w:rPr>
              <w:t>）</w:t>
            </w:r>
          </w:p>
        </w:tc>
        <w:tc>
          <w:tcPr>
            <w:tcW w:w="1388" w:type="dxa"/>
            <w:gridSpan w:val="2"/>
            <w:tcBorders>
              <w:top w:val="single" w:sz="12" w:space="0" w:color="auto"/>
              <w:bottom w:val="single" w:sz="8" w:space="0" w:color="auto"/>
            </w:tcBorders>
            <w:vAlign w:val="center"/>
          </w:tcPr>
          <w:p w14:paraId="3619C69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汤色（</w:t>
            </w:r>
            <w:r>
              <w:rPr>
                <w:rFonts w:eastAsia="仿宋_GB2312"/>
                <w:color w:val="000000"/>
                <w:kern w:val="0"/>
                <w:sz w:val="24"/>
                <w:lang w:bidi="ar"/>
              </w:rPr>
              <w:t>15</w:t>
            </w:r>
            <w:r>
              <w:rPr>
                <w:rFonts w:eastAsia="仿宋_GB2312" w:hint="eastAsia"/>
                <w:color w:val="000000"/>
                <w:kern w:val="0"/>
                <w:sz w:val="24"/>
                <w:lang w:bidi="ar"/>
              </w:rPr>
              <w:t xml:space="preserve"> </w:t>
            </w:r>
            <w:r>
              <w:rPr>
                <w:rFonts w:eastAsia="仿宋_GB2312"/>
                <w:color w:val="000000"/>
                <w:kern w:val="0"/>
                <w:sz w:val="24"/>
                <w:lang w:bidi="ar"/>
              </w:rPr>
              <w:t>%</w:t>
            </w:r>
            <w:r>
              <w:rPr>
                <w:rFonts w:eastAsia="仿宋_GB2312"/>
                <w:color w:val="000000"/>
                <w:kern w:val="0"/>
                <w:sz w:val="24"/>
                <w:lang w:bidi="ar"/>
              </w:rPr>
              <w:t>）</w:t>
            </w:r>
          </w:p>
        </w:tc>
        <w:tc>
          <w:tcPr>
            <w:tcW w:w="2127" w:type="dxa"/>
            <w:gridSpan w:val="2"/>
            <w:tcBorders>
              <w:top w:val="single" w:sz="12" w:space="0" w:color="auto"/>
              <w:bottom w:val="single" w:sz="8" w:space="0" w:color="auto"/>
            </w:tcBorders>
            <w:vAlign w:val="center"/>
          </w:tcPr>
          <w:p w14:paraId="15E3C9D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w:t>
            </w:r>
            <w:r>
              <w:rPr>
                <w:rFonts w:eastAsia="仿宋_GB2312"/>
                <w:color w:val="000000"/>
                <w:kern w:val="0"/>
                <w:sz w:val="24"/>
                <w:lang w:bidi="ar"/>
              </w:rPr>
              <w:t>35</w:t>
            </w:r>
            <w:r>
              <w:rPr>
                <w:rFonts w:eastAsia="仿宋_GB2312" w:hint="eastAsia"/>
                <w:color w:val="000000"/>
                <w:kern w:val="0"/>
                <w:sz w:val="24"/>
                <w:lang w:bidi="ar"/>
              </w:rPr>
              <w:t xml:space="preserve"> </w:t>
            </w:r>
            <w:r>
              <w:rPr>
                <w:rFonts w:eastAsia="仿宋_GB2312"/>
                <w:color w:val="000000"/>
                <w:kern w:val="0"/>
                <w:sz w:val="24"/>
                <w:lang w:bidi="ar"/>
              </w:rPr>
              <w:t>%</w:t>
            </w:r>
            <w:r>
              <w:rPr>
                <w:rFonts w:eastAsia="仿宋_GB2312"/>
                <w:color w:val="000000"/>
                <w:kern w:val="0"/>
                <w:sz w:val="24"/>
                <w:lang w:bidi="ar"/>
              </w:rPr>
              <w:t>）</w:t>
            </w:r>
          </w:p>
        </w:tc>
        <w:tc>
          <w:tcPr>
            <w:tcW w:w="1701" w:type="dxa"/>
            <w:gridSpan w:val="2"/>
            <w:tcBorders>
              <w:top w:val="single" w:sz="12" w:space="0" w:color="auto"/>
              <w:bottom w:val="single" w:sz="8" w:space="0" w:color="auto"/>
            </w:tcBorders>
            <w:vAlign w:val="center"/>
          </w:tcPr>
          <w:p w14:paraId="5EC35881" w14:textId="77777777" w:rsidR="00FA3542" w:rsidRDefault="00000000">
            <w:pPr>
              <w:jc w:val="center"/>
              <w:rPr>
                <w:rFonts w:eastAsia="仿宋_GB2312"/>
                <w:color w:val="000000"/>
                <w:sz w:val="24"/>
              </w:rPr>
            </w:pPr>
            <w:r>
              <w:rPr>
                <w:rFonts w:eastAsia="仿宋_GB2312"/>
                <w:color w:val="000000"/>
                <w:kern w:val="0"/>
                <w:sz w:val="24"/>
                <w:lang w:bidi="ar"/>
              </w:rPr>
              <w:t>滋味（</w:t>
            </w:r>
            <w:r>
              <w:rPr>
                <w:rFonts w:eastAsia="仿宋_GB2312"/>
                <w:color w:val="000000"/>
                <w:kern w:val="0"/>
                <w:sz w:val="24"/>
                <w:lang w:bidi="ar"/>
              </w:rPr>
              <w:t>40</w:t>
            </w:r>
            <w:r>
              <w:rPr>
                <w:rFonts w:eastAsia="仿宋_GB2312" w:hint="eastAsia"/>
                <w:color w:val="000000"/>
                <w:kern w:val="0"/>
                <w:sz w:val="24"/>
                <w:lang w:bidi="ar"/>
              </w:rPr>
              <w:t xml:space="preserve"> </w:t>
            </w:r>
            <w:r>
              <w:rPr>
                <w:rFonts w:eastAsia="仿宋_GB2312"/>
                <w:color w:val="000000"/>
                <w:kern w:val="0"/>
                <w:sz w:val="24"/>
                <w:lang w:bidi="ar"/>
              </w:rPr>
              <w:t>%</w:t>
            </w:r>
            <w:r>
              <w:rPr>
                <w:rFonts w:eastAsia="仿宋_GB2312"/>
                <w:color w:val="000000"/>
                <w:kern w:val="0"/>
                <w:sz w:val="24"/>
                <w:lang w:bidi="ar"/>
              </w:rPr>
              <w:t>）</w:t>
            </w:r>
          </w:p>
        </w:tc>
        <w:tc>
          <w:tcPr>
            <w:tcW w:w="1984" w:type="dxa"/>
            <w:gridSpan w:val="2"/>
            <w:tcBorders>
              <w:top w:val="single" w:sz="12" w:space="0" w:color="auto"/>
              <w:bottom w:val="single" w:sz="8" w:space="0" w:color="auto"/>
            </w:tcBorders>
            <w:noWrap/>
            <w:vAlign w:val="center"/>
          </w:tcPr>
          <w:p w14:paraId="0727426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叶底（</w:t>
            </w:r>
            <w:r>
              <w:rPr>
                <w:rFonts w:eastAsia="仿宋_GB2312"/>
                <w:color w:val="000000"/>
                <w:kern w:val="0"/>
                <w:sz w:val="24"/>
                <w:lang w:bidi="ar"/>
              </w:rPr>
              <w:t>5</w:t>
            </w:r>
            <w:r>
              <w:rPr>
                <w:rFonts w:eastAsia="仿宋_GB2312" w:hint="eastAsia"/>
                <w:color w:val="000000"/>
                <w:kern w:val="0"/>
                <w:sz w:val="24"/>
                <w:lang w:bidi="ar"/>
              </w:rPr>
              <w:t xml:space="preserve"> </w:t>
            </w:r>
            <w:r>
              <w:rPr>
                <w:rFonts w:eastAsia="仿宋_GB2312"/>
                <w:color w:val="000000"/>
                <w:kern w:val="0"/>
                <w:sz w:val="24"/>
                <w:lang w:bidi="ar"/>
              </w:rPr>
              <w:t>%</w:t>
            </w:r>
            <w:r>
              <w:rPr>
                <w:rFonts w:eastAsia="仿宋_GB2312"/>
                <w:color w:val="000000"/>
                <w:kern w:val="0"/>
                <w:sz w:val="24"/>
                <w:lang w:bidi="ar"/>
              </w:rPr>
              <w:t>）</w:t>
            </w:r>
          </w:p>
        </w:tc>
        <w:tc>
          <w:tcPr>
            <w:tcW w:w="851" w:type="dxa"/>
            <w:vMerge w:val="restart"/>
            <w:tcBorders>
              <w:top w:val="single" w:sz="12" w:space="0" w:color="auto"/>
              <w:bottom w:val="single" w:sz="8" w:space="0" w:color="auto"/>
            </w:tcBorders>
            <w:vAlign w:val="center"/>
          </w:tcPr>
          <w:p w14:paraId="082C293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总分</w:t>
            </w:r>
          </w:p>
        </w:tc>
      </w:tr>
      <w:tr w:rsidR="00FA3542" w14:paraId="6E6F3461" w14:textId="77777777">
        <w:trPr>
          <w:trHeight w:val="285"/>
        </w:trPr>
        <w:tc>
          <w:tcPr>
            <w:tcW w:w="473" w:type="dxa"/>
            <w:vMerge/>
            <w:tcBorders>
              <w:top w:val="nil"/>
              <w:bottom w:val="single" w:sz="8" w:space="0" w:color="auto"/>
            </w:tcBorders>
            <w:vAlign w:val="center"/>
          </w:tcPr>
          <w:p w14:paraId="2AD58824" w14:textId="77777777" w:rsidR="00FA3542" w:rsidRDefault="00FA3542">
            <w:pPr>
              <w:jc w:val="center"/>
              <w:rPr>
                <w:rFonts w:eastAsia="仿宋_GB2312"/>
                <w:color w:val="000000"/>
                <w:sz w:val="24"/>
              </w:rPr>
            </w:pPr>
          </w:p>
        </w:tc>
        <w:tc>
          <w:tcPr>
            <w:tcW w:w="1087" w:type="dxa"/>
            <w:tcBorders>
              <w:top w:val="single" w:sz="8" w:space="0" w:color="auto"/>
              <w:bottom w:val="single" w:sz="8" w:space="0" w:color="auto"/>
            </w:tcBorders>
            <w:vAlign w:val="center"/>
          </w:tcPr>
          <w:p w14:paraId="5CD49A2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评语</w:t>
            </w:r>
          </w:p>
        </w:tc>
        <w:tc>
          <w:tcPr>
            <w:tcW w:w="738" w:type="dxa"/>
            <w:tcBorders>
              <w:top w:val="single" w:sz="8" w:space="0" w:color="auto"/>
              <w:bottom w:val="single" w:sz="8" w:space="0" w:color="auto"/>
            </w:tcBorders>
            <w:vAlign w:val="center"/>
          </w:tcPr>
          <w:p w14:paraId="632BAD0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评分</w:t>
            </w:r>
          </w:p>
        </w:tc>
        <w:tc>
          <w:tcPr>
            <w:tcW w:w="821" w:type="dxa"/>
            <w:tcBorders>
              <w:top w:val="single" w:sz="8" w:space="0" w:color="auto"/>
              <w:bottom w:val="single" w:sz="8" w:space="0" w:color="auto"/>
            </w:tcBorders>
            <w:vAlign w:val="center"/>
          </w:tcPr>
          <w:p w14:paraId="1D99C8F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评语</w:t>
            </w:r>
          </w:p>
        </w:tc>
        <w:tc>
          <w:tcPr>
            <w:tcW w:w="567" w:type="dxa"/>
            <w:tcBorders>
              <w:top w:val="single" w:sz="8" w:space="0" w:color="auto"/>
              <w:bottom w:val="single" w:sz="8" w:space="0" w:color="auto"/>
            </w:tcBorders>
            <w:vAlign w:val="center"/>
          </w:tcPr>
          <w:p w14:paraId="2FBFD3B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评分</w:t>
            </w:r>
          </w:p>
        </w:tc>
        <w:tc>
          <w:tcPr>
            <w:tcW w:w="1418" w:type="dxa"/>
            <w:tcBorders>
              <w:top w:val="single" w:sz="8" w:space="0" w:color="auto"/>
              <w:bottom w:val="single" w:sz="8" w:space="0" w:color="auto"/>
            </w:tcBorders>
            <w:vAlign w:val="center"/>
          </w:tcPr>
          <w:p w14:paraId="6D2A1CD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评语</w:t>
            </w:r>
          </w:p>
        </w:tc>
        <w:tc>
          <w:tcPr>
            <w:tcW w:w="709" w:type="dxa"/>
            <w:tcBorders>
              <w:top w:val="single" w:sz="8" w:space="0" w:color="auto"/>
              <w:bottom w:val="single" w:sz="8" w:space="0" w:color="auto"/>
            </w:tcBorders>
            <w:vAlign w:val="center"/>
          </w:tcPr>
          <w:p w14:paraId="03A0A27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评分</w:t>
            </w:r>
          </w:p>
        </w:tc>
        <w:tc>
          <w:tcPr>
            <w:tcW w:w="992" w:type="dxa"/>
            <w:tcBorders>
              <w:top w:val="single" w:sz="8" w:space="0" w:color="auto"/>
              <w:bottom w:val="single" w:sz="8" w:space="0" w:color="auto"/>
            </w:tcBorders>
            <w:vAlign w:val="center"/>
          </w:tcPr>
          <w:p w14:paraId="4485AAF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评语</w:t>
            </w:r>
          </w:p>
        </w:tc>
        <w:tc>
          <w:tcPr>
            <w:tcW w:w="709" w:type="dxa"/>
            <w:tcBorders>
              <w:top w:val="single" w:sz="8" w:space="0" w:color="auto"/>
              <w:bottom w:val="single" w:sz="8" w:space="0" w:color="auto"/>
            </w:tcBorders>
            <w:vAlign w:val="center"/>
          </w:tcPr>
          <w:p w14:paraId="56FB8EC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评分</w:t>
            </w:r>
          </w:p>
        </w:tc>
        <w:tc>
          <w:tcPr>
            <w:tcW w:w="1417" w:type="dxa"/>
            <w:tcBorders>
              <w:top w:val="single" w:sz="8" w:space="0" w:color="auto"/>
              <w:bottom w:val="single" w:sz="8" w:space="0" w:color="auto"/>
            </w:tcBorders>
            <w:vAlign w:val="center"/>
          </w:tcPr>
          <w:p w14:paraId="0BA06C9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评语</w:t>
            </w:r>
          </w:p>
        </w:tc>
        <w:tc>
          <w:tcPr>
            <w:tcW w:w="567" w:type="dxa"/>
            <w:tcBorders>
              <w:top w:val="single" w:sz="8" w:space="0" w:color="auto"/>
              <w:bottom w:val="single" w:sz="8" w:space="0" w:color="auto"/>
            </w:tcBorders>
            <w:vAlign w:val="center"/>
          </w:tcPr>
          <w:p w14:paraId="2472949B"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评分</w:t>
            </w:r>
          </w:p>
        </w:tc>
        <w:tc>
          <w:tcPr>
            <w:tcW w:w="851" w:type="dxa"/>
            <w:vMerge/>
            <w:tcBorders>
              <w:top w:val="nil"/>
              <w:bottom w:val="single" w:sz="8" w:space="0" w:color="auto"/>
            </w:tcBorders>
            <w:vAlign w:val="center"/>
          </w:tcPr>
          <w:p w14:paraId="5ABBB72E" w14:textId="77777777" w:rsidR="00FA3542" w:rsidRDefault="00FA3542">
            <w:pPr>
              <w:jc w:val="center"/>
              <w:rPr>
                <w:rFonts w:eastAsia="仿宋_GB2312"/>
                <w:color w:val="000000"/>
                <w:sz w:val="24"/>
              </w:rPr>
            </w:pPr>
          </w:p>
        </w:tc>
      </w:tr>
      <w:tr w:rsidR="00FA3542" w14:paraId="3ADFB209" w14:textId="77777777">
        <w:trPr>
          <w:trHeight w:val="480"/>
        </w:trPr>
        <w:tc>
          <w:tcPr>
            <w:tcW w:w="473" w:type="dxa"/>
            <w:tcBorders>
              <w:top w:val="single" w:sz="8" w:space="0" w:color="auto"/>
              <w:bottom w:val="nil"/>
            </w:tcBorders>
            <w:vAlign w:val="center"/>
          </w:tcPr>
          <w:p w14:paraId="3B3950D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A</w:t>
            </w:r>
          </w:p>
        </w:tc>
        <w:tc>
          <w:tcPr>
            <w:tcW w:w="1087" w:type="dxa"/>
            <w:tcBorders>
              <w:top w:val="single" w:sz="8" w:space="0" w:color="auto"/>
              <w:bottom w:val="nil"/>
            </w:tcBorders>
            <w:vAlign w:val="center"/>
          </w:tcPr>
          <w:p w14:paraId="20DE4B34"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single" w:sz="8" w:space="0" w:color="auto"/>
              <w:bottom w:val="nil"/>
            </w:tcBorders>
            <w:vAlign w:val="center"/>
          </w:tcPr>
          <w:p w14:paraId="0AF7C53D"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single" w:sz="8" w:space="0" w:color="auto"/>
              <w:bottom w:val="nil"/>
            </w:tcBorders>
            <w:vAlign w:val="center"/>
          </w:tcPr>
          <w:p w14:paraId="5E56633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橙黄亮</w:t>
            </w:r>
          </w:p>
        </w:tc>
        <w:tc>
          <w:tcPr>
            <w:tcW w:w="567" w:type="dxa"/>
            <w:tcBorders>
              <w:top w:val="single" w:sz="8" w:space="0" w:color="auto"/>
              <w:bottom w:val="nil"/>
            </w:tcBorders>
            <w:noWrap/>
            <w:vAlign w:val="center"/>
          </w:tcPr>
          <w:p w14:paraId="332A103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91</w:t>
            </w:r>
          </w:p>
        </w:tc>
        <w:tc>
          <w:tcPr>
            <w:tcW w:w="1418" w:type="dxa"/>
            <w:tcBorders>
              <w:top w:val="single" w:sz="8" w:space="0" w:color="auto"/>
              <w:bottom w:val="nil"/>
            </w:tcBorders>
            <w:vAlign w:val="center"/>
          </w:tcPr>
          <w:p w14:paraId="6FBC43B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香气明显</w:t>
            </w:r>
          </w:p>
        </w:tc>
        <w:tc>
          <w:tcPr>
            <w:tcW w:w="709" w:type="dxa"/>
            <w:tcBorders>
              <w:top w:val="single" w:sz="8" w:space="0" w:color="auto"/>
              <w:bottom w:val="nil"/>
            </w:tcBorders>
            <w:vAlign w:val="center"/>
          </w:tcPr>
          <w:p w14:paraId="247F103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84</w:t>
            </w:r>
          </w:p>
        </w:tc>
        <w:tc>
          <w:tcPr>
            <w:tcW w:w="992" w:type="dxa"/>
            <w:tcBorders>
              <w:top w:val="single" w:sz="8" w:space="0" w:color="auto"/>
              <w:bottom w:val="nil"/>
            </w:tcBorders>
            <w:vAlign w:val="center"/>
          </w:tcPr>
          <w:p w14:paraId="399CBE3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醇正</w:t>
            </w:r>
          </w:p>
        </w:tc>
        <w:tc>
          <w:tcPr>
            <w:tcW w:w="709" w:type="dxa"/>
            <w:tcBorders>
              <w:top w:val="single" w:sz="8" w:space="0" w:color="auto"/>
              <w:bottom w:val="nil"/>
            </w:tcBorders>
            <w:vAlign w:val="center"/>
          </w:tcPr>
          <w:p w14:paraId="4D39B6A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87</w:t>
            </w:r>
          </w:p>
        </w:tc>
        <w:tc>
          <w:tcPr>
            <w:tcW w:w="1417" w:type="dxa"/>
            <w:tcBorders>
              <w:top w:val="single" w:sz="8" w:space="0" w:color="auto"/>
              <w:bottom w:val="nil"/>
            </w:tcBorders>
            <w:vAlign w:val="center"/>
          </w:tcPr>
          <w:p w14:paraId="3A20A50B"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single" w:sz="8" w:space="0" w:color="auto"/>
              <w:bottom w:val="nil"/>
            </w:tcBorders>
            <w:vAlign w:val="center"/>
          </w:tcPr>
          <w:p w14:paraId="11686D5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6E36797D"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86.90</w:t>
            </w:r>
          </w:p>
        </w:tc>
      </w:tr>
      <w:tr w:rsidR="00FA3542" w14:paraId="36234036" w14:textId="77777777">
        <w:trPr>
          <w:trHeight w:val="480"/>
        </w:trPr>
        <w:tc>
          <w:tcPr>
            <w:tcW w:w="473" w:type="dxa"/>
            <w:tcBorders>
              <w:top w:val="nil"/>
              <w:bottom w:val="nil"/>
            </w:tcBorders>
            <w:vAlign w:val="center"/>
          </w:tcPr>
          <w:p w14:paraId="32BDE66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B</w:t>
            </w:r>
          </w:p>
        </w:tc>
        <w:tc>
          <w:tcPr>
            <w:tcW w:w="1087" w:type="dxa"/>
            <w:tcBorders>
              <w:top w:val="nil"/>
              <w:bottom w:val="nil"/>
            </w:tcBorders>
            <w:vAlign w:val="center"/>
          </w:tcPr>
          <w:p w14:paraId="3A3CBCCF"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47241E4D"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4FAB464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浅橙红明亮</w:t>
            </w:r>
          </w:p>
        </w:tc>
        <w:tc>
          <w:tcPr>
            <w:tcW w:w="567" w:type="dxa"/>
            <w:tcBorders>
              <w:top w:val="nil"/>
              <w:bottom w:val="nil"/>
            </w:tcBorders>
            <w:noWrap/>
            <w:vAlign w:val="center"/>
          </w:tcPr>
          <w:p w14:paraId="78B4684F"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92</w:t>
            </w:r>
          </w:p>
        </w:tc>
        <w:tc>
          <w:tcPr>
            <w:tcW w:w="1418" w:type="dxa"/>
            <w:tcBorders>
              <w:top w:val="nil"/>
              <w:bottom w:val="nil"/>
            </w:tcBorders>
            <w:vAlign w:val="center"/>
          </w:tcPr>
          <w:p w14:paraId="3C12A05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香气较扬</w:t>
            </w:r>
          </w:p>
        </w:tc>
        <w:tc>
          <w:tcPr>
            <w:tcW w:w="709" w:type="dxa"/>
            <w:tcBorders>
              <w:top w:val="nil"/>
              <w:bottom w:val="nil"/>
            </w:tcBorders>
            <w:vAlign w:val="center"/>
          </w:tcPr>
          <w:p w14:paraId="319D734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85</w:t>
            </w:r>
          </w:p>
        </w:tc>
        <w:tc>
          <w:tcPr>
            <w:tcW w:w="992" w:type="dxa"/>
            <w:tcBorders>
              <w:top w:val="nil"/>
              <w:bottom w:val="nil"/>
            </w:tcBorders>
            <w:vAlign w:val="center"/>
          </w:tcPr>
          <w:p w14:paraId="005C76E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醇正</w:t>
            </w:r>
          </w:p>
        </w:tc>
        <w:tc>
          <w:tcPr>
            <w:tcW w:w="709" w:type="dxa"/>
            <w:tcBorders>
              <w:top w:val="nil"/>
              <w:bottom w:val="nil"/>
            </w:tcBorders>
            <w:vAlign w:val="center"/>
          </w:tcPr>
          <w:p w14:paraId="764A95B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88</w:t>
            </w:r>
          </w:p>
        </w:tc>
        <w:tc>
          <w:tcPr>
            <w:tcW w:w="1417" w:type="dxa"/>
            <w:tcBorders>
              <w:top w:val="nil"/>
              <w:bottom w:val="nil"/>
            </w:tcBorders>
            <w:vAlign w:val="center"/>
          </w:tcPr>
          <w:p w14:paraId="265F96B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3C25693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0241ECBA"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87.80</w:t>
            </w:r>
          </w:p>
        </w:tc>
      </w:tr>
      <w:tr w:rsidR="00FA3542" w14:paraId="7CC5C380" w14:textId="77777777">
        <w:trPr>
          <w:trHeight w:val="270"/>
        </w:trPr>
        <w:tc>
          <w:tcPr>
            <w:tcW w:w="473" w:type="dxa"/>
            <w:tcBorders>
              <w:top w:val="nil"/>
              <w:bottom w:val="nil"/>
            </w:tcBorders>
            <w:vAlign w:val="center"/>
          </w:tcPr>
          <w:p w14:paraId="01632AA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lastRenderedPageBreak/>
              <w:t>C</w:t>
            </w:r>
          </w:p>
        </w:tc>
        <w:tc>
          <w:tcPr>
            <w:tcW w:w="1087" w:type="dxa"/>
            <w:tcBorders>
              <w:top w:val="nil"/>
              <w:bottom w:val="nil"/>
            </w:tcBorders>
            <w:vAlign w:val="center"/>
          </w:tcPr>
          <w:p w14:paraId="5467A9F2"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27EF96FD"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2D80205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橙红较明亮</w:t>
            </w:r>
          </w:p>
        </w:tc>
        <w:tc>
          <w:tcPr>
            <w:tcW w:w="567" w:type="dxa"/>
            <w:tcBorders>
              <w:top w:val="nil"/>
              <w:bottom w:val="nil"/>
            </w:tcBorders>
            <w:noWrap/>
            <w:vAlign w:val="center"/>
          </w:tcPr>
          <w:p w14:paraId="27652E1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1418" w:type="dxa"/>
            <w:tcBorders>
              <w:top w:val="nil"/>
              <w:bottom w:val="nil"/>
            </w:tcBorders>
            <w:vAlign w:val="center"/>
          </w:tcPr>
          <w:p w14:paraId="6FA6716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香气高扬</w:t>
            </w:r>
          </w:p>
        </w:tc>
        <w:tc>
          <w:tcPr>
            <w:tcW w:w="709" w:type="dxa"/>
            <w:tcBorders>
              <w:top w:val="nil"/>
              <w:bottom w:val="nil"/>
            </w:tcBorders>
            <w:vAlign w:val="center"/>
          </w:tcPr>
          <w:p w14:paraId="5F58C9E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88</w:t>
            </w:r>
          </w:p>
        </w:tc>
        <w:tc>
          <w:tcPr>
            <w:tcW w:w="992" w:type="dxa"/>
            <w:tcBorders>
              <w:top w:val="nil"/>
              <w:bottom w:val="nil"/>
            </w:tcBorders>
            <w:vAlign w:val="center"/>
          </w:tcPr>
          <w:p w14:paraId="6C47060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甜醇</w:t>
            </w:r>
          </w:p>
        </w:tc>
        <w:tc>
          <w:tcPr>
            <w:tcW w:w="709" w:type="dxa"/>
            <w:tcBorders>
              <w:top w:val="nil"/>
              <w:bottom w:val="nil"/>
            </w:tcBorders>
            <w:vAlign w:val="center"/>
          </w:tcPr>
          <w:p w14:paraId="7BBF033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88</w:t>
            </w:r>
          </w:p>
        </w:tc>
        <w:tc>
          <w:tcPr>
            <w:tcW w:w="1417" w:type="dxa"/>
            <w:tcBorders>
              <w:top w:val="nil"/>
              <w:bottom w:val="nil"/>
            </w:tcBorders>
            <w:vAlign w:val="center"/>
          </w:tcPr>
          <w:p w14:paraId="69EB830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0B0EEEA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56E726BB"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89.00</w:t>
            </w:r>
          </w:p>
        </w:tc>
      </w:tr>
      <w:tr w:rsidR="00FA3542" w14:paraId="0D519AB2" w14:textId="77777777">
        <w:trPr>
          <w:trHeight w:val="720"/>
        </w:trPr>
        <w:tc>
          <w:tcPr>
            <w:tcW w:w="473" w:type="dxa"/>
            <w:tcBorders>
              <w:top w:val="nil"/>
              <w:bottom w:val="nil"/>
            </w:tcBorders>
            <w:vAlign w:val="center"/>
          </w:tcPr>
          <w:p w14:paraId="49E9F11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D</w:t>
            </w:r>
          </w:p>
        </w:tc>
        <w:tc>
          <w:tcPr>
            <w:tcW w:w="1087" w:type="dxa"/>
            <w:tcBorders>
              <w:top w:val="nil"/>
              <w:bottom w:val="nil"/>
            </w:tcBorders>
            <w:vAlign w:val="center"/>
          </w:tcPr>
          <w:p w14:paraId="2ED31FA1"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74712B44"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3495D05B"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橙红明亮</w:t>
            </w:r>
          </w:p>
        </w:tc>
        <w:tc>
          <w:tcPr>
            <w:tcW w:w="567" w:type="dxa"/>
            <w:tcBorders>
              <w:top w:val="nil"/>
              <w:bottom w:val="nil"/>
            </w:tcBorders>
            <w:noWrap/>
            <w:vAlign w:val="center"/>
          </w:tcPr>
          <w:p w14:paraId="7267084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94</w:t>
            </w:r>
          </w:p>
        </w:tc>
        <w:tc>
          <w:tcPr>
            <w:tcW w:w="1418" w:type="dxa"/>
            <w:tcBorders>
              <w:top w:val="nil"/>
              <w:bottom w:val="nil"/>
            </w:tcBorders>
            <w:vAlign w:val="center"/>
          </w:tcPr>
          <w:p w14:paraId="75B46D3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香气较浓郁</w:t>
            </w:r>
          </w:p>
        </w:tc>
        <w:tc>
          <w:tcPr>
            <w:tcW w:w="709" w:type="dxa"/>
            <w:tcBorders>
              <w:top w:val="nil"/>
              <w:bottom w:val="nil"/>
            </w:tcBorders>
            <w:vAlign w:val="center"/>
          </w:tcPr>
          <w:p w14:paraId="25CFD63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89.5</w:t>
            </w:r>
          </w:p>
        </w:tc>
        <w:tc>
          <w:tcPr>
            <w:tcW w:w="992" w:type="dxa"/>
            <w:tcBorders>
              <w:top w:val="nil"/>
              <w:bottom w:val="nil"/>
            </w:tcBorders>
            <w:vAlign w:val="center"/>
          </w:tcPr>
          <w:p w14:paraId="315ABF9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尚醇厚</w:t>
            </w:r>
          </w:p>
        </w:tc>
        <w:tc>
          <w:tcPr>
            <w:tcW w:w="709" w:type="dxa"/>
            <w:tcBorders>
              <w:top w:val="nil"/>
              <w:bottom w:val="nil"/>
            </w:tcBorders>
            <w:vAlign w:val="center"/>
          </w:tcPr>
          <w:p w14:paraId="0175177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89</w:t>
            </w:r>
          </w:p>
        </w:tc>
        <w:tc>
          <w:tcPr>
            <w:tcW w:w="1417" w:type="dxa"/>
            <w:tcBorders>
              <w:top w:val="nil"/>
              <w:bottom w:val="nil"/>
            </w:tcBorders>
            <w:vAlign w:val="center"/>
          </w:tcPr>
          <w:p w14:paraId="041203A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4221F15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2B3437E8"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90.08</w:t>
            </w:r>
          </w:p>
        </w:tc>
      </w:tr>
      <w:tr w:rsidR="00FA3542" w14:paraId="7AA847F9" w14:textId="77777777">
        <w:trPr>
          <w:trHeight w:val="480"/>
        </w:trPr>
        <w:tc>
          <w:tcPr>
            <w:tcW w:w="473" w:type="dxa"/>
            <w:tcBorders>
              <w:top w:val="nil"/>
              <w:bottom w:val="nil"/>
            </w:tcBorders>
            <w:vAlign w:val="center"/>
          </w:tcPr>
          <w:p w14:paraId="0EA86939" w14:textId="77777777" w:rsidR="00FA3542" w:rsidRDefault="00000000">
            <w:pPr>
              <w:widowControl/>
              <w:jc w:val="center"/>
              <w:textAlignment w:val="top"/>
              <w:rPr>
                <w:rFonts w:eastAsia="仿宋_GB2312"/>
                <w:color w:val="000000"/>
                <w:sz w:val="24"/>
              </w:rPr>
            </w:pPr>
            <w:r>
              <w:rPr>
                <w:rFonts w:eastAsia="仿宋_GB2312"/>
                <w:color w:val="000000"/>
                <w:kern w:val="0"/>
                <w:sz w:val="24"/>
                <w:lang w:bidi="ar"/>
              </w:rPr>
              <w:t>E</w:t>
            </w:r>
          </w:p>
        </w:tc>
        <w:tc>
          <w:tcPr>
            <w:tcW w:w="1087" w:type="dxa"/>
            <w:tcBorders>
              <w:top w:val="nil"/>
              <w:bottom w:val="nil"/>
            </w:tcBorders>
            <w:vAlign w:val="center"/>
          </w:tcPr>
          <w:p w14:paraId="6DD958EA"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46350577"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7B1F74D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橙红明亮</w:t>
            </w:r>
          </w:p>
        </w:tc>
        <w:tc>
          <w:tcPr>
            <w:tcW w:w="567" w:type="dxa"/>
            <w:tcBorders>
              <w:top w:val="nil"/>
              <w:bottom w:val="nil"/>
            </w:tcBorders>
            <w:noWrap/>
            <w:vAlign w:val="center"/>
          </w:tcPr>
          <w:p w14:paraId="00D1D79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1418" w:type="dxa"/>
            <w:tcBorders>
              <w:top w:val="nil"/>
              <w:bottom w:val="nil"/>
            </w:tcBorders>
            <w:vAlign w:val="center"/>
          </w:tcPr>
          <w:p w14:paraId="0D49596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香气浓郁持久</w:t>
            </w:r>
          </w:p>
        </w:tc>
        <w:tc>
          <w:tcPr>
            <w:tcW w:w="709" w:type="dxa"/>
            <w:tcBorders>
              <w:top w:val="nil"/>
              <w:bottom w:val="nil"/>
            </w:tcBorders>
            <w:vAlign w:val="center"/>
          </w:tcPr>
          <w:p w14:paraId="51F7CD8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992" w:type="dxa"/>
            <w:tcBorders>
              <w:top w:val="nil"/>
              <w:bottom w:val="nil"/>
            </w:tcBorders>
            <w:vAlign w:val="center"/>
          </w:tcPr>
          <w:p w14:paraId="2A94F58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醇厚</w:t>
            </w:r>
          </w:p>
        </w:tc>
        <w:tc>
          <w:tcPr>
            <w:tcW w:w="709" w:type="dxa"/>
            <w:tcBorders>
              <w:top w:val="nil"/>
              <w:bottom w:val="nil"/>
            </w:tcBorders>
            <w:vAlign w:val="center"/>
          </w:tcPr>
          <w:p w14:paraId="2F9CC5E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95.5</w:t>
            </w:r>
          </w:p>
        </w:tc>
        <w:tc>
          <w:tcPr>
            <w:tcW w:w="1417" w:type="dxa"/>
            <w:tcBorders>
              <w:top w:val="nil"/>
              <w:bottom w:val="nil"/>
            </w:tcBorders>
            <w:vAlign w:val="center"/>
          </w:tcPr>
          <w:p w14:paraId="2C6080F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0D41367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19D42551"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94.75</w:t>
            </w:r>
          </w:p>
        </w:tc>
      </w:tr>
      <w:tr w:rsidR="00FA3542" w14:paraId="2AE90230" w14:textId="77777777">
        <w:trPr>
          <w:trHeight w:val="270"/>
        </w:trPr>
        <w:tc>
          <w:tcPr>
            <w:tcW w:w="473" w:type="dxa"/>
            <w:tcBorders>
              <w:top w:val="nil"/>
              <w:bottom w:val="nil"/>
            </w:tcBorders>
            <w:vAlign w:val="center"/>
          </w:tcPr>
          <w:p w14:paraId="24DE1A76" w14:textId="77777777" w:rsidR="00FA3542" w:rsidRDefault="00000000">
            <w:pPr>
              <w:widowControl/>
              <w:jc w:val="center"/>
              <w:textAlignment w:val="top"/>
              <w:rPr>
                <w:rFonts w:eastAsia="仿宋_GB2312"/>
                <w:color w:val="000000"/>
                <w:sz w:val="24"/>
              </w:rPr>
            </w:pPr>
            <w:r>
              <w:rPr>
                <w:rFonts w:eastAsia="仿宋_GB2312"/>
                <w:color w:val="000000"/>
                <w:kern w:val="0"/>
                <w:sz w:val="24"/>
                <w:lang w:bidi="ar"/>
              </w:rPr>
              <w:t>F</w:t>
            </w:r>
          </w:p>
        </w:tc>
        <w:tc>
          <w:tcPr>
            <w:tcW w:w="1087" w:type="dxa"/>
            <w:tcBorders>
              <w:top w:val="nil"/>
              <w:bottom w:val="nil"/>
            </w:tcBorders>
            <w:vAlign w:val="center"/>
          </w:tcPr>
          <w:p w14:paraId="77A9F635"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4E574B2F"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05EC34B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橙红明亮</w:t>
            </w:r>
          </w:p>
        </w:tc>
        <w:tc>
          <w:tcPr>
            <w:tcW w:w="567" w:type="dxa"/>
            <w:tcBorders>
              <w:top w:val="nil"/>
              <w:bottom w:val="nil"/>
            </w:tcBorders>
            <w:noWrap/>
            <w:vAlign w:val="center"/>
          </w:tcPr>
          <w:p w14:paraId="51AE7CB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94</w:t>
            </w:r>
          </w:p>
        </w:tc>
        <w:tc>
          <w:tcPr>
            <w:tcW w:w="1418" w:type="dxa"/>
            <w:tcBorders>
              <w:top w:val="nil"/>
              <w:bottom w:val="nil"/>
            </w:tcBorders>
            <w:vAlign w:val="center"/>
          </w:tcPr>
          <w:p w14:paraId="2DF3291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香气高扬</w:t>
            </w:r>
          </w:p>
        </w:tc>
        <w:tc>
          <w:tcPr>
            <w:tcW w:w="709" w:type="dxa"/>
            <w:tcBorders>
              <w:top w:val="nil"/>
              <w:bottom w:val="nil"/>
            </w:tcBorders>
            <w:vAlign w:val="center"/>
          </w:tcPr>
          <w:p w14:paraId="647CEC9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89</w:t>
            </w:r>
          </w:p>
        </w:tc>
        <w:tc>
          <w:tcPr>
            <w:tcW w:w="992" w:type="dxa"/>
            <w:tcBorders>
              <w:top w:val="nil"/>
              <w:bottom w:val="nil"/>
            </w:tcBorders>
            <w:vAlign w:val="center"/>
          </w:tcPr>
          <w:p w14:paraId="278D396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醇尚厚</w:t>
            </w:r>
          </w:p>
        </w:tc>
        <w:tc>
          <w:tcPr>
            <w:tcW w:w="709" w:type="dxa"/>
            <w:tcBorders>
              <w:top w:val="nil"/>
              <w:bottom w:val="nil"/>
            </w:tcBorders>
            <w:vAlign w:val="center"/>
          </w:tcPr>
          <w:p w14:paraId="6FDF97A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89</w:t>
            </w:r>
          </w:p>
        </w:tc>
        <w:tc>
          <w:tcPr>
            <w:tcW w:w="1417" w:type="dxa"/>
            <w:tcBorders>
              <w:top w:val="nil"/>
              <w:bottom w:val="nil"/>
            </w:tcBorders>
            <w:vAlign w:val="center"/>
          </w:tcPr>
          <w:p w14:paraId="6FCACCB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521BA47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0980BD40"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89.90</w:t>
            </w:r>
          </w:p>
        </w:tc>
      </w:tr>
      <w:tr w:rsidR="00FA3542" w14:paraId="006AAE41" w14:textId="77777777">
        <w:trPr>
          <w:trHeight w:val="270"/>
        </w:trPr>
        <w:tc>
          <w:tcPr>
            <w:tcW w:w="473" w:type="dxa"/>
            <w:tcBorders>
              <w:top w:val="nil"/>
              <w:bottom w:val="nil"/>
            </w:tcBorders>
            <w:vAlign w:val="center"/>
          </w:tcPr>
          <w:p w14:paraId="4805BF4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G</w:t>
            </w:r>
          </w:p>
        </w:tc>
        <w:tc>
          <w:tcPr>
            <w:tcW w:w="1087" w:type="dxa"/>
            <w:tcBorders>
              <w:top w:val="nil"/>
              <w:bottom w:val="nil"/>
            </w:tcBorders>
            <w:vAlign w:val="center"/>
          </w:tcPr>
          <w:p w14:paraId="1F8810D0"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41F9C55E"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26157DC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橙红明亮</w:t>
            </w:r>
          </w:p>
        </w:tc>
        <w:tc>
          <w:tcPr>
            <w:tcW w:w="567" w:type="dxa"/>
            <w:tcBorders>
              <w:top w:val="nil"/>
              <w:bottom w:val="nil"/>
            </w:tcBorders>
            <w:noWrap/>
            <w:vAlign w:val="center"/>
          </w:tcPr>
          <w:p w14:paraId="2186A12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1418" w:type="dxa"/>
            <w:tcBorders>
              <w:top w:val="nil"/>
              <w:bottom w:val="nil"/>
            </w:tcBorders>
            <w:vAlign w:val="center"/>
          </w:tcPr>
          <w:p w14:paraId="44E0D33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香气浓郁持久</w:t>
            </w:r>
          </w:p>
        </w:tc>
        <w:tc>
          <w:tcPr>
            <w:tcW w:w="709" w:type="dxa"/>
            <w:tcBorders>
              <w:top w:val="nil"/>
              <w:bottom w:val="nil"/>
            </w:tcBorders>
            <w:vAlign w:val="center"/>
          </w:tcPr>
          <w:p w14:paraId="0013EFD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94.5</w:t>
            </w:r>
          </w:p>
        </w:tc>
        <w:tc>
          <w:tcPr>
            <w:tcW w:w="992" w:type="dxa"/>
            <w:tcBorders>
              <w:top w:val="nil"/>
              <w:bottom w:val="nil"/>
            </w:tcBorders>
            <w:vAlign w:val="center"/>
          </w:tcPr>
          <w:p w14:paraId="17E43B62" w14:textId="77777777" w:rsidR="00FA3542" w:rsidRDefault="00000000">
            <w:pPr>
              <w:widowControl/>
              <w:jc w:val="center"/>
              <w:textAlignment w:val="center"/>
              <w:rPr>
                <w:rFonts w:eastAsia="仿宋_GB2312"/>
                <w:color w:val="000000"/>
                <w:kern w:val="0"/>
                <w:sz w:val="24"/>
                <w:lang w:bidi="ar"/>
              </w:rPr>
            </w:pPr>
            <w:r>
              <w:rPr>
                <w:rFonts w:eastAsia="仿宋_GB2312"/>
                <w:color w:val="000000"/>
                <w:kern w:val="0"/>
                <w:sz w:val="24"/>
                <w:lang w:bidi="ar"/>
              </w:rPr>
              <w:t>较浓醇</w:t>
            </w:r>
          </w:p>
        </w:tc>
        <w:tc>
          <w:tcPr>
            <w:tcW w:w="709" w:type="dxa"/>
            <w:tcBorders>
              <w:top w:val="nil"/>
              <w:bottom w:val="nil"/>
            </w:tcBorders>
            <w:vAlign w:val="center"/>
          </w:tcPr>
          <w:p w14:paraId="29C6EE41" w14:textId="77777777" w:rsidR="00FA3542" w:rsidRDefault="00000000">
            <w:pPr>
              <w:widowControl/>
              <w:jc w:val="center"/>
              <w:textAlignment w:val="center"/>
              <w:rPr>
                <w:rFonts w:eastAsia="仿宋_GB2312"/>
                <w:color w:val="000000"/>
                <w:kern w:val="0"/>
                <w:sz w:val="24"/>
                <w:lang w:bidi="ar"/>
              </w:rPr>
            </w:pPr>
            <w:r>
              <w:rPr>
                <w:rFonts w:eastAsia="仿宋_GB2312"/>
                <w:color w:val="000000"/>
                <w:kern w:val="0"/>
                <w:sz w:val="24"/>
                <w:lang w:bidi="ar"/>
              </w:rPr>
              <w:t>97</w:t>
            </w:r>
          </w:p>
        </w:tc>
        <w:tc>
          <w:tcPr>
            <w:tcW w:w="1417" w:type="dxa"/>
            <w:tcBorders>
              <w:top w:val="nil"/>
              <w:bottom w:val="nil"/>
            </w:tcBorders>
            <w:vAlign w:val="center"/>
          </w:tcPr>
          <w:p w14:paraId="4FAEF7F7" w14:textId="77777777" w:rsidR="00FA3542" w:rsidRDefault="00000000">
            <w:pPr>
              <w:widowControl/>
              <w:jc w:val="center"/>
              <w:textAlignment w:val="center"/>
              <w:rPr>
                <w:rFonts w:eastAsia="仿宋_GB2312"/>
                <w:color w:val="000000"/>
                <w:kern w:val="0"/>
                <w:sz w:val="24"/>
                <w:lang w:bidi="ar"/>
              </w:rPr>
            </w:pPr>
            <w:r>
              <w:rPr>
                <w:rFonts w:eastAsia="仿宋_GB2312"/>
                <w:color w:val="000000"/>
                <w:kern w:val="0"/>
                <w:sz w:val="24"/>
                <w:lang w:bidi="ar"/>
              </w:rPr>
              <w:t>乌黑亮、匀整、净</w:t>
            </w:r>
          </w:p>
        </w:tc>
        <w:tc>
          <w:tcPr>
            <w:tcW w:w="567" w:type="dxa"/>
            <w:tcBorders>
              <w:top w:val="nil"/>
              <w:bottom w:val="nil"/>
            </w:tcBorders>
            <w:vAlign w:val="center"/>
          </w:tcPr>
          <w:p w14:paraId="066BA9E2" w14:textId="77777777" w:rsidR="00FA3542" w:rsidRDefault="00000000">
            <w:pPr>
              <w:widowControl/>
              <w:jc w:val="center"/>
              <w:textAlignment w:val="center"/>
              <w:rPr>
                <w:rFonts w:eastAsia="仿宋_GB2312"/>
                <w:color w:val="000000"/>
                <w:kern w:val="0"/>
                <w:sz w:val="24"/>
                <w:lang w:bidi="ar"/>
              </w:rPr>
            </w:pPr>
            <w:r>
              <w:rPr>
                <w:rFonts w:eastAsia="仿宋_GB2312"/>
                <w:color w:val="000000"/>
                <w:kern w:val="0"/>
                <w:sz w:val="24"/>
                <w:lang w:bidi="ar"/>
              </w:rPr>
              <w:t>93</w:t>
            </w:r>
          </w:p>
        </w:tc>
        <w:tc>
          <w:tcPr>
            <w:tcW w:w="851" w:type="dxa"/>
            <w:tcBorders>
              <w:top w:val="nil"/>
              <w:left w:val="nil"/>
              <w:bottom w:val="nil"/>
              <w:right w:val="nil"/>
            </w:tcBorders>
            <w:vAlign w:val="center"/>
          </w:tcPr>
          <w:p w14:paraId="6B60ECD6"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95.18</w:t>
            </w:r>
          </w:p>
        </w:tc>
      </w:tr>
      <w:tr w:rsidR="00FA3542" w14:paraId="42963FEA" w14:textId="77777777">
        <w:trPr>
          <w:trHeight w:val="480"/>
        </w:trPr>
        <w:tc>
          <w:tcPr>
            <w:tcW w:w="473" w:type="dxa"/>
            <w:tcBorders>
              <w:top w:val="nil"/>
              <w:bottom w:val="nil"/>
            </w:tcBorders>
            <w:vAlign w:val="center"/>
          </w:tcPr>
          <w:p w14:paraId="17ABA54B" w14:textId="77777777" w:rsidR="00FA3542" w:rsidRDefault="00000000">
            <w:pPr>
              <w:widowControl/>
              <w:jc w:val="center"/>
              <w:textAlignment w:val="top"/>
              <w:rPr>
                <w:rFonts w:eastAsia="仿宋_GB2312"/>
                <w:color w:val="000000"/>
                <w:sz w:val="24"/>
              </w:rPr>
            </w:pPr>
            <w:r>
              <w:rPr>
                <w:rFonts w:eastAsia="仿宋_GB2312"/>
                <w:color w:val="000000"/>
                <w:kern w:val="0"/>
                <w:sz w:val="24"/>
                <w:lang w:bidi="ar"/>
              </w:rPr>
              <w:t>H</w:t>
            </w:r>
          </w:p>
        </w:tc>
        <w:tc>
          <w:tcPr>
            <w:tcW w:w="1087" w:type="dxa"/>
            <w:tcBorders>
              <w:top w:val="nil"/>
              <w:bottom w:val="nil"/>
            </w:tcBorders>
            <w:vAlign w:val="center"/>
          </w:tcPr>
          <w:p w14:paraId="2EF0F222"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bottom w:val="nil"/>
            </w:tcBorders>
            <w:vAlign w:val="center"/>
          </w:tcPr>
          <w:p w14:paraId="6C85D70E"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bottom w:val="nil"/>
            </w:tcBorders>
            <w:vAlign w:val="center"/>
          </w:tcPr>
          <w:p w14:paraId="65982E5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橙红明亮</w:t>
            </w:r>
          </w:p>
        </w:tc>
        <w:tc>
          <w:tcPr>
            <w:tcW w:w="567" w:type="dxa"/>
            <w:tcBorders>
              <w:top w:val="nil"/>
              <w:bottom w:val="nil"/>
            </w:tcBorders>
            <w:noWrap/>
            <w:vAlign w:val="center"/>
          </w:tcPr>
          <w:p w14:paraId="1A3646E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1418" w:type="dxa"/>
            <w:tcBorders>
              <w:top w:val="nil"/>
              <w:bottom w:val="nil"/>
            </w:tcBorders>
            <w:vAlign w:val="center"/>
          </w:tcPr>
          <w:p w14:paraId="2F49CA9B"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香气浓郁持久</w:t>
            </w:r>
          </w:p>
        </w:tc>
        <w:tc>
          <w:tcPr>
            <w:tcW w:w="709" w:type="dxa"/>
            <w:tcBorders>
              <w:top w:val="nil"/>
              <w:bottom w:val="nil"/>
            </w:tcBorders>
            <w:vAlign w:val="center"/>
          </w:tcPr>
          <w:p w14:paraId="3CEE5DDF"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992" w:type="dxa"/>
            <w:tcBorders>
              <w:top w:val="nil"/>
              <w:bottom w:val="nil"/>
            </w:tcBorders>
            <w:vAlign w:val="center"/>
          </w:tcPr>
          <w:p w14:paraId="1F940B61"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醇厚</w:t>
            </w:r>
          </w:p>
        </w:tc>
        <w:tc>
          <w:tcPr>
            <w:tcW w:w="709" w:type="dxa"/>
            <w:tcBorders>
              <w:top w:val="nil"/>
              <w:bottom w:val="nil"/>
            </w:tcBorders>
            <w:vAlign w:val="center"/>
          </w:tcPr>
          <w:p w14:paraId="0D855A2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95</w:t>
            </w:r>
          </w:p>
        </w:tc>
        <w:tc>
          <w:tcPr>
            <w:tcW w:w="1417" w:type="dxa"/>
            <w:tcBorders>
              <w:top w:val="nil"/>
              <w:bottom w:val="nil"/>
            </w:tcBorders>
            <w:vAlign w:val="center"/>
          </w:tcPr>
          <w:p w14:paraId="4FDFB8A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bottom w:val="nil"/>
            </w:tcBorders>
            <w:vAlign w:val="center"/>
          </w:tcPr>
          <w:p w14:paraId="54BB7A2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nil"/>
              <w:right w:val="nil"/>
            </w:tcBorders>
            <w:vAlign w:val="center"/>
          </w:tcPr>
          <w:p w14:paraId="374A9080"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94.55</w:t>
            </w:r>
          </w:p>
        </w:tc>
      </w:tr>
      <w:tr w:rsidR="00FA3542" w14:paraId="272A9822" w14:textId="77777777">
        <w:trPr>
          <w:trHeight w:val="480"/>
        </w:trPr>
        <w:tc>
          <w:tcPr>
            <w:tcW w:w="473" w:type="dxa"/>
            <w:tcBorders>
              <w:top w:val="nil"/>
            </w:tcBorders>
            <w:vAlign w:val="center"/>
          </w:tcPr>
          <w:p w14:paraId="191EBD71" w14:textId="77777777" w:rsidR="00FA3542" w:rsidRDefault="00000000">
            <w:pPr>
              <w:widowControl/>
              <w:jc w:val="center"/>
              <w:textAlignment w:val="top"/>
              <w:rPr>
                <w:rFonts w:eastAsia="仿宋_GB2312"/>
                <w:color w:val="000000"/>
                <w:sz w:val="24"/>
              </w:rPr>
            </w:pPr>
            <w:r>
              <w:rPr>
                <w:rFonts w:eastAsia="仿宋_GB2312"/>
                <w:color w:val="000000"/>
                <w:kern w:val="0"/>
                <w:sz w:val="24"/>
                <w:lang w:bidi="ar"/>
              </w:rPr>
              <w:t>I</w:t>
            </w:r>
          </w:p>
        </w:tc>
        <w:tc>
          <w:tcPr>
            <w:tcW w:w="1087" w:type="dxa"/>
            <w:tcBorders>
              <w:top w:val="nil"/>
            </w:tcBorders>
            <w:vAlign w:val="center"/>
          </w:tcPr>
          <w:p w14:paraId="4B564BD3" w14:textId="77777777" w:rsidR="00FA3542" w:rsidRDefault="00000000">
            <w:pPr>
              <w:jc w:val="center"/>
              <w:rPr>
                <w:rFonts w:eastAsia="仿宋_GB2312"/>
                <w:color w:val="000000"/>
                <w:sz w:val="24"/>
              </w:rPr>
            </w:pPr>
            <w:r>
              <w:rPr>
                <w:rFonts w:eastAsia="仿宋_GB2312"/>
                <w:color w:val="000000"/>
                <w:sz w:val="24"/>
              </w:rPr>
              <w:t>黑褐，尚匀、净</w:t>
            </w:r>
          </w:p>
        </w:tc>
        <w:tc>
          <w:tcPr>
            <w:tcW w:w="738" w:type="dxa"/>
            <w:tcBorders>
              <w:top w:val="nil"/>
            </w:tcBorders>
            <w:vAlign w:val="center"/>
          </w:tcPr>
          <w:p w14:paraId="48A7CB33" w14:textId="77777777" w:rsidR="00FA3542" w:rsidRDefault="00000000">
            <w:pPr>
              <w:widowControl/>
              <w:jc w:val="center"/>
              <w:textAlignment w:val="center"/>
              <w:rPr>
                <w:rFonts w:eastAsia="仿宋_GB2312"/>
                <w:color w:val="000000"/>
                <w:sz w:val="24"/>
              </w:rPr>
            </w:pPr>
            <w:r>
              <w:rPr>
                <w:rFonts w:eastAsia="仿宋_GB2312"/>
                <w:color w:val="000000"/>
                <w:sz w:val="24"/>
              </w:rPr>
              <w:t>88</w:t>
            </w:r>
          </w:p>
        </w:tc>
        <w:tc>
          <w:tcPr>
            <w:tcW w:w="821" w:type="dxa"/>
            <w:tcBorders>
              <w:top w:val="nil"/>
            </w:tcBorders>
            <w:vAlign w:val="center"/>
          </w:tcPr>
          <w:p w14:paraId="682B2C6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深橙红亮</w:t>
            </w:r>
          </w:p>
        </w:tc>
        <w:tc>
          <w:tcPr>
            <w:tcW w:w="567" w:type="dxa"/>
            <w:tcBorders>
              <w:top w:val="nil"/>
            </w:tcBorders>
            <w:noWrap/>
            <w:vAlign w:val="center"/>
          </w:tcPr>
          <w:p w14:paraId="5B546E0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91</w:t>
            </w:r>
          </w:p>
        </w:tc>
        <w:tc>
          <w:tcPr>
            <w:tcW w:w="1418" w:type="dxa"/>
            <w:tcBorders>
              <w:top w:val="nil"/>
            </w:tcBorders>
            <w:vAlign w:val="center"/>
          </w:tcPr>
          <w:p w14:paraId="510EA66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香气低沉、药香浓郁</w:t>
            </w:r>
          </w:p>
        </w:tc>
        <w:tc>
          <w:tcPr>
            <w:tcW w:w="709" w:type="dxa"/>
            <w:tcBorders>
              <w:top w:val="nil"/>
            </w:tcBorders>
            <w:vAlign w:val="center"/>
          </w:tcPr>
          <w:p w14:paraId="3A12109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87</w:t>
            </w:r>
          </w:p>
        </w:tc>
        <w:tc>
          <w:tcPr>
            <w:tcW w:w="992" w:type="dxa"/>
            <w:tcBorders>
              <w:top w:val="nil"/>
            </w:tcBorders>
            <w:vAlign w:val="center"/>
          </w:tcPr>
          <w:p w14:paraId="6214190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醇厚</w:t>
            </w:r>
            <w:r>
              <w:rPr>
                <w:rFonts w:eastAsia="仿宋_GB2312"/>
                <w:color w:val="000000"/>
                <w:kern w:val="0"/>
                <w:sz w:val="24"/>
                <w:lang w:bidi="ar"/>
              </w:rPr>
              <w:t>+</w:t>
            </w:r>
          </w:p>
        </w:tc>
        <w:tc>
          <w:tcPr>
            <w:tcW w:w="709" w:type="dxa"/>
            <w:tcBorders>
              <w:top w:val="nil"/>
            </w:tcBorders>
            <w:vAlign w:val="center"/>
          </w:tcPr>
          <w:p w14:paraId="3811BC2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96</w:t>
            </w:r>
          </w:p>
        </w:tc>
        <w:tc>
          <w:tcPr>
            <w:tcW w:w="1417" w:type="dxa"/>
            <w:tcBorders>
              <w:top w:val="nil"/>
            </w:tcBorders>
            <w:vAlign w:val="center"/>
          </w:tcPr>
          <w:p w14:paraId="1B6CC38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乌黑亮、匀整、净</w:t>
            </w:r>
          </w:p>
        </w:tc>
        <w:tc>
          <w:tcPr>
            <w:tcW w:w="567" w:type="dxa"/>
            <w:tcBorders>
              <w:top w:val="nil"/>
            </w:tcBorders>
            <w:vAlign w:val="center"/>
          </w:tcPr>
          <w:p w14:paraId="36958F7F"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93</w:t>
            </w:r>
          </w:p>
        </w:tc>
        <w:tc>
          <w:tcPr>
            <w:tcW w:w="851" w:type="dxa"/>
            <w:tcBorders>
              <w:top w:val="nil"/>
              <w:left w:val="nil"/>
              <w:bottom w:val="single" w:sz="12" w:space="0" w:color="auto"/>
              <w:right w:val="nil"/>
            </w:tcBorders>
            <w:noWrap/>
            <w:vAlign w:val="center"/>
          </w:tcPr>
          <w:p w14:paraId="22AECE3C"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91.55</w:t>
            </w:r>
          </w:p>
        </w:tc>
      </w:tr>
    </w:tbl>
    <w:p w14:paraId="281B1D01"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11  </w:t>
      </w:r>
      <w:r>
        <w:rPr>
          <w:rFonts w:eastAsia="仿宋_GB2312" w:hint="eastAsia"/>
          <w:sz w:val="28"/>
          <w:szCs w:val="28"/>
        </w:rPr>
        <w:t>正交实验感官审评结果分析</w:t>
      </w:r>
    </w:p>
    <w:tbl>
      <w:tblPr>
        <w:tblW w:w="0" w:type="auto"/>
        <w:tblInd w:w="93" w:type="dxa"/>
        <w:tblBorders>
          <w:top w:val="single" w:sz="12" w:space="0" w:color="auto"/>
          <w:bottom w:val="single" w:sz="12" w:space="0" w:color="auto"/>
        </w:tblBorders>
        <w:tblLook w:val="04A0" w:firstRow="1" w:lastRow="0" w:firstColumn="1" w:lastColumn="0" w:noHBand="0" w:noVBand="1"/>
      </w:tblPr>
      <w:tblGrid>
        <w:gridCol w:w="1176"/>
        <w:gridCol w:w="2136"/>
        <w:gridCol w:w="2256"/>
        <w:gridCol w:w="2136"/>
        <w:gridCol w:w="876"/>
      </w:tblGrid>
      <w:tr w:rsidR="00FA3542" w14:paraId="03AC1800" w14:textId="77777777">
        <w:trPr>
          <w:trHeight w:val="270"/>
        </w:trPr>
        <w:tc>
          <w:tcPr>
            <w:tcW w:w="0" w:type="auto"/>
            <w:tcBorders>
              <w:top w:val="single" w:sz="12" w:space="0" w:color="auto"/>
              <w:bottom w:val="single" w:sz="8" w:space="0" w:color="auto"/>
            </w:tcBorders>
            <w:noWrap/>
            <w:vAlign w:val="center"/>
          </w:tcPr>
          <w:p w14:paraId="3334823C" w14:textId="77777777" w:rsidR="00FA3542" w:rsidRDefault="00000000">
            <w:pPr>
              <w:jc w:val="center"/>
              <w:rPr>
                <w:rFonts w:eastAsia="仿宋_GB2312"/>
                <w:color w:val="000000"/>
                <w:sz w:val="24"/>
              </w:rPr>
            </w:pPr>
            <w:r>
              <w:rPr>
                <w:rFonts w:eastAsia="仿宋_GB2312"/>
                <w:color w:val="000000"/>
                <w:sz w:val="24"/>
              </w:rPr>
              <w:t>组合</w:t>
            </w:r>
          </w:p>
        </w:tc>
        <w:tc>
          <w:tcPr>
            <w:tcW w:w="0" w:type="auto"/>
            <w:tcBorders>
              <w:top w:val="single" w:sz="12" w:space="0" w:color="auto"/>
              <w:bottom w:val="single" w:sz="8" w:space="0" w:color="auto"/>
            </w:tcBorders>
            <w:noWrap/>
            <w:vAlign w:val="center"/>
          </w:tcPr>
          <w:p w14:paraId="00750D9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a/</w:t>
            </w:r>
            <w:r>
              <w:rPr>
                <w:rFonts w:eastAsia="仿宋_GB2312"/>
                <w:color w:val="000000"/>
                <w:kern w:val="0"/>
                <w:sz w:val="24"/>
                <w:lang w:bidi="ar"/>
              </w:rPr>
              <w:t>茶水比（</w:t>
            </w:r>
            <w:r>
              <w:rPr>
                <w:rFonts w:eastAsia="仿宋_GB2312"/>
                <w:color w:val="000000"/>
                <w:kern w:val="0"/>
                <w:sz w:val="24"/>
                <w:lang w:bidi="ar"/>
              </w:rPr>
              <w:t>g/mL</w:t>
            </w:r>
            <w:r>
              <w:rPr>
                <w:rFonts w:eastAsia="仿宋_GB2312"/>
                <w:color w:val="000000"/>
                <w:kern w:val="0"/>
                <w:sz w:val="24"/>
                <w:lang w:bidi="ar"/>
              </w:rPr>
              <w:t>）</w:t>
            </w:r>
          </w:p>
        </w:tc>
        <w:tc>
          <w:tcPr>
            <w:tcW w:w="0" w:type="auto"/>
            <w:tcBorders>
              <w:top w:val="single" w:sz="12" w:space="0" w:color="auto"/>
              <w:bottom w:val="single" w:sz="8" w:space="0" w:color="auto"/>
            </w:tcBorders>
            <w:noWrap/>
            <w:vAlign w:val="center"/>
          </w:tcPr>
          <w:p w14:paraId="259732DF"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b/</w:t>
            </w:r>
            <w:r>
              <w:rPr>
                <w:rFonts w:eastAsia="仿宋_GB2312"/>
                <w:color w:val="000000"/>
                <w:kern w:val="0"/>
                <w:sz w:val="24"/>
                <w:lang w:bidi="ar"/>
              </w:rPr>
              <w:t>冲泡时间（</w:t>
            </w:r>
            <w:r>
              <w:rPr>
                <w:rFonts w:eastAsia="仿宋_GB2312"/>
                <w:color w:val="000000"/>
                <w:kern w:val="0"/>
                <w:sz w:val="24"/>
                <w:lang w:bidi="ar"/>
              </w:rPr>
              <w:t>min</w:t>
            </w:r>
            <w:r>
              <w:rPr>
                <w:rFonts w:eastAsia="仿宋_GB2312"/>
                <w:color w:val="000000"/>
                <w:kern w:val="0"/>
                <w:sz w:val="24"/>
                <w:lang w:bidi="ar"/>
              </w:rPr>
              <w:t>）</w:t>
            </w:r>
          </w:p>
        </w:tc>
        <w:tc>
          <w:tcPr>
            <w:tcW w:w="0" w:type="auto"/>
            <w:tcBorders>
              <w:top w:val="single" w:sz="12" w:space="0" w:color="auto"/>
              <w:bottom w:val="single" w:sz="8" w:space="0" w:color="auto"/>
            </w:tcBorders>
            <w:noWrap/>
            <w:vAlign w:val="center"/>
          </w:tcPr>
          <w:p w14:paraId="348766C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b/</w:t>
            </w:r>
            <w:r>
              <w:rPr>
                <w:rFonts w:eastAsia="仿宋_GB2312"/>
                <w:color w:val="000000"/>
                <w:kern w:val="0"/>
                <w:sz w:val="24"/>
                <w:lang w:bidi="ar"/>
              </w:rPr>
              <w:t>冲泡水温（</w:t>
            </w:r>
            <w:r>
              <w:rPr>
                <w:rFonts w:eastAsia="仿宋_GB2312"/>
                <w:color w:val="000000"/>
                <w:kern w:val="0"/>
                <w:sz w:val="24"/>
                <w:lang w:bidi="ar"/>
              </w:rPr>
              <w:t>℃</w:t>
            </w:r>
            <w:r>
              <w:rPr>
                <w:rFonts w:eastAsia="仿宋_GB2312"/>
                <w:color w:val="000000"/>
                <w:kern w:val="0"/>
                <w:sz w:val="24"/>
                <w:lang w:bidi="ar"/>
              </w:rPr>
              <w:t>）</w:t>
            </w:r>
          </w:p>
        </w:tc>
        <w:tc>
          <w:tcPr>
            <w:tcW w:w="0" w:type="auto"/>
            <w:tcBorders>
              <w:top w:val="single" w:sz="12" w:space="0" w:color="auto"/>
              <w:bottom w:val="single" w:sz="8" w:space="0" w:color="auto"/>
            </w:tcBorders>
            <w:noWrap/>
            <w:vAlign w:val="center"/>
          </w:tcPr>
          <w:p w14:paraId="497E0C5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总分</w:t>
            </w:r>
          </w:p>
        </w:tc>
      </w:tr>
      <w:tr w:rsidR="00FA3542" w14:paraId="4EBE1AB6" w14:textId="77777777">
        <w:trPr>
          <w:trHeight w:val="270"/>
        </w:trPr>
        <w:tc>
          <w:tcPr>
            <w:tcW w:w="1176" w:type="dxa"/>
            <w:tcBorders>
              <w:top w:val="single" w:sz="8" w:space="0" w:color="auto"/>
              <w:bottom w:val="nil"/>
            </w:tcBorders>
            <w:noWrap/>
            <w:vAlign w:val="center"/>
          </w:tcPr>
          <w:p w14:paraId="7C215E3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A</w:t>
            </w:r>
          </w:p>
        </w:tc>
        <w:tc>
          <w:tcPr>
            <w:tcW w:w="2136" w:type="dxa"/>
            <w:tcBorders>
              <w:top w:val="single" w:sz="8" w:space="0" w:color="auto"/>
              <w:bottom w:val="nil"/>
            </w:tcBorders>
            <w:noWrap/>
            <w:vAlign w:val="center"/>
          </w:tcPr>
          <w:p w14:paraId="27282FE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256" w:type="dxa"/>
            <w:tcBorders>
              <w:top w:val="single" w:sz="8" w:space="0" w:color="auto"/>
              <w:bottom w:val="nil"/>
            </w:tcBorders>
            <w:noWrap/>
            <w:vAlign w:val="center"/>
          </w:tcPr>
          <w:p w14:paraId="4BC1CB1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136" w:type="dxa"/>
            <w:tcBorders>
              <w:top w:val="single" w:sz="8" w:space="0" w:color="auto"/>
              <w:bottom w:val="nil"/>
            </w:tcBorders>
            <w:vAlign w:val="center"/>
          </w:tcPr>
          <w:p w14:paraId="649910F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876" w:type="dxa"/>
            <w:tcBorders>
              <w:top w:val="single" w:sz="8" w:space="0" w:color="auto"/>
              <w:left w:val="nil"/>
              <w:bottom w:val="nil"/>
              <w:right w:val="nil"/>
            </w:tcBorders>
            <w:noWrap/>
            <w:vAlign w:val="center"/>
          </w:tcPr>
          <w:p w14:paraId="5F2CA4E0" w14:textId="77777777" w:rsidR="00FA3542" w:rsidRDefault="00000000">
            <w:pPr>
              <w:widowControl/>
              <w:jc w:val="center"/>
              <w:textAlignment w:val="center"/>
              <w:rPr>
                <w:rFonts w:eastAsia="仿宋_GB2312"/>
                <w:color w:val="000000"/>
                <w:sz w:val="24"/>
              </w:rPr>
            </w:pPr>
            <w:r>
              <w:rPr>
                <w:rFonts w:eastAsia="仿宋_GB2312"/>
                <w:color w:val="000000"/>
                <w:sz w:val="24"/>
              </w:rPr>
              <w:t>86.90</w:t>
            </w:r>
          </w:p>
        </w:tc>
      </w:tr>
      <w:tr w:rsidR="00FA3542" w14:paraId="1D857579" w14:textId="77777777">
        <w:trPr>
          <w:trHeight w:val="299"/>
        </w:trPr>
        <w:tc>
          <w:tcPr>
            <w:tcW w:w="1176" w:type="dxa"/>
            <w:tcBorders>
              <w:top w:val="nil"/>
              <w:bottom w:val="nil"/>
            </w:tcBorders>
            <w:noWrap/>
            <w:vAlign w:val="center"/>
          </w:tcPr>
          <w:p w14:paraId="6E13A33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B</w:t>
            </w:r>
          </w:p>
        </w:tc>
        <w:tc>
          <w:tcPr>
            <w:tcW w:w="2136" w:type="dxa"/>
            <w:tcBorders>
              <w:top w:val="nil"/>
              <w:bottom w:val="nil"/>
            </w:tcBorders>
            <w:noWrap/>
            <w:vAlign w:val="center"/>
          </w:tcPr>
          <w:p w14:paraId="026857EF"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256" w:type="dxa"/>
            <w:tcBorders>
              <w:top w:val="nil"/>
              <w:bottom w:val="nil"/>
            </w:tcBorders>
            <w:noWrap/>
            <w:vAlign w:val="center"/>
          </w:tcPr>
          <w:p w14:paraId="78022A1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136" w:type="dxa"/>
            <w:tcBorders>
              <w:top w:val="nil"/>
              <w:bottom w:val="nil"/>
            </w:tcBorders>
            <w:vAlign w:val="center"/>
          </w:tcPr>
          <w:p w14:paraId="06158C0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876" w:type="dxa"/>
            <w:tcBorders>
              <w:top w:val="nil"/>
              <w:left w:val="nil"/>
              <w:bottom w:val="nil"/>
              <w:right w:val="nil"/>
            </w:tcBorders>
            <w:noWrap/>
            <w:vAlign w:val="center"/>
          </w:tcPr>
          <w:p w14:paraId="03A9A0AB" w14:textId="77777777" w:rsidR="00FA3542" w:rsidRDefault="00000000">
            <w:pPr>
              <w:widowControl/>
              <w:jc w:val="center"/>
              <w:textAlignment w:val="center"/>
              <w:rPr>
                <w:rFonts w:eastAsia="仿宋_GB2312"/>
                <w:color w:val="000000"/>
                <w:sz w:val="24"/>
              </w:rPr>
            </w:pPr>
            <w:r>
              <w:rPr>
                <w:rFonts w:eastAsia="仿宋_GB2312"/>
                <w:color w:val="000000"/>
                <w:sz w:val="24"/>
              </w:rPr>
              <w:t>87.80</w:t>
            </w:r>
          </w:p>
        </w:tc>
      </w:tr>
      <w:tr w:rsidR="00FA3542" w14:paraId="7B4B660C" w14:textId="77777777">
        <w:trPr>
          <w:trHeight w:val="270"/>
        </w:trPr>
        <w:tc>
          <w:tcPr>
            <w:tcW w:w="1176" w:type="dxa"/>
            <w:tcBorders>
              <w:top w:val="nil"/>
              <w:bottom w:val="nil"/>
            </w:tcBorders>
            <w:noWrap/>
            <w:vAlign w:val="center"/>
          </w:tcPr>
          <w:p w14:paraId="23F8630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C</w:t>
            </w:r>
          </w:p>
        </w:tc>
        <w:tc>
          <w:tcPr>
            <w:tcW w:w="2136" w:type="dxa"/>
            <w:tcBorders>
              <w:top w:val="nil"/>
              <w:bottom w:val="nil"/>
            </w:tcBorders>
            <w:noWrap/>
            <w:vAlign w:val="center"/>
          </w:tcPr>
          <w:p w14:paraId="0AFB9C4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256" w:type="dxa"/>
            <w:tcBorders>
              <w:top w:val="nil"/>
              <w:bottom w:val="nil"/>
            </w:tcBorders>
            <w:noWrap/>
            <w:vAlign w:val="center"/>
          </w:tcPr>
          <w:p w14:paraId="71A6DAA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136" w:type="dxa"/>
            <w:tcBorders>
              <w:top w:val="nil"/>
              <w:bottom w:val="nil"/>
            </w:tcBorders>
            <w:vAlign w:val="center"/>
          </w:tcPr>
          <w:p w14:paraId="291F45D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876" w:type="dxa"/>
            <w:tcBorders>
              <w:top w:val="nil"/>
              <w:left w:val="nil"/>
              <w:bottom w:val="nil"/>
              <w:right w:val="nil"/>
            </w:tcBorders>
            <w:noWrap/>
            <w:vAlign w:val="center"/>
          </w:tcPr>
          <w:p w14:paraId="2FC6DE50" w14:textId="77777777" w:rsidR="00FA3542" w:rsidRDefault="00000000">
            <w:pPr>
              <w:widowControl/>
              <w:jc w:val="center"/>
              <w:textAlignment w:val="center"/>
              <w:rPr>
                <w:rFonts w:eastAsia="仿宋_GB2312"/>
                <w:color w:val="000000"/>
                <w:sz w:val="24"/>
              </w:rPr>
            </w:pPr>
            <w:r>
              <w:rPr>
                <w:rFonts w:eastAsia="仿宋_GB2312"/>
                <w:color w:val="000000"/>
                <w:sz w:val="24"/>
              </w:rPr>
              <w:t>89.00</w:t>
            </w:r>
          </w:p>
        </w:tc>
      </w:tr>
      <w:tr w:rsidR="00FA3542" w14:paraId="6698D310" w14:textId="77777777">
        <w:trPr>
          <w:trHeight w:val="270"/>
        </w:trPr>
        <w:tc>
          <w:tcPr>
            <w:tcW w:w="1176" w:type="dxa"/>
            <w:tcBorders>
              <w:top w:val="nil"/>
              <w:bottom w:val="nil"/>
            </w:tcBorders>
            <w:noWrap/>
            <w:vAlign w:val="center"/>
          </w:tcPr>
          <w:p w14:paraId="1696C30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D</w:t>
            </w:r>
          </w:p>
        </w:tc>
        <w:tc>
          <w:tcPr>
            <w:tcW w:w="2136" w:type="dxa"/>
            <w:tcBorders>
              <w:top w:val="nil"/>
              <w:bottom w:val="nil"/>
            </w:tcBorders>
            <w:noWrap/>
            <w:vAlign w:val="center"/>
          </w:tcPr>
          <w:p w14:paraId="30C500AB"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256" w:type="dxa"/>
            <w:tcBorders>
              <w:top w:val="nil"/>
              <w:bottom w:val="nil"/>
            </w:tcBorders>
            <w:noWrap/>
            <w:vAlign w:val="center"/>
          </w:tcPr>
          <w:p w14:paraId="10B7762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136" w:type="dxa"/>
            <w:tcBorders>
              <w:top w:val="nil"/>
              <w:bottom w:val="nil"/>
            </w:tcBorders>
            <w:vAlign w:val="center"/>
          </w:tcPr>
          <w:p w14:paraId="693C0AA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876" w:type="dxa"/>
            <w:tcBorders>
              <w:top w:val="nil"/>
              <w:left w:val="nil"/>
              <w:bottom w:val="nil"/>
              <w:right w:val="nil"/>
            </w:tcBorders>
            <w:noWrap/>
            <w:vAlign w:val="center"/>
          </w:tcPr>
          <w:p w14:paraId="3F70D499" w14:textId="77777777" w:rsidR="00FA3542" w:rsidRDefault="00000000">
            <w:pPr>
              <w:widowControl/>
              <w:jc w:val="center"/>
              <w:textAlignment w:val="center"/>
              <w:rPr>
                <w:rFonts w:eastAsia="仿宋_GB2312"/>
                <w:color w:val="000000"/>
                <w:sz w:val="24"/>
              </w:rPr>
            </w:pPr>
            <w:r>
              <w:rPr>
                <w:rFonts w:eastAsia="仿宋_GB2312"/>
                <w:color w:val="000000"/>
                <w:sz w:val="24"/>
              </w:rPr>
              <w:t>90.08</w:t>
            </w:r>
          </w:p>
        </w:tc>
      </w:tr>
      <w:tr w:rsidR="00FA3542" w14:paraId="1F67358D" w14:textId="77777777">
        <w:trPr>
          <w:trHeight w:val="270"/>
        </w:trPr>
        <w:tc>
          <w:tcPr>
            <w:tcW w:w="1176" w:type="dxa"/>
            <w:tcBorders>
              <w:top w:val="nil"/>
              <w:bottom w:val="nil"/>
            </w:tcBorders>
            <w:noWrap/>
            <w:vAlign w:val="center"/>
          </w:tcPr>
          <w:p w14:paraId="0FE5F2B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E</w:t>
            </w:r>
          </w:p>
        </w:tc>
        <w:tc>
          <w:tcPr>
            <w:tcW w:w="2136" w:type="dxa"/>
            <w:tcBorders>
              <w:top w:val="nil"/>
              <w:bottom w:val="nil"/>
            </w:tcBorders>
            <w:noWrap/>
            <w:vAlign w:val="center"/>
          </w:tcPr>
          <w:p w14:paraId="039D318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256" w:type="dxa"/>
            <w:tcBorders>
              <w:top w:val="nil"/>
              <w:bottom w:val="nil"/>
            </w:tcBorders>
            <w:noWrap/>
            <w:vAlign w:val="center"/>
          </w:tcPr>
          <w:p w14:paraId="4081896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136" w:type="dxa"/>
            <w:tcBorders>
              <w:top w:val="nil"/>
              <w:bottom w:val="nil"/>
            </w:tcBorders>
            <w:vAlign w:val="center"/>
          </w:tcPr>
          <w:p w14:paraId="4480A58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876" w:type="dxa"/>
            <w:tcBorders>
              <w:top w:val="nil"/>
              <w:left w:val="nil"/>
              <w:bottom w:val="nil"/>
              <w:right w:val="nil"/>
            </w:tcBorders>
            <w:noWrap/>
            <w:vAlign w:val="center"/>
          </w:tcPr>
          <w:p w14:paraId="165A4073" w14:textId="77777777" w:rsidR="00FA3542" w:rsidRDefault="00000000">
            <w:pPr>
              <w:widowControl/>
              <w:jc w:val="center"/>
              <w:textAlignment w:val="center"/>
              <w:rPr>
                <w:rFonts w:eastAsia="仿宋_GB2312"/>
                <w:color w:val="000000"/>
                <w:sz w:val="24"/>
              </w:rPr>
            </w:pPr>
            <w:r>
              <w:rPr>
                <w:rFonts w:eastAsia="仿宋_GB2312"/>
                <w:color w:val="000000"/>
                <w:sz w:val="24"/>
              </w:rPr>
              <w:t>94.75</w:t>
            </w:r>
          </w:p>
        </w:tc>
      </w:tr>
      <w:tr w:rsidR="00FA3542" w14:paraId="4EDF8291" w14:textId="77777777">
        <w:trPr>
          <w:trHeight w:val="270"/>
        </w:trPr>
        <w:tc>
          <w:tcPr>
            <w:tcW w:w="1176" w:type="dxa"/>
            <w:tcBorders>
              <w:top w:val="nil"/>
              <w:bottom w:val="nil"/>
            </w:tcBorders>
            <w:noWrap/>
            <w:vAlign w:val="center"/>
          </w:tcPr>
          <w:p w14:paraId="557E176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F</w:t>
            </w:r>
          </w:p>
        </w:tc>
        <w:tc>
          <w:tcPr>
            <w:tcW w:w="2136" w:type="dxa"/>
            <w:tcBorders>
              <w:top w:val="nil"/>
              <w:bottom w:val="nil"/>
            </w:tcBorders>
            <w:noWrap/>
            <w:vAlign w:val="center"/>
          </w:tcPr>
          <w:p w14:paraId="615562B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256" w:type="dxa"/>
            <w:tcBorders>
              <w:top w:val="nil"/>
              <w:bottom w:val="nil"/>
            </w:tcBorders>
            <w:noWrap/>
            <w:vAlign w:val="center"/>
          </w:tcPr>
          <w:p w14:paraId="23B940E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136" w:type="dxa"/>
            <w:tcBorders>
              <w:top w:val="nil"/>
              <w:bottom w:val="nil"/>
            </w:tcBorders>
            <w:vAlign w:val="center"/>
          </w:tcPr>
          <w:p w14:paraId="14FBB4C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876" w:type="dxa"/>
            <w:tcBorders>
              <w:top w:val="nil"/>
              <w:left w:val="nil"/>
              <w:bottom w:val="nil"/>
              <w:right w:val="nil"/>
            </w:tcBorders>
            <w:noWrap/>
            <w:vAlign w:val="center"/>
          </w:tcPr>
          <w:p w14:paraId="17526453" w14:textId="77777777" w:rsidR="00FA3542" w:rsidRDefault="00000000">
            <w:pPr>
              <w:widowControl/>
              <w:jc w:val="center"/>
              <w:textAlignment w:val="center"/>
              <w:rPr>
                <w:rFonts w:eastAsia="仿宋_GB2312"/>
                <w:color w:val="000000"/>
                <w:sz w:val="24"/>
              </w:rPr>
            </w:pPr>
            <w:r>
              <w:rPr>
                <w:rFonts w:eastAsia="仿宋_GB2312"/>
                <w:color w:val="000000"/>
                <w:sz w:val="24"/>
              </w:rPr>
              <w:t>89.90</w:t>
            </w:r>
          </w:p>
        </w:tc>
      </w:tr>
      <w:tr w:rsidR="00FA3542" w14:paraId="18A52D77" w14:textId="77777777">
        <w:trPr>
          <w:trHeight w:val="270"/>
        </w:trPr>
        <w:tc>
          <w:tcPr>
            <w:tcW w:w="1176" w:type="dxa"/>
            <w:tcBorders>
              <w:top w:val="nil"/>
              <w:bottom w:val="nil"/>
            </w:tcBorders>
            <w:noWrap/>
            <w:vAlign w:val="center"/>
          </w:tcPr>
          <w:p w14:paraId="6FA0DA4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G</w:t>
            </w:r>
          </w:p>
        </w:tc>
        <w:tc>
          <w:tcPr>
            <w:tcW w:w="2136" w:type="dxa"/>
            <w:tcBorders>
              <w:top w:val="nil"/>
              <w:bottom w:val="nil"/>
            </w:tcBorders>
            <w:noWrap/>
            <w:vAlign w:val="center"/>
          </w:tcPr>
          <w:p w14:paraId="08E2BB5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256" w:type="dxa"/>
            <w:tcBorders>
              <w:top w:val="nil"/>
              <w:bottom w:val="nil"/>
            </w:tcBorders>
            <w:noWrap/>
            <w:vAlign w:val="center"/>
          </w:tcPr>
          <w:p w14:paraId="7D39176C"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2136" w:type="dxa"/>
            <w:tcBorders>
              <w:top w:val="nil"/>
              <w:bottom w:val="nil"/>
            </w:tcBorders>
            <w:vAlign w:val="center"/>
          </w:tcPr>
          <w:p w14:paraId="124473E3"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876" w:type="dxa"/>
            <w:tcBorders>
              <w:top w:val="nil"/>
              <w:left w:val="nil"/>
              <w:bottom w:val="nil"/>
              <w:right w:val="nil"/>
            </w:tcBorders>
            <w:noWrap/>
            <w:vAlign w:val="center"/>
          </w:tcPr>
          <w:p w14:paraId="671E836F" w14:textId="77777777" w:rsidR="00FA3542" w:rsidRDefault="00000000">
            <w:pPr>
              <w:widowControl/>
              <w:jc w:val="center"/>
              <w:textAlignment w:val="center"/>
              <w:rPr>
                <w:rFonts w:eastAsia="仿宋_GB2312"/>
                <w:color w:val="000000"/>
                <w:sz w:val="24"/>
              </w:rPr>
            </w:pPr>
            <w:r>
              <w:rPr>
                <w:rFonts w:eastAsia="仿宋_GB2312"/>
                <w:color w:val="000000"/>
                <w:sz w:val="24"/>
              </w:rPr>
              <w:t>95.18</w:t>
            </w:r>
          </w:p>
        </w:tc>
      </w:tr>
      <w:tr w:rsidR="00FA3542" w14:paraId="61C97D8F" w14:textId="77777777">
        <w:trPr>
          <w:trHeight w:val="270"/>
        </w:trPr>
        <w:tc>
          <w:tcPr>
            <w:tcW w:w="1176" w:type="dxa"/>
            <w:tcBorders>
              <w:top w:val="nil"/>
              <w:bottom w:val="nil"/>
            </w:tcBorders>
            <w:noWrap/>
            <w:vAlign w:val="center"/>
          </w:tcPr>
          <w:p w14:paraId="13CDF68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H</w:t>
            </w:r>
          </w:p>
        </w:tc>
        <w:tc>
          <w:tcPr>
            <w:tcW w:w="2136" w:type="dxa"/>
            <w:tcBorders>
              <w:top w:val="nil"/>
              <w:bottom w:val="nil"/>
            </w:tcBorders>
            <w:noWrap/>
            <w:vAlign w:val="center"/>
          </w:tcPr>
          <w:p w14:paraId="5F77CA79"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256" w:type="dxa"/>
            <w:tcBorders>
              <w:top w:val="nil"/>
              <w:bottom w:val="nil"/>
            </w:tcBorders>
            <w:noWrap/>
            <w:vAlign w:val="center"/>
          </w:tcPr>
          <w:p w14:paraId="119F629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2136" w:type="dxa"/>
            <w:tcBorders>
              <w:top w:val="nil"/>
              <w:bottom w:val="nil"/>
            </w:tcBorders>
            <w:vAlign w:val="center"/>
          </w:tcPr>
          <w:p w14:paraId="2A96248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1</w:t>
            </w:r>
          </w:p>
        </w:tc>
        <w:tc>
          <w:tcPr>
            <w:tcW w:w="876" w:type="dxa"/>
            <w:tcBorders>
              <w:top w:val="nil"/>
              <w:left w:val="nil"/>
              <w:bottom w:val="nil"/>
              <w:right w:val="nil"/>
            </w:tcBorders>
            <w:noWrap/>
            <w:vAlign w:val="center"/>
          </w:tcPr>
          <w:p w14:paraId="5D03470C" w14:textId="77777777" w:rsidR="00FA3542" w:rsidRDefault="00000000">
            <w:pPr>
              <w:widowControl/>
              <w:jc w:val="center"/>
              <w:textAlignment w:val="center"/>
              <w:rPr>
                <w:rFonts w:eastAsia="仿宋_GB2312"/>
                <w:color w:val="000000"/>
                <w:sz w:val="24"/>
              </w:rPr>
            </w:pPr>
            <w:r>
              <w:rPr>
                <w:rFonts w:eastAsia="仿宋_GB2312"/>
                <w:color w:val="000000"/>
                <w:sz w:val="24"/>
              </w:rPr>
              <w:t>94.55</w:t>
            </w:r>
          </w:p>
        </w:tc>
      </w:tr>
      <w:tr w:rsidR="00FA3542" w14:paraId="2C575FB7" w14:textId="77777777">
        <w:trPr>
          <w:trHeight w:val="270"/>
        </w:trPr>
        <w:tc>
          <w:tcPr>
            <w:tcW w:w="1176" w:type="dxa"/>
            <w:tcBorders>
              <w:top w:val="nil"/>
            </w:tcBorders>
            <w:noWrap/>
            <w:vAlign w:val="center"/>
          </w:tcPr>
          <w:p w14:paraId="09E2CDD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I</w:t>
            </w:r>
          </w:p>
        </w:tc>
        <w:tc>
          <w:tcPr>
            <w:tcW w:w="2136" w:type="dxa"/>
            <w:tcBorders>
              <w:top w:val="nil"/>
            </w:tcBorders>
            <w:noWrap/>
            <w:vAlign w:val="center"/>
          </w:tcPr>
          <w:p w14:paraId="5D0054E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256" w:type="dxa"/>
            <w:tcBorders>
              <w:top w:val="nil"/>
            </w:tcBorders>
            <w:noWrap/>
            <w:vAlign w:val="center"/>
          </w:tcPr>
          <w:p w14:paraId="70C4FB0D"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3</w:t>
            </w:r>
          </w:p>
        </w:tc>
        <w:tc>
          <w:tcPr>
            <w:tcW w:w="2136" w:type="dxa"/>
            <w:tcBorders>
              <w:top w:val="nil"/>
            </w:tcBorders>
            <w:vAlign w:val="center"/>
          </w:tcPr>
          <w:p w14:paraId="4FE00E38"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2</w:t>
            </w:r>
          </w:p>
        </w:tc>
        <w:tc>
          <w:tcPr>
            <w:tcW w:w="876" w:type="dxa"/>
            <w:tcBorders>
              <w:top w:val="nil"/>
              <w:left w:val="nil"/>
              <w:bottom w:val="nil"/>
              <w:right w:val="nil"/>
            </w:tcBorders>
            <w:noWrap/>
            <w:vAlign w:val="center"/>
          </w:tcPr>
          <w:p w14:paraId="618E54C8" w14:textId="77777777" w:rsidR="00FA3542" w:rsidRDefault="00000000">
            <w:pPr>
              <w:widowControl/>
              <w:jc w:val="center"/>
              <w:textAlignment w:val="center"/>
              <w:rPr>
                <w:rFonts w:eastAsia="仿宋_GB2312"/>
                <w:color w:val="000000"/>
                <w:sz w:val="24"/>
              </w:rPr>
            </w:pPr>
            <w:r>
              <w:rPr>
                <w:rFonts w:eastAsia="仿宋_GB2312"/>
                <w:color w:val="000000"/>
                <w:sz w:val="24"/>
              </w:rPr>
              <w:t>91.55</w:t>
            </w:r>
          </w:p>
        </w:tc>
      </w:tr>
      <w:tr w:rsidR="00FA3542" w14:paraId="3D94FDA6" w14:textId="77777777">
        <w:trPr>
          <w:trHeight w:val="270"/>
        </w:trPr>
        <w:tc>
          <w:tcPr>
            <w:tcW w:w="1176" w:type="dxa"/>
            <w:noWrap/>
            <w:vAlign w:val="center"/>
          </w:tcPr>
          <w:p w14:paraId="2EFFA7E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K1</w:t>
            </w:r>
          </w:p>
        </w:tc>
        <w:tc>
          <w:tcPr>
            <w:tcW w:w="2136" w:type="dxa"/>
            <w:tcBorders>
              <w:top w:val="nil"/>
              <w:left w:val="nil"/>
              <w:bottom w:val="nil"/>
              <w:right w:val="nil"/>
            </w:tcBorders>
            <w:noWrap/>
            <w:vAlign w:val="center"/>
          </w:tcPr>
          <w:p w14:paraId="20D91A24"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263.70</w:t>
            </w:r>
          </w:p>
        </w:tc>
        <w:tc>
          <w:tcPr>
            <w:tcW w:w="2256" w:type="dxa"/>
            <w:tcBorders>
              <w:top w:val="nil"/>
              <w:left w:val="nil"/>
              <w:bottom w:val="nil"/>
              <w:right w:val="nil"/>
            </w:tcBorders>
            <w:noWrap/>
            <w:vAlign w:val="center"/>
          </w:tcPr>
          <w:p w14:paraId="43CCAD05"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272.15</w:t>
            </w:r>
          </w:p>
        </w:tc>
        <w:tc>
          <w:tcPr>
            <w:tcW w:w="2136" w:type="dxa"/>
            <w:tcBorders>
              <w:top w:val="nil"/>
              <w:left w:val="nil"/>
              <w:bottom w:val="nil"/>
              <w:right w:val="nil"/>
            </w:tcBorders>
            <w:noWrap/>
            <w:vAlign w:val="center"/>
          </w:tcPr>
          <w:p w14:paraId="1E167FC5"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271.35</w:t>
            </w:r>
          </w:p>
        </w:tc>
        <w:tc>
          <w:tcPr>
            <w:tcW w:w="876" w:type="dxa"/>
            <w:noWrap/>
            <w:vAlign w:val="center"/>
          </w:tcPr>
          <w:p w14:paraId="60307212" w14:textId="77777777" w:rsidR="00FA3542" w:rsidRDefault="00FA3542">
            <w:pPr>
              <w:jc w:val="center"/>
              <w:rPr>
                <w:rFonts w:eastAsia="仿宋_GB2312"/>
                <w:color w:val="000000"/>
                <w:sz w:val="24"/>
              </w:rPr>
            </w:pPr>
          </w:p>
        </w:tc>
      </w:tr>
      <w:tr w:rsidR="00FA3542" w14:paraId="26CFB6C7" w14:textId="77777777">
        <w:trPr>
          <w:trHeight w:val="270"/>
        </w:trPr>
        <w:tc>
          <w:tcPr>
            <w:tcW w:w="1176" w:type="dxa"/>
            <w:noWrap/>
            <w:vAlign w:val="center"/>
          </w:tcPr>
          <w:p w14:paraId="17D38C5E"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K2</w:t>
            </w:r>
          </w:p>
        </w:tc>
        <w:tc>
          <w:tcPr>
            <w:tcW w:w="2136" w:type="dxa"/>
            <w:tcBorders>
              <w:top w:val="nil"/>
              <w:left w:val="nil"/>
              <w:bottom w:val="nil"/>
              <w:right w:val="nil"/>
            </w:tcBorders>
            <w:noWrap/>
            <w:vAlign w:val="center"/>
          </w:tcPr>
          <w:p w14:paraId="29BCBB6E"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274.73</w:t>
            </w:r>
          </w:p>
        </w:tc>
        <w:tc>
          <w:tcPr>
            <w:tcW w:w="2256" w:type="dxa"/>
            <w:tcBorders>
              <w:top w:val="nil"/>
              <w:left w:val="nil"/>
              <w:bottom w:val="nil"/>
              <w:right w:val="nil"/>
            </w:tcBorders>
            <w:noWrap/>
            <w:vAlign w:val="center"/>
          </w:tcPr>
          <w:p w14:paraId="486F372A"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277.10</w:t>
            </w:r>
          </w:p>
        </w:tc>
        <w:tc>
          <w:tcPr>
            <w:tcW w:w="2136" w:type="dxa"/>
            <w:tcBorders>
              <w:top w:val="nil"/>
              <w:left w:val="nil"/>
              <w:bottom w:val="nil"/>
              <w:right w:val="nil"/>
            </w:tcBorders>
            <w:noWrap/>
            <w:vAlign w:val="center"/>
          </w:tcPr>
          <w:p w14:paraId="6DA415AE"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269.43</w:t>
            </w:r>
          </w:p>
        </w:tc>
        <w:tc>
          <w:tcPr>
            <w:tcW w:w="876" w:type="dxa"/>
            <w:noWrap/>
            <w:vAlign w:val="center"/>
          </w:tcPr>
          <w:p w14:paraId="4AE0A2BB" w14:textId="77777777" w:rsidR="00FA3542" w:rsidRDefault="00FA3542">
            <w:pPr>
              <w:jc w:val="center"/>
              <w:rPr>
                <w:rFonts w:eastAsia="仿宋_GB2312"/>
                <w:color w:val="000000"/>
                <w:sz w:val="24"/>
              </w:rPr>
            </w:pPr>
          </w:p>
        </w:tc>
      </w:tr>
      <w:tr w:rsidR="00FA3542" w14:paraId="4DAD0667" w14:textId="77777777">
        <w:trPr>
          <w:trHeight w:val="270"/>
        </w:trPr>
        <w:tc>
          <w:tcPr>
            <w:tcW w:w="1176" w:type="dxa"/>
            <w:noWrap/>
            <w:vAlign w:val="center"/>
          </w:tcPr>
          <w:p w14:paraId="09A3B7C7"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K3</w:t>
            </w:r>
          </w:p>
        </w:tc>
        <w:tc>
          <w:tcPr>
            <w:tcW w:w="2136" w:type="dxa"/>
            <w:tcBorders>
              <w:top w:val="nil"/>
              <w:left w:val="nil"/>
              <w:bottom w:val="nil"/>
              <w:right w:val="nil"/>
            </w:tcBorders>
            <w:noWrap/>
            <w:vAlign w:val="center"/>
          </w:tcPr>
          <w:p w14:paraId="68CE0BB5"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281.28</w:t>
            </w:r>
          </w:p>
        </w:tc>
        <w:tc>
          <w:tcPr>
            <w:tcW w:w="2256" w:type="dxa"/>
            <w:tcBorders>
              <w:top w:val="nil"/>
              <w:left w:val="nil"/>
              <w:bottom w:val="nil"/>
              <w:right w:val="nil"/>
            </w:tcBorders>
            <w:noWrap/>
            <w:vAlign w:val="center"/>
          </w:tcPr>
          <w:p w14:paraId="43A4045B"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270.45</w:t>
            </w:r>
          </w:p>
        </w:tc>
        <w:tc>
          <w:tcPr>
            <w:tcW w:w="2136" w:type="dxa"/>
            <w:tcBorders>
              <w:top w:val="nil"/>
              <w:left w:val="nil"/>
              <w:bottom w:val="nil"/>
              <w:right w:val="nil"/>
            </w:tcBorders>
            <w:noWrap/>
            <w:vAlign w:val="center"/>
          </w:tcPr>
          <w:p w14:paraId="0647FC97"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278.93</w:t>
            </w:r>
          </w:p>
        </w:tc>
        <w:tc>
          <w:tcPr>
            <w:tcW w:w="876" w:type="dxa"/>
            <w:noWrap/>
            <w:vAlign w:val="center"/>
          </w:tcPr>
          <w:p w14:paraId="12B1E50E" w14:textId="77777777" w:rsidR="00FA3542" w:rsidRDefault="00FA3542">
            <w:pPr>
              <w:jc w:val="center"/>
              <w:rPr>
                <w:rFonts w:eastAsia="仿宋_GB2312"/>
                <w:color w:val="000000"/>
                <w:sz w:val="24"/>
              </w:rPr>
            </w:pPr>
          </w:p>
        </w:tc>
      </w:tr>
      <w:tr w:rsidR="00FA3542" w14:paraId="458E59F8" w14:textId="77777777">
        <w:trPr>
          <w:trHeight w:val="270"/>
        </w:trPr>
        <w:tc>
          <w:tcPr>
            <w:tcW w:w="1176" w:type="dxa"/>
            <w:noWrap/>
            <w:vAlign w:val="center"/>
          </w:tcPr>
          <w:p w14:paraId="01DB7FBA"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k1</w:t>
            </w:r>
          </w:p>
        </w:tc>
        <w:tc>
          <w:tcPr>
            <w:tcW w:w="2136" w:type="dxa"/>
            <w:tcBorders>
              <w:top w:val="nil"/>
              <w:left w:val="nil"/>
              <w:bottom w:val="nil"/>
              <w:right w:val="nil"/>
            </w:tcBorders>
            <w:noWrap/>
            <w:vAlign w:val="center"/>
          </w:tcPr>
          <w:p w14:paraId="5CBFC208"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87.90</w:t>
            </w:r>
          </w:p>
        </w:tc>
        <w:tc>
          <w:tcPr>
            <w:tcW w:w="2256" w:type="dxa"/>
            <w:tcBorders>
              <w:top w:val="nil"/>
              <w:left w:val="nil"/>
              <w:bottom w:val="nil"/>
              <w:right w:val="nil"/>
            </w:tcBorders>
            <w:noWrap/>
            <w:vAlign w:val="center"/>
          </w:tcPr>
          <w:p w14:paraId="4383A757"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90.72</w:t>
            </w:r>
          </w:p>
        </w:tc>
        <w:tc>
          <w:tcPr>
            <w:tcW w:w="2136" w:type="dxa"/>
            <w:tcBorders>
              <w:top w:val="nil"/>
              <w:left w:val="nil"/>
              <w:bottom w:val="nil"/>
              <w:right w:val="nil"/>
            </w:tcBorders>
            <w:noWrap/>
            <w:vAlign w:val="center"/>
          </w:tcPr>
          <w:p w14:paraId="2CB79DCE"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90.45</w:t>
            </w:r>
          </w:p>
        </w:tc>
        <w:tc>
          <w:tcPr>
            <w:tcW w:w="876" w:type="dxa"/>
            <w:noWrap/>
            <w:vAlign w:val="center"/>
          </w:tcPr>
          <w:p w14:paraId="1B2DC294" w14:textId="77777777" w:rsidR="00FA3542" w:rsidRDefault="00FA3542">
            <w:pPr>
              <w:jc w:val="center"/>
              <w:rPr>
                <w:rFonts w:eastAsia="仿宋_GB2312"/>
                <w:color w:val="000000"/>
                <w:sz w:val="24"/>
              </w:rPr>
            </w:pPr>
          </w:p>
        </w:tc>
      </w:tr>
      <w:tr w:rsidR="00FA3542" w14:paraId="5F790487" w14:textId="77777777">
        <w:trPr>
          <w:trHeight w:val="270"/>
        </w:trPr>
        <w:tc>
          <w:tcPr>
            <w:tcW w:w="1176" w:type="dxa"/>
            <w:noWrap/>
            <w:vAlign w:val="center"/>
          </w:tcPr>
          <w:p w14:paraId="011E4D66"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k2</w:t>
            </w:r>
          </w:p>
        </w:tc>
        <w:tc>
          <w:tcPr>
            <w:tcW w:w="2136" w:type="dxa"/>
            <w:tcBorders>
              <w:top w:val="nil"/>
              <w:left w:val="nil"/>
              <w:bottom w:val="nil"/>
              <w:right w:val="nil"/>
            </w:tcBorders>
            <w:noWrap/>
            <w:vAlign w:val="center"/>
          </w:tcPr>
          <w:p w14:paraId="028BEE6B"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91.58</w:t>
            </w:r>
          </w:p>
        </w:tc>
        <w:tc>
          <w:tcPr>
            <w:tcW w:w="2256" w:type="dxa"/>
            <w:tcBorders>
              <w:top w:val="nil"/>
              <w:left w:val="nil"/>
              <w:bottom w:val="nil"/>
              <w:right w:val="nil"/>
            </w:tcBorders>
            <w:noWrap/>
            <w:vAlign w:val="center"/>
          </w:tcPr>
          <w:p w14:paraId="4D46205D"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92.37</w:t>
            </w:r>
          </w:p>
        </w:tc>
        <w:tc>
          <w:tcPr>
            <w:tcW w:w="2136" w:type="dxa"/>
            <w:tcBorders>
              <w:top w:val="nil"/>
              <w:left w:val="nil"/>
              <w:bottom w:val="nil"/>
              <w:right w:val="nil"/>
            </w:tcBorders>
            <w:noWrap/>
            <w:vAlign w:val="center"/>
          </w:tcPr>
          <w:p w14:paraId="16547C8B"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89.81</w:t>
            </w:r>
          </w:p>
        </w:tc>
        <w:tc>
          <w:tcPr>
            <w:tcW w:w="876" w:type="dxa"/>
            <w:noWrap/>
            <w:vAlign w:val="center"/>
          </w:tcPr>
          <w:p w14:paraId="423AA92D" w14:textId="77777777" w:rsidR="00FA3542" w:rsidRDefault="00FA3542">
            <w:pPr>
              <w:jc w:val="center"/>
              <w:rPr>
                <w:rFonts w:eastAsia="仿宋_GB2312"/>
                <w:color w:val="000000"/>
                <w:sz w:val="24"/>
              </w:rPr>
            </w:pPr>
          </w:p>
        </w:tc>
      </w:tr>
      <w:tr w:rsidR="00FA3542" w14:paraId="343F30F1" w14:textId="77777777">
        <w:trPr>
          <w:trHeight w:val="270"/>
        </w:trPr>
        <w:tc>
          <w:tcPr>
            <w:tcW w:w="1176" w:type="dxa"/>
            <w:noWrap/>
            <w:vAlign w:val="center"/>
          </w:tcPr>
          <w:p w14:paraId="40AF9F70"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k3</w:t>
            </w:r>
          </w:p>
        </w:tc>
        <w:tc>
          <w:tcPr>
            <w:tcW w:w="2136" w:type="dxa"/>
            <w:tcBorders>
              <w:top w:val="nil"/>
              <w:left w:val="nil"/>
              <w:bottom w:val="nil"/>
              <w:right w:val="nil"/>
            </w:tcBorders>
            <w:noWrap/>
            <w:vAlign w:val="center"/>
          </w:tcPr>
          <w:p w14:paraId="2C8450D9"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93.76</w:t>
            </w:r>
          </w:p>
        </w:tc>
        <w:tc>
          <w:tcPr>
            <w:tcW w:w="2256" w:type="dxa"/>
            <w:tcBorders>
              <w:top w:val="nil"/>
              <w:left w:val="nil"/>
              <w:bottom w:val="nil"/>
              <w:right w:val="nil"/>
            </w:tcBorders>
            <w:noWrap/>
            <w:vAlign w:val="center"/>
          </w:tcPr>
          <w:p w14:paraId="6B1E6168"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90.15</w:t>
            </w:r>
          </w:p>
        </w:tc>
        <w:tc>
          <w:tcPr>
            <w:tcW w:w="2136" w:type="dxa"/>
            <w:tcBorders>
              <w:top w:val="nil"/>
              <w:left w:val="nil"/>
              <w:bottom w:val="nil"/>
              <w:right w:val="nil"/>
            </w:tcBorders>
            <w:noWrap/>
            <w:vAlign w:val="center"/>
          </w:tcPr>
          <w:p w14:paraId="078BC50D"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92.98</w:t>
            </w:r>
          </w:p>
        </w:tc>
        <w:tc>
          <w:tcPr>
            <w:tcW w:w="876" w:type="dxa"/>
            <w:noWrap/>
            <w:vAlign w:val="center"/>
          </w:tcPr>
          <w:p w14:paraId="1813375A" w14:textId="77777777" w:rsidR="00FA3542" w:rsidRDefault="00FA3542">
            <w:pPr>
              <w:jc w:val="center"/>
              <w:rPr>
                <w:rFonts w:eastAsia="仿宋_GB2312"/>
                <w:color w:val="000000"/>
                <w:sz w:val="24"/>
              </w:rPr>
            </w:pPr>
          </w:p>
        </w:tc>
      </w:tr>
      <w:tr w:rsidR="00FA3542" w14:paraId="22C46BD8" w14:textId="77777777">
        <w:trPr>
          <w:trHeight w:val="270"/>
        </w:trPr>
        <w:tc>
          <w:tcPr>
            <w:tcW w:w="1176" w:type="dxa"/>
            <w:noWrap/>
            <w:vAlign w:val="center"/>
          </w:tcPr>
          <w:p w14:paraId="77455EB2"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R</w:t>
            </w:r>
          </w:p>
        </w:tc>
        <w:tc>
          <w:tcPr>
            <w:tcW w:w="2136" w:type="dxa"/>
            <w:tcBorders>
              <w:top w:val="nil"/>
              <w:left w:val="nil"/>
              <w:bottom w:val="nil"/>
              <w:right w:val="nil"/>
            </w:tcBorders>
            <w:noWrap/>
            <w:vAlign w:val="center"/>
          </w:tcPr>
          <w:p w14:paraId="3B4EC801"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5.86</w:t>
            </w:r>
          </w:p>
        </w:tc>
        <w:tc>
          <w:tcPr>
            <w:tcW w:w="2256" w:type="dxa"/>
            <w:tcBorders>
              <w:top w:val="nil"/>
              <w:left w:val="nil"/>
              <w:bottom w:val="nil"/>
              <w:right w:val="nil"/>
            </w:tcBorders>
            <w:noWrap/>
            <w:vAlign w:val="center"/>
          </w:tcPr>
          <w:p w14:paraId="585B9339"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2.22</w:t>
            </w:r>
          </w:p>
        </w:tc>
        <w:tc>
          <w:tcPr>
            <w:tcW w:w="2136" w:type="dxa"/>
            <w:tcBorders>
              <w:top w:val="nil"/>
              <w:left w:val="nil"/>
              <w:bottom w:val="nil"/>
              <w:right w:val="nil"/>
            </w:tcBorders>
            <w:noWrap/>
            <w:vAlign w:val="center"/>
          </w:tcPr>
          <w:p w14:paraId="4C2BC8C6" w14:textId="77777777" w:rsidR="00FA3542" w:rsidRDefault="00000000">
            <w:pPr>
              <w:widowControl/>
              <w:jc w:val="center"/>
              <w:textAlignment w:val="center"/>
              <w:rPr>
                <w:rFonts w:eastAsia="仿宋_GB2312"/>
                <w:color w:val="000000"/>
                <w:kern w:val="0"/>
                <w:sz w:val="24"/>
                <w:lang w:bidi="ar"/>
              </w:rPr>
            </w:pPr>
            <w:r>
              <w:rPr>
                <w:rFonts w:eastAsia="仿宋_GB2312"/>
                <w:color w:val="000000"/>
                <w:sz w:val="24"/>
              </w:rPr>
              <w:t>3.17</w:t>
            </w:r>
          </w:p>
        </w:tc>
        <w:tc>
          <w:tcPr>
            <w:tcW w:w="876" w:type="dxa"/>
            <w:noWrap/>
            <w:vAlign w:val="center"/>
          </w:tcPr>
          <w:p w14:paraId="46C23051" w14:textId="77777777" w:rsidR="00FA3542" w:rsidRDefault="00FA3542">
            <w:pPr>
              <w:jc w:val="center"/>
              <w:rPr>
                <w:rFonts w:eastAsia="仿宋_GB2312"/>
                <w:color w:val="000000"/>
                <w:sz w:val="24"/>
              </w:rPr>
            </w:pPr>
          </w:p>
        </w:tc>
      </w:tr>
      <w:tr w:rsidR="00FA3542" w14:paraId="79C28A13" w14:textId="77777777">
        <w:trPr>
          <w:trHeight w:val="270"/>
        </w:trPr>
        <w:tc>
          <w:tcPr>
            <w:tcW w:w="0" w:type="auto"/>
            <w:noWrap/>
            <w:vAlign w:val="center"/>
          </w:tcPr>
          <w:p w14:paraId="6469FDD5"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影响因素</w:t>
            </w:r>
          </w:p>
        </w:tc>
        <w:tc>
          <w:tcPr>
            <w:tcW w:w="7404" w:type="dxa"/>
            <w:gridSpan w:val="4"/>
            <w:noWrap/>
            <w:vAlign w:val="center"/>
          </w:tcPr>
          <w:p w14:paraId="513BAF57" w14:textId="77777777" w:rsidR="00FA3542" w:rsidRDefault="00000000">
            <w:pPr>
              <w:jc w:val="center"/>
              <w:rPr>
                <w:rFonts w:eastAsia="仿宋_GB2312"/>
                <w:color w:val="000000"/>
                <w:sz w:val="24"/>
              </w:rPr>
            </w:pPr>
            <w:r>
              <w:rPr>
                <w:rFonts w:eastAsia="仿宋_GB2312"/>
                <w:color w:val="000000"/>
                <w:kern w:val="0"/>
                <w:sz w:val="24"/>
                <w:lang w:bidi="ar"/>
              </w:rPr>
              <w:t>a&gt;c&gt;b</w:t>
            </w:r>
          </w:p>
        </w:tc>
      </w:tr>
      <w:tr w:rsidR="00FA3542" w14:paraId="7B92B0F3" w14:textId="77777777">
        <w:trPr>
          <w:trHeight w:val="270"/>
        </w:trPr>
        <w:tc>
          <w:tcPr>
            <w:tcW w:w="0" w:type="auto"/>
            <w:noWrap/>
            <w:vAlign w:val="center"/>
          </w:tcPr>
          <w:p w14:paraId="3737E334" w14:textId="77777777" w:rsidR="00FA3542" w:rsidRDefault="00000000">
            <w:pPr>
              <w:widowControl/>
              <w:jc w:val="center"/>
              <w:textAlignment w:val="center"/>
              <w:rPr>
                <w:rFonts w:eastAsia="仿宋_GB2312"/>
                <w:color w:val="000000"/>
                <w:sz w:val="24"/>
              </w:rPr>
            </w:pPr>
            <w:r>
              <w:rPr>
                <w:rFonts w:eastAsia="仿宋_GB2312"/>
                <w:color w:val="000000"/>
                <w:kern w:val="0"/>
                <w:sz w:val="24"/>
                <w:lang w:bidi="ar"/>
              </w:rPr>
              <w:t>最优组合</w:t>
            </w:r>
          </w:p>
        </w:tc>
        <w:tc>
          <w:tcPr>
            <w:tcW w:w="7404" w:type="dxa"/>
            <w:gridSpan w:val="4"/>
            <w:noWrap/>
            <w:vAlign w:val="center"/>
          </w:tcPr>
          <w:p w14:paraId="761415BB" w14:textId="77777777" w:rsidR="00FA3542" w:rsidRDefault="00000000">
            <w:pPr>
              <w:jc w:val="center"/>
              <w:rPr>
                <w:rFonts w:eastAsia="仿宋_GB2312"/>
                <w:color w:val="000000"/>
                <w:sz w:val="24"/>
              </w:rPr>
            </w:pPr>
            <w:r>
              <w:rPr>
                <w:rFonts w:eastAsia="仿宋_GB2312"/>
                <w:color w:val="000000"/>
                <w:kern w:val="0"/>
                <w:sz w:val="24"/>
                <w:lang w:bidi="ar"/>
              </w:rPr>
              <w:t>a3b2c3</w:t>
            </w:r>
          </w:p>
        </w:tc>
      </w:tr>
    </w:tbl>
    <w:p w14:paraId="459B4A98"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4.2.3 </w:t>
      </w:r>
      <w:r>
        <w:rPr>
          <w:rFonts w:eastAsia="仿宋_GB2312"/>
          <w:sz w:val="32"/>
          <w:szCs w:val="32"/>
        </w:rPr>
        <w:t>冲泡条件对茶汤生化成分的影响</w:t>
      </w:r>
    </w:p>
    <w:p w14:paraId="71898DD8" w14:textId="77777777" w:rsidR="00FA3542" w:rsidRDefault="00000000">
      <w:pPr>
        <w:spacing w:line="600" w:lineRule="exact"/>
        <w:ind w:firstLineChars="200" w:firstLine="640"/>
        <w:rPr>
          <w:rFonts w:eastAsia="仿宋_GB2312"/>
          <w:sz w:val="32"/>
          <w:szCs w:val="32"/>
        </w:rPr>
      </w:pPr>
      <w:r>
        <w:rPr>
          <w:rFonts w:eastAsia="仿宋_GB2312"/>
          <w:sz w:val="32"/>
          <w:szCs w:val="32"/>
        </w:rPr>
        <w:lastRenderedPageBreak/>
        <w:t>为进一步明确不同冲泡条件的正交实验对虫茶茶汤主要风味物质的影响，对虫茶的水浸出物、茶多酚总量、咖啡碱等理化成分展开测定。结果如图</w:t>
      </w:r>
      <w:r>
        <w:rPr>
          <w:rFonts w:eastAsia="仿宋_GB2312"/>
          <w:sz w:val="32"/>
          <w:szCs w:val="32"/>
        </w:rPr>
        <w:t>4</w:t>
      </w:r>
      <w:r>
        <w:rPr>
          <w:rFonts w:eastAsia="仿宋_GB2312"/>
          <w:sz w:val="32"/>
          <w:szCs w:val="32"/>
        </w:rPr>
        <w:t>所示，不同冲泡条件对虫茶品质成分的浸出有显著影响。虫茶第一泡茶汤的水浸出物含量以组合</w:t>
      </w:r>
      <w:r>
        <w:rPr>
          <w:rFonts w:eastAsia="仿宋_GB2312"/>
          <w:sz w:val="32"/>
          <w:szCs w:val="32"/>
        </w:rPr>
        <w:t>G</w:t>
      </w:r>
      <w:r>
        <w:rPr>
          <w:rFonts w:eastAsia="仿宋_GB2312"/>
          <w:sz w:val="32"/>
          <w:szCs w:val="32"/>
        </w:rPr>
        <w:t>最高，其次是组合</w:t>
      </w:r>
      <w:r>
        <w:rPr>
          <w:rFonts w:eastAsia="仿宋_GB2312"/>
          <w:sz w:val="32"/>
          <w:szCs w:val="32"/>
        </w:rPr>
        <w:t>E</w:t>
      </w:r>
      <w:r>
        <w:rPr>
          <w:rFonts w:eastAsia="仿宋_GB2312"/>
          <w:sz w:val="32"/>
          <w:szCs w:val="32"/>
        </w:rPr>
        <w:t>和</w:t>
      </w:r>
      <w:r>
        <w:rPr>
          <w:rFonts w:eastAsia="仿宋_GB2312"/>
          <w:sz w:val="32"/>
          <w:szCs w:val="32"/>
        </w:rPr>
        <w:t>I</w:t>
      </w:r>
      <w:r>
        <w:rPr>
          <w:rFonts w:eastAsia="仿宋_GB2312"/>
          <w:sz w:val="32"/>
          <w:szCs w:val="32"/>
        </w:rPr>
        <w:t>；茶多酚、游离氨基酸、咖啡碱及可溶性糖浸出率最高的分别是组合</w:t>
      </w:r>
      <w:r>
        <w:rPr>
          <w:rFonts w:eastAsia="仿宋_GB2312"/>
          <w:sz w:val="32"/>
          <w:szCs w:val="32"/>
        </w:rPr>
        <w:t>E</w:t>
      </w:r>
      <w:r>
        <w:rPr>
          <w:rFonts w:eastAsia="仿宋_GB2312"/>
          <w:sz w:val="32"/>
          <w:szCs w:val="32"/>
        </w:rPr>
        <w:t>、</w:t>
      </w:r>
      <w:r>
        <w:rPr>
          <w:rFonts w:eastAsia="仿宋_GB2312"/>
          <w:sz w:val="32"/>
          <w:szCs w:val="32"/>
        </w:rPr>
        <w:t>C</w:t>
      </w:r>
      <w:r>
        <w:rPr>
          <w:rFonts w:eastAsia="仿宋_GB2312"/>
          <w:sz w:val="32"/>
          <w:szCs w:val="32"/>
        </w:rPr>
        <w:t>、</w:t>
      </w:r>
      <w:r>
        <w:rPr>
          <w:rFonts w:eastAsia="仿宋_GB2312"/>
          <w:sz w:val="32"/>
          <w:szCs w:val="32"/>
        </w:rPr>
        <w:t>E</w:t>
      </w:r>
      <w:r>
        <w:rPr>
          <w:rFonts w:eastAsia="仿宋_GB2312"/>
          <w:sz w:val="32"/>
          <w:szCs w:val="32"/>
        </w:rPr>
        <w:t>、</w:t>
      </w:r>
      <w:r>
        <w:rPr>
          <w:rFonts w:eastAsia="仿宋_GB2312"/>
          <w:sz w:val="32"/>
          <w:szCs w:val="32"/>
        </w:rPr>
        <w:t>E</w:t>
      </w:r>
      <w:r>
        <w:rPr>
          <w:rFonts w:eastAsia="仿宋_GB2312"/>
          <w:sz w:val="32"/>
          <w:szCs w:val="32"/>
        </w:rPr>
        <w:t>，其次分别是组合</w:t>
      </w:r>
      <w:r>
        <w:rPr>
          <w:rFonts w:eastAsia="仿宋_GB2312"/>
          <w:sz w:val="32"/>
          <w:szCs w:val="32"/>
        </w:rPr>
        <w:t>G</w:t>
      </w:r>
      <w:r>
        <w:rPr>
          <w:rFonts w:eastAsia="仿宋_GB2312"/>
          <w:sz w:val="32"/>
          <w:szCs w:val="32"/>
        </w:rPr>
        <w:t>、</w:t>
      </w:r>
      <w:r>
        <w:rPr>
          <w:rFonts w:eastAsia="仿宋_GB2312"/>
          <w:sz w:val="32"/>
          <w:szCs w:val="32"/>
        </w:rPr>
        <w:t>E</w:t>
      </w:r>
      <w:r>
        <w:rPr>
          <w:rFonts w:eastAsia="仿宋_GB2312"/>
          <w:sz w:val="32"/>
          <w:szCs w:val="32"/>
        </w:rPr>
        <w:t>、</w:t>
      </w:r>
      <w:r>
        <w:rPr>
          <w:rFonts w:eastAsia="仿宋_GB2312"/>
          <w:sz w:val="32"/>
          <w:szCs w:val="32"/>
        </w:rPr>
        <w:t>G</w:t>
      </w:r>
      <w:r>
        <w:rPr>
          <w:rFonts w:eastAsia="仿宋_GB2312"/>
          <w:sz w:val="32"/>
          <w:szCs w:val="32"/>
        </w:rPr>
        <w:t>、</w:t>
      </w:r>
      <w:r>
        <w:rPr>
          <w:rFonts w:eastAsia="仿宋_GB2312"/>
          <w:sz w:val="32"/>
          <w:szCs w:val="32"/>
        </w:rPr>
        <w:t>C</w:t>
      </w:r>
      <w:r>
        <w:rPr>
          <w:rFonts w:eastAsia="仿宋_GB2312"/>
          <w:sz w:val="32"/>
          <w:szCs w:val="32"/>
        </w:rPr>
        <w:t>；第二泡的水浸出物含量最高的则是组合</w:t>
      </w:r>
      <w:r>
        <w:rPr>
          <w:rFonts w:eastAsia="仿宋_GB2312"/>
          <w:sz w:val="32"/>
          <w:szCs w:val="32"/>
        </w:rPr>
        <w:t>I</w:t>
      </w:r>
      <w:r>
        <w:rPr>
          <w:rFonts w:eastAsia="仿宋_GB2312"/>
          <w:sz w:val="32"/>
          <w:szCs w:val="32"/>
        </w:rPr>
        <w:t>，其次是组合</w:t>
      </w:r>
      <w:r>
        <w:rPr>
          <w:rFonts w:eastAsia="仿宋_GB2312"/>
          <w:sz w:val="32"/>
          <w:szCs w:val="32"/>
        </w:rPr>
        <w:t>H</w:t>
      </w:r>
      <w:r>
        <w:rPr>
          <w:rFonts w:eastAsia="仿宋_GB2312"/>
          <w:sz w:val="32"/>
          <w:szCs w:val="32"/>
        </w:rPr>
        <w:t>；茶多酚、游离氨基酸、咖啡碱及可溶性糖的浸出率最高的分别是组合</w:t>
      </w:r>
      <w:r>
        <w:rPr>
          <w:rFonts w:eastAsia="仿宋_GB2312"/>
          <w:sz w:val="32"/>
          <w:szCs w:val="32"/>
        </w:rPr>
        <w:t>H</w:t>
      </w:r>
      <w:r>
        <w:rPr>
          <w:rFonts w:eastAsia="仿宋_GB2312"/>
          <w:sz w:val="32"/>
          <w:szCs w:val="32"/>
        </w:rPr>
        <w:t>与</w:t>
      </w:r>
      <w:r>
        <w:rPr>
          <w:rFonts w:eastAsia="仿宋_GB2312"/>
          <w:sz w:val="32"/>
          <w:szCs w:val="32"/>
        </w:rPr>
        <w:t>C</w:t>
      </w:r>
      <w:r>
        <w:rPr>
          <w:rFonts w:eastAsia="仿宋_GB2312"/>
          <w:sz w:val="32"/>
          <w:szCs w:val="32"/>
        </w:rPr>
        <w:t>、</w:t>
      </w:r>
      <w:r>
        <w:rPr>
          <w:rFonts w:eastAsia="仿宋_GB2312"/>
          <w:sz w:val="32"/>
          <w:szCs w:val="32"/>
        </w:rPr>
        <w:t>G</w:t>
      </w:r>
      <w:r>
        <w:rPr>
          <w:rFonts w:eastAsia="仿宋_GB2312"/>
          <w:sz w:val="32"/>
          <w:szCs w:val="32"/>
        </w:rPr>
        <w:t>、</w:t>
      </w:r>
      <w:r>
        <w:rPr>
          <w:rFonts w:eastAsia="仿宋_GB2312"/>
          <w:sz w:val="32"/>
          <w:szCs w:val="32"/>
        </w:rPr>
        <w:t>I</w:t>
      </w:r>
      <w:r>
        <w:rPr>
          <w:rFonts w:eastAsia="仿宋_GB2312"/>
          <w:sz w:val="32"/>
          <w:szCs w:val="32"/>
        </w:rPr>
        <w:t>、</w:t>
      </w:r>
      <w:r>
        <w:rPr>
          <w:rFonts w:eastAsia="仿宋_GB2312"/>
          <w:sz w:val="32"/>
          <w:szCs w:val="32"/>
        </w:rPr>
        <w:t>G</w:t>
      </w:r>
      <w:r>
        <w:rPr>
          <w:rFonts w:eastAsia="仿宋_GB2312"/>
          <w:sz w:val="32"/>
          <w:szCs w:val="32"/>
        </w:rPr>
        <w:t>，其次分别是组合</w:t>
      </w:r>
      <w:r>
        <w:rPr>
          <w:rFonts w:eastAsia="仿宋_GB2312"/>
          <w:sz w:val="32"/>
          <w:szCs w:val="32"/>
        </w:rPr>
        <w:t>E</w:t>
      </w:r>
      <w:r>
        <w:rPr>
          <w:rFonts w:eastAsia="仿宋_GB2312"/>
          <w:sz w:val="32"/>
          <w:szCs w:val="32"/>
        </w:rPr>
        <w:t>、</w:t>
      </w:r>
      <w:r>
        <w:rPr>
          <w:rFonts w:eastAsia="仿宋_GB2312"/>
          <w:sz w:val="32"/>
          <w:szCs w:val="32"/>
        </w:rPr>
        <w:t>F</w:t>
      </w:r>
      <w:r>
        <w:rPr>
          <w:rFonts w:eastAsia="仿宋_GB2312"/>
          <w:sz w:val="32"/>
          <w:szCs w:val="32"/>
        </w:rPr>
        <w:t>、</w:t>
      </w:r>
      <w:r>
        <w:rPr>
          <w:rFonts w:eastAsia="仿宋_GB2312"/>
          <w:sz w:val="32"/>
          <w:szCs w:val="32"/>
        </w:rPr>
        <w:t>H</w:t>
      </w:r>
      <w:r>
        <w:rPr>
          <w:rFonts w:eastAsia="仿宋_GB2312"/>
          <w:sz w:val="32"/>
          <w:szCs w:val="32"/>
        </w:rPr>
        <w:t>和</w:t>
      </w:r>
      <w:r>
        <w:rPr>
          <w:rFonts w:eastAsia="仿宋_GB2312"/>
          <w:sz w:val="32"/>
          <w:szCs w:val="32"/>
        </w:rPr>
        <w:t>D</w:t>
      </w:r>
      <w:r>
        <w:rPr>
          <w:rFonts w:eastAsia="仿宋_GB2312"/>
          <w:sz w:val="32"/>
          <w:szCs w:val="32"/>
        </w:rPr>
        <w:t>。其中，多酚具有涩味，是收敛感的主要呈味物质；咖啡碱作为天然生物碱，是构成茶汤苦味特征的核心物质；游离氨基酸能平衡苦涩味，提高茶汤鲜醇感，与糖类、多酚协同增强滋味层次。而可溶性糖则能直接刺激甜味受体，中和苦、涩味。综合两泡来看，与其它组别相比，除咖啡碱浸出率之外，组合</w:t>
      </w:r>
      <w:r>
        <w:rPr>
          <w:rFonts w:eastAsia="仿宋_GB2312"/>
          <w:sz w:val="32"/>
          <w:szCs w:val="32"/>
        </w:rPr>
        <w:t>G</w:t>
      </w:r>
      <w:r>
        <w:rPr>
          <w:rFonts w:eastAsia="仿宋_GB2312"/>
          <w:sz w:val="32"/>
          <w:szCs w:val="32"/>
        </w:rPr>
        <w:t>的各类理化成分都具有较高的含量和浸出率，说明组合</w:t>
      </w:r>
      <w:r>
        <w:rPr>
          <w:rFonts w:eastAsia="仿宋_GB2312"/>
          <w:sz w:val="32"/>
          <w:szCs w:val="32"/>
        </w:rPr>
        <w:t>G</w:t>
      </w:r>
      <w:r>
        <w:rPr>
          <w:rFonts w:eastAsia="仿宋_GB2312"/>
          <w:sz w:val="32"/>
          <w:szCs w:val="32"/>
        </w:rPr>
        <w:t>实验处理更有凸显虫茶香气和滋味的品质，与感官审评结果一致。</w:t>
      </w:r>
    </w:p>
    <w:p w14:paraId="45139580" w14:textId="77777777" w:rsidR="00FA3542" w:rsidRDefault="00000000">
      <w:pPr>
        <w:spacing w:line="600" w:lineRule="exact"/>
        <w:ind w:firstLineChars="200" w:firstLine="640"/>
        <w:rPr>
          <w:rFonts w:eastAsia="仿宋_GB2312"/>
          <w:sz w:val="32"/>
          <w:szCs w:val="32"/>
        </w:rPr>
      </w:pPr>
      <w:r>
        <w:rPr>
          <w:rFonts w:eastAsia="仿宋_GB2312"/>
          <w:sz w:val="32"/>
          <w:szCs w:val="32"/>
        </w:rPr>
        <w:t>对两泡茶汤中各类理化成分的总含量及浸出率进行正交实验分析（表</w:t>
      </w:r>
      <w:r>
        <w:rPr>
          <w:rFonts w:eastAsia="仿宋_GB2312"/>
          <w:sz w:val="32"/>
          <w:szCs w:val="32"/>
        </w:rPr>
        <w:t>12</w:t>
      </w:r>
      <w:r>
        <w:rPr>
          <w:rFonts w:eastAsia="仿宋_GB2312"/>
          <w:sz w:val="32"/>
          <w:szCs w:val="32"/>
        </w:rPr>
        <w:t>），发现茶水比和冲泡水温对各类理化成分的浸出率影响较大，冲泡时间影响较小。根据</w:t>
      </w:r>
      <w:r>
        <w:rPr>
          <w:rFonts w:eastAsia="仿宋_GB2312"/>
          <w:sz w:val="32"/>
          <w:szCs w:val="32"/>
        </w:rPr>
        <w:t>k</w:t>
      </w:r>
      <w:r>
        <w:rPr>
          <w:rFonts w:eastAsia="仿宋_GB2312"/>
          <w:sz w:val="32"/>
          <w:szCs w:val="32"/>
        </w:rPr>
        <w:t>值大小判断出，利于水浸出物和咖啡碱浸出的较优组合是</w:t>
      </w:r>
      <w:r>
        <w:rPr>
          <w:rFonts w:eastAsia="仿宋_GB2312"/>
          <w:sz w:val="32"/>
          <w:szCs w:val="32"/>
        </w:rPr>
        <w:t>a3</w:t>
      </w:r>
      <w:r>
        <w:rPr>
          <w:rFonts w:eastAsia="仿宋_GB2312"/>
          <w:sz w:val="32"/>
          <w:szCs w:val="32"/>
        </w:rPr>
        <w:t>（茶水比</w:t>
      </w:r>
      <w:r>
        <w:rPr>
          <w:rFonts w:eastAsia="仿宋_GB2312"/>
          <w:sz w:val="32"/>
          <w:szCs w:val="32"/>
        </w:rPr>
        <w:t>4:150</w:t>
      </w:r>
      <w:r>
        <w:rPr>
          <w:rFonts w:eastAsia="仿宋_GB2312"/>
          <w:sz w:val="32"/>
          <w:szCs w:val="32"/>
        </w:rPr>
        <w:t>）、</w:t>
      </w:r>
      <w:r>
        <w:rPr>
          <w:rFonts w:eastAsia="仿宋_GB2312"/>
          <w:sz w:val="32"/>
          <w:szCs w:val="32"/>
        </w:rPr>
        <w:t>b3</w:t>
      </w:r>
      <w:r>
        <w:rPr>
          <w:rFonts w:eastAsia="仿宋_GB2312"/>
          <w:sz w:val="32"/>
          <w:szCs w:val="32"/>
        </w:rPr>
        <w:t>（冲泡时间</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w:t>
      </w:r>
      <w:r>
        <w:rPr>
          <w:rFonts w:eastAsia="仿宋_GB2312"/>
          <w:sz w:val="32"/>
          <w:szCs w:val="32"/>
        </w:rPr>
        <w:t>c3</w:t>
      </w:r>
      <w:r>
        <w:rPr>
          <w:rFonts w:eastAsia="仿宋_GB2312"/>
          <w:sz w:val="32"/>
          <w:szCs w:val="32"/>
        </w:rPr>
        <w:t>（冲泡水温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）；利于茶多酚和游离氨基酸含量浸出的较优组合是</w:t>
      </w:r>
      <w:r>
        <w:rPr>
          <w:rFonts w:eastAsia="仿宋_GB2312"/>
          <w:sz w:val="32"/>
          <w:szCs w:val="32"/>
        </w:rPr>
        <w:t>a2</w:t>
      </w:r>
      <w:r>
        <w:rPr>
          <w:rFonts w:eastAsia="仿宋_GB2312"/>
          <w:sz w:val="32"/>
          <w:szCs w:val="32"/>
        </w:rPr>
        <w:t>（茶水比</w:t>
      </w:r>
      <w:r>
        <w:rPr>
          <w:rFonts w:eastAsia="仿宋_GB2312"/>
          <w:sz w:val="32"/>
          <w:szCs w:val="32"/>
        </w:rPr>
        <w:t>3:150</w:t>
      </w:r>
      <w:r>
        <w:rPr>
          <w:rFonts w:eastAsia="仿宋_GB2312"/>
          <w:sz w:val="32"/>
          <w:szCs w:val="32"/>
        </w:rPr>
        <w:t>）、</w:t>
      </w:r>
      <w:r>
        <w:rPr>
          <w:rFonts w:eastAsia="仿宋_GB2312"/>
          <w:sz w:val="32"/>
          <w:szCs w:val="32"/>
        </w:rPr>
        <w:t>b3</w:t>
      </w:r>
      <w:r>
        <w:rPr>
          <w:rFonts w:eastAsia="仿宋_GB2312"/>
          <w:sz w:val="32"/>
          <w:szCs w:val="32"/>
        </w:rPr>
        <w:t>（冲泡时间</w:t>
      </w:r>
      <w:r>
        <w:rPr>
          <w:rFonts w:eastAsia="仿宋_GB2312"/>
          <w:sz w:val="32"/>
          <w:szCs w:val="32"/>
        </w:rPr>
        <w:t>5</w:t>
      </w:r>
      <w:r>
        <w:rPr>
          <w:rFonts w:eastAsia="仿宋_GB2312" w:hint="eastAsia"/>
          <w:sz w:val="32"/>
          <w:szCs w:val="32"/>
        </w:rPr>
        <w:t xml:space="preserve"> </w:t>
      </w:r>
      <w:r>
        <w:rPr>
          <w:rFonts w:eastAsia="仿宋_GB2312"/>
          <w:sz w:val="32"/>
          <w:szCs w:val="32"/>
        </w:rPr>
        <w:t>min</w:t>
      </w:r>
      <w:r>
        <w:rPr>
          <w:rFonts w:eastAsia="仿宋_GB2312"/>
          <w:sz w:val="32"/>
          <w:szCs w:val="32"/>
        </w:rPr>
        <w:t>）、</w:t>
      </w:r>
      <w:r>
        <w:rPr>
          <w:rFonts w:eastAsia="仿宋_GB2312"/>
          <w:sz w:val="32"/>
          <w:szCs w:val="32"/>
        </w:rPr>
        <w:t>c3</w:t>
      </w:r>
      <w:r>
        <w:rPr>
          <w:rFonts w:eastAsia="仿宋_GB2312"/>
          <w:sz w:val="32"/>
          <w:szCs w:val="32"/>
        </w:rPr>
        <w:t>（冲泡水温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）；利于可溶性糖浸出的较优组合是</w:t>
      </w:r>
      <w:r>
        <w:rPr>
          <w:rFonts w:eastAsia="仿宋_GB2312"/>
          <w:sz w:val="32"/>
          <w:szCs w:val="32"/>
        </w:rPr>
        <w:lastRenderedPageBreak/>
        <w:t>a2</w:t>
      </w:r>
      <w:r>
        <w:rPr>
          <w:rFonts w:eastAsia="仿宋_GB2312"/>
          <w:sz w:val="32"/>
          <w:szCs w:val="32"/>
        </w:rPr>
        <w:t>（茶水比</w:t>
      </w:r>
      <w:r>
        <w:rPr>
          <w:rFonts w:eastAsia="仿宋_GB2312"/>
          <w:sz w:val="32"/>
          <w:szCs w:val="32"/>
        </w:rPr>
        <w:t>3:150</w:t>
      </w:r>
      <w:r>
        <w:rPr>
          <w:rFonts w:eastAsia="仿宋_GB2312"/>
          <w:sz w:val="32"/>
          <w:szCs w:val="32"/>
        </w:rPr>
        <w:t>）、</w:t>
      </w:r>
      <w:r>
        <w:rPr>
          <w:rFonts w:eastAsia="仿宋_GB2312"/>
          <w:sz w:val="32"/>
          <w:szCs w:val="32"/>
        </w:rPr>
        <w:t>b2</w:t>
      </w:r>
      <w:r>
        <w:rPr>
          <w:rFonts w:eastAsia="仿宋_GB2312"/>
          <w:sz w:val="32"/>
          <w:szCs w:val="32"/>
        </w:rPr>
        <w:t>（冲泡时间</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w:t>
      </w:r>
      <w:r>
        <w:rPr>
          <w:rFonts w:eastAsia="仿宋_GB2312"/>
          <w:sz w:val="32"/>
          <w:szCs w:val="32"/>
        </w:rPr>
        <w:t>c3</w:t>
      </w:r>
      <w:r>
        <w:rPr>
          <w:rFonts w:eastAsia="仿宋_GB2312"/>
          <w:sz w:val="32"/>
          <w:szCs w:val="32"/>
        </w:rPr>
        <w:t>（冲泡水温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）。总体来看，各类理化成分浸出率较高的组合中都包含</w:t>
      </w:r>
      <w:r>
        <w:rPr>
          <w:rFonts w:eastAsia="仿宋_GB2312"/>
          <w:sz w:val="32"/>
          <w:szCs w:val="32"/>
        </w:rPr>
        <w:t>c3</w:t>
      </w:r>
      <w:r>
        <w:rPr>
          <w:rFonts w:eastAsia="仿宋_GB2312"/>
          <w:sz w:val="32"/>
          <w:szCs w:val="32"/>
        </w:rPr>
        <w:t>（即冲泡水温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），说明</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的水温冲泡虫茶更有利于其内含物质浸出。</w:t>
      </w:r>
    </w:p>
    <w:p w14:paraId="1B5B170F" w14:textId="77777777" w:rsidR="00FA3542" w:rsidRDefault="00000000">
      <w:pPr>
        <w:spacing w:line="600" w:lineRule="exact"/>
        <w:ind w:firstLineChars="200" w:firstLine="640"/>
        <w:rPr>
          <w:rFonts w:eastAsia="仿宋_GB2312"/>
          <w:sz w:val="32"/>
          <w:szCs w:val="32"/>
        </w:rPr>
      </w:pPr>
      <w:r>
        <w:rPr>
          <w:rFonts w:eastAsia="仿宋_GB2312"/>
          <w:sz w:val="32"/>
          <w:szCs w:val="32"/>
        </w:rPr>
        <w:t>综合上述感官审评结果及品质成分测定结果分析，组合</w:t>
      </w:r>
      <w:r>
        <w:rPr>
          <w:rFonts w:eastAsia="仿宋_GB2312"/>
          <w:sz w:val="32"/>
          <w:szCs w:val="32"/>
        </w:rPr>
        <w:t>G</w:t>
      </w:r>
      <w:r>
        <w:rPr>
          <w:rFonts w:eastAsia="仿宋_GB2312"/>
          <w:sz w:val="32"/>
          <w:szCs w:val="32"/>
        </w:rPr>
        <w:t>冲泡处理的虫茶茶汤感官审评总分最高，且在</w:t>
      </w:r>
      <w:r>
        <w:rPr>
          <w:rFonts w:eastAsia="仿宋_GB2312"/>
          <w:sz w:val="32"/>
          <w:szCs w:val="32"/>
        </w:rPr>
        <w:t>2</w:t>
      </w:r>
      <w:r>
        <w:rPr>
          <w:rFonts w:eastAsia="仿宋_GB2312"/>
          <w:sz w:val="32"/>
          <w:szCs w:val="32"/>
        </w:rPr>
        <w:t>次冲泡中各项理化成分的浸出率均较高，所以</w:t>
      </w:r>
      <w:r>
        <w:rPr>
          <w:rFonts w:eastAsia="仿宋_GB2312"/>
          <w:sz w:val="32"/>
          <w:szCs w:val="32"/>
        </w:rPr>
        <w:t>9</w:t>
      </w:r>
      <w:r>
        <w:rPr>
          <w:rFonts w:eastAsia="仿宋_GB2312"/>
          <w:sz w:val="32"/>
          <w:szCs w:val="32"/>
        </w:rPr>
        <w:t>个组合中组合</w:t>
      </w:r>
      <w:r>
        <w:rPr>
          <w:rFonts w:eastAsia="仿宋_GB2312"/>
          <w:sz w:val="32"/>
          <w:szCs w:val="32"/>
        </w:rPr>
        <w:t>G</w:t>
      </w:r>
      <w:r>
        <w:rPr>
          <w:rFonts w:eastAsia="仿宋_GB2312"/>
          <w:sz w:val="32"/>
          <w:szCs w:val="32"/>
        </w:rPr>
        <w:t>的虫茶冲泡方法（称取</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水温第一次冲泡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，第二次冲泡</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）最佳。</w:t>
      </w:r>
    </w:p>
    <w:p w14:paraId="10905FD6" w14:textId="77777777" w:rsidR="00FA3542" w:rsidRDefault="00000000">
      <w:pPr>
        <w:autoSpaceDE w:val="0"/>
        <w:autoSpaceDN w:val="0"/>
        <w:spacing w:line="600" w:lineRule="exact"/>
        <w:jc w:val="center"/>
        <w:rPr>
          <w:rFonts w:eastAsia="仿宋_GB2312"/>
          <w:sz w:val="28"/>
          <w:szCs w:val="28"/>
        </w:rPr>
      </w:pPr>
      <w:r>
        <w:rPr>
          <w:rFonts w:eastAsia="仿宋_GB2312"/>
          <w:noProof/>
          <w:sz w:val="28"/>
          <w:szCs w:val="28"/>
        </w:rPr>
        <w:drawing>
          <wp:anchor distT="0" distB="0" distL="114300" distR="114300" simplePos="0" relativeHeight="251661312" behindDoc="0" locked="0" layoutInCell="1" allowOverlap="1" wp14:anchorId="08017AF6" wp14:editId="3BD6DC2D">
            <wp:simplePos x="0" y="0"/>
            <wp:positionH relativeFrom="column">
              <wp:posOffset>-8890</wp:posOffset>
            </wp:positionH>
            <wp:positionV relativeFrom="paragraph">
              <wp:posOffset>67310</wp:posOffset>
            </wp:positionV>
            <wp:extent cx="5974715" cy="2956560"/>
            <wp:effectExtent l="0" t="0" r="0" b="0"/>
            <wp:wrapTopAndBottom/>
            <wp:docPr id="4"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6"/>
                    <pic:cNvPicPr>
                      <a:picLocks noChangeAspect="1"/>
                    </pic:cNvPicPr>
                  </pic:nvPicPr>
                  <pic:blipFill>
                    <a:blip r:embed="rId18"/>
                    <a:stretch>
                      <a:fillRect/>
                    </a:stretch>
                  </pic:blipFill>
                  <pic:spPr>
                    <a:xfrm>
                      <a:off x="0" y="0"/>
                      <a:ext cx="5974715" cy="2956560"/>
                    </a:xfrm>
                    <a:prstGeom prst="rect">
                      <a:avLst/>
                    </a:prstGeom>
                    <a:noFill/>
                    <a:ln>
                      <a:noFill/>
                    </a:ln>
                  </pic:spPr>
                </pic:pic>
              </a:graphicData>
            </a:graphic>
          </wp:anchor>
        </w:drawing>
      </w:r>
      <w:r>
        <w:rPr>
          <w:rFonts w:eastAsia="仿宋_GB2312"/>
          <w:sz w:val="28"/>
          <w:szCs w:val="28"/>
        </w:rPr>
        <w:t>图</w:t>
      </w:r>
      <w:r>
        <w:rPr>
          <w:rFonts w:eastAsia="仿宋_GB2312"/>
          <w:sz w:val="28"/>
          <w:szCs w:val="28"/>
        </w:rPr>
        <w:t>4</w:t>
      </w:r>
      <w:r>
        <w:rPr>
          <w:rFonts w:eastAsia="仿宋_GB2312" w:hint="eastAsia"/>
          <w:sz w:val="28"/>
          <w:szCs w:val="28"/>
        </w:rPr>
        <w:t xml:space="preserve"> </w:t>
      </w:r>
      <w:r>
        <w:rPr>
          <w:rFonts w:eastAsia="仿宋_GB2312"/>
          <w:sz w:val="28"/>
          <w:szCs w:val="28"/>
        </w:rPr>
        <w:t xml:space="preserve"> </w:t>
      </w:r>
      <w:r>
        <w:rPr>
          <w:rFonts w:eastAsia="仿宋_GB2312"/>
          <w:sz w:val="28"/>
          <w:szCs w:val="28"/>
        </w:rPr>
        <w:t>冲泡条件对虫茶生化成分的影响</w:t>
      </w:r>
    </w:p>
    <w:p w14:paraId="0DB94FDD" w14:textId="77777777" w:rsidR="00FA3542" w:rsidRDefault="00000000">
      <w:pPr>
        <w:autoSpaceDE w:val="0"/>
        <w:autoSpaceDN w:val="0"/>
        <w:spacing w:line="600" w:lineRule="exact"/>
        <w:jc w:val="center"/>
        <w:rPr>
          <w:rFonts w:eastAsia="仿宋_GB2312"/>
          <w:sz w:val="28"/>
          <w:szCs w:val="28"/>
        </w:rPr>
      </w:pPr>
      <w:r>
        <w:rPr>
          <w:rFonts w:eastAsia="仿宋_GB2312" w:hint="eastAsia"/>
          <w:sz w:val="28"/>
          <w:szCs w:val="28"/>
        </w:rPr>
        <w:t>表</w:t>
      </w:r>
      <w:r>
        <w:rPr>
          <w:rFonts w:eastAsia="仿宋_GB2312" w:hint="eastAsia"/>
          <w:sz w:val="28"/>
          <w:szCs w:val="28"/>
        </w:rPr>
        <w:t xml:space="preserve">12  </w:t>
      </w:r>
      <w:r>
        <w:rPr>
          <w:rFonts w:eastAsia="仿宋_GB2312" w:hint="eastAsia"/>
          <w:sz w:val="28"/>
          <w:szCs w:val="28"/>
        </w:rPr>
        <w:t>正交实验虫茶理化成分结果分析</w:t>
      </w:r>
    </w:p>
    <w:tbl>
      <w:tblPr>
        <w:tblW w:w="5158" w:type="pct"/>
        <w:jc w:val="center"/>
        <w:tblLayout w:type="fixed"/>
        <w:tblLook w:val="04A0" w:firstRow="1" w:lastRow="0" w:firstColumn="1" w:lastColumn="0" w:noHBand="0" w:noVBand="1"/>
      </w:tblPr>
      <w:tblGrid>
        <w:gridCol w:w="787"/>
        <w:gridCol w:w="553"/>
        <w:gridCol w:w="863"/>
        <w:gridCol w:w="863"/>
        <w:gridCol w:w="863"/>
        <w:gridCol w:w="863"/>
        <w:gridCol w:w="863"/>
        <w:gridCol w:w="863"/>
        <w:gridCol w:w="871"/>
        <w:gridCol w:w="837"/>
        <w:gridCol w:w="1015"/>
      </w:tblGrid>
      <w:tr w:rsidR="00FA3542" w:rsidRPr="001F208F" w14:paraId="3A47B09D" w14:textId="77777777" w:rsidTr="0082273D">
        <w:trPr>
          <w:trHeight w:val="270"/>
          <w:jc w:val="center"/>
        </w:trPr>
        <w:tc>
          <w:tcPr>
            <w:tcW w:w="426" w:type="pct"/>
            <w:tcBorders>
              <w:top w:val="single" w:sz="12" w:space="0" w:color="auto"/>
              <w:left w:val="nil"/>
              <w:bottom w:val="single" w:sz="8" w:space="0" w:color="auto"/>
              <w:right w:val="nil"/>
            </w:tcBorders>
            <w:noWrap/>
            <w:vAlign w:val="center"/>
          </w:tcPr>
          <w:p w14:paraId="193990D4" w14:textId="77777777" w:rsidR="00FA3542" w:rsidRPr="001F208F" w:rsidRDefault="00000000">
            <w:pPr>
              <w:jc w:val="center"/>
              <w:rPr>
                <w:rFonts w:eastAsia="仿宋_GB2312"/>
                <w:color w:val="000000"/>
                <w:szCs w:val="21"/>
              </w:rPr>
            </w:pPr>
            <w:r w:rsidRPr="001F208F">
              <w:rPr>
                <w:rFonts w:eastAsia="仿宋_GB2312"/>
                <w:color w:val="000000"/>
                <w:szCs w:val="21"/>
              </w:rPr>
              <w:t>理化成分</w:t>
            </w:r>
          </w:p>
        </w:tc>
        <w:tc>
          <w:tcPr>
            <w:tcW w:w="299" w:type="pct"/>
            <w:tcBorders>
              <w:top w:val="single" w:sz="12" w:space="0" w:color="auto"/>
              <w:left w:val="nil"/>
              <w:bottom w:val="single" w:sz="8" w:space="0" w:color="auto"/>
              <w:right w:val="nil"/>
            </w:tcBorders>
            <w:noWrap/>
            <w:vAlign w:val="center"/>
          </w:tcPr>
          <w:p w14:paraId="5075C9B1" w14:textId="77777777" w:rsidR="00FA3542" w:rsidRPr="001F208F" w:rsidRDefault="00000000">
            <w:pPr>
              <w:jc w:val="center"/>
              <w:rPr>
                <w:rFonts w:eastAsia="仿宋_GB2312"/>
                <w:color w:val="000000"/>
                <w:szCs w:val="21"/>
              </w:rPr>
            </w:pPr>
            <w:r w:rsidRPr="001F208F">
              <w:rPr>
                <w:rFonts w:eastAsia="仿宋_GB2312"/>
                <w:color w:val="000000"/>
                <w:szCs w:val="21"/>
              </w:rPr>
              <w:t>因素</w:t>
            </w:r>
          </w:p>
        </w:tc>
        <w:tc>
          <w:tcPr>
            <w:tcW w:w="467" w:type="pct"/>
            <w:tcBorders>
              <w:top w:val="single" w:sz="12" w:space="0" w:color="auto"/>
              <w:left w:val="nil"/>
              <w:bottom w:val="single" w:sz="8" w:space="0" w:color="auto"/>
              <w:right w:val="nil"/>
            </w:tcBorders>
            <w:noWrap/>
            <w:vAlign w:val="center"/>
          </w:tcPr>
          <w:p w14:paraId="51C7596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K1</w:t>
            </w:r>
          </w:p>
        </w:tc>
        <w:tc>
          <w:tcPr>
            <w:tcW w:w="467" w:type="pct"/>
            <w:tcBorders>
              <w:top w:val="single" w:sz="12" w:space="0" w:color="auto"/>
              <w:left w:val="nil"/>
              <w:bottom w:val="single" w:sz="8" w:space="0" w:color="auto"/>
              <w:right w:val="nil"/>
            </w:tcBorders>
            <w:noWrap/>
            <w:vAlign w:val="center"/>
          </w:tcPr>
          <w:p w14:paraId="67BC9C0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K2</w:t>
            </w:r>
          </w:p>
        </w:tc>
        <w:tc>
          <w:tcPr>
            <w:tcW w:w="467" w:type="pct"/>
            <w:tcBorders>
              <w:top w:val="single" w:sz="12" w:space="0" w:color="auto"/>
              <w:left w:val="nil"/>
              <w:bottom w:val="single" w:sz="8" w:space="0" w:color="auto"/>
              <w:right w:val="nil"/>
            </w:tcBorders>
            <w:noWrap/>
            <w:vAlign w:val="center"/>
          </w:tcPr>
          <w:p w14:paraId="49BB994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K3</w:t>
            </w:r>
          </w:p>
        </w:tc>
        <w:tc>
          <w:tcPr>
            <w:tcW w:w="467" w:type="pct"/>
            <w:tcBorders>
              <w:top w:val="single" w:sz="12" w:space="0" w:color="auto"/>
              <w:left w:val="nil"/>
              <w:bottom w:val="single" w:sz="8" w:space="0" w:color="auto"/>
              <w:right w:val="nil"/>
            </w:tcBorders>
            <w:noWrap/>
            <w:vAlign w:val="center"/>
          </w:tcPr>
          <w:p w14:paraId="3CF5257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k1</w:t>
            </w:r>
          </w:p>
        </w:tc>
        <w:tc>
          <w:tcPr>
            <w:tcW w:w="467" w:type="pct"/>
            <w:tcBorders>
              <w:top w:val="single" w:sz="12" w:space="0" w:color="auto"/>
              <w:left w:val="nil"/>
              <w:bottom w:val="single" w:sz="8" w:space="0" w:color="auto"/>
              <w:right w:val="nil"/>
            </w:tcBorders>
            <w:noWrap/>
            <w:vAlign w:val="center"/>
          </w:tcPr>
          <w:p w14:paraId="23AB482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k2</w:t>
            </w:r>
          </w:p>
        </w:tc>
        <w:tc>
          <w:tcPr>
            <w:tcW w:w="467" w:type="pct"/>
            <w:tcBorders>
              <w:top w:val="single" w:sz="12" w:space="0" w:color="auto"/>
              <w:left w:val="nil"/>
              <w:bottom w:val="single" w:sz="8" w:space="0" w:color="auto"/>
              <w:right w:val="nil"/>
            </w:tcBorders>
            <w:noWrap/>
            <w:vAlign w:val="center"/>
          </w:tcPr>
          <w:p w14:paraId="7CFBFF0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k3</w:t>
            </w:r>
          </w:p>
        </w:tc>
        <w:tc>
          <w:tcPr>
            <w:tcW w:w="471" w:type="pct"/>
            <w:tcBorders>
              <w:top w:val="single" w:sz="12" w:space="0" w:color="auto"/>
              <w:left w:val="nil"/>
              <w:bottom w:val="single" w:sz="8" w:space="0" w:color="auto"/>
              <w:right w:val="nil"/>
            </w:tcBorders>
            <w:noWrap/>
            <w:vAlign w:val="center"/>
          </w:tcPr>
          <w:p w14:paraId="6A73508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R</w:t>
            </w:r>
          </w:p>
        </w:tc>
        <w:tc>
          <w:tcPr>
            <w:tcW w:w="453" w:type="pct"/>
            <w:tcBorders>
              <w:top w:val="single" w:sz="12" w:space="0" w:color="auto"/>
              <w:left w:val="nil"/>
              <w:bottom w:val="single" w:sz="8" w:space="0" w:color="auto"/>
              <w:right w:val="nil"/>
            </w:tcBorders>
            <w:noWrap/>
            <w:vAlign w:val="center"/>
          </w:tcPr>
          <w:p w14:paraId="64E4886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因素主次</w:t>
            </w:r>
          </w:p>
        </w:tc>
        <w:tc>
          <w:tcPr>
            <w:tcW w:w="549" w:type="pct"/>
            <w:tcBorders>
              <w:top w:val="single" w:sz="12" w:space="0" w:color="auto"/>
              <w:left w:val="nil"/>
              <w:bottom w:val="single" w:sz="8" w:space="0" w:color="auto"/>
              <w:right w:val="nil"/>
            </w:tcBorders>
            <w:noWrap/>
            <w:vAlign w:val="center"/>
          </w:tcPr>
          <w:p w14:paraId="2E52D1C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较优水平</w:t>
            </w:r>
          </w:p>
        </w:tc>
      </w:tr>
      <w:tr w:rsidR="00FA3542" w:rsidRPr="001F208F" w14:paraId="198168DC" w14:textId="77777777" w:rsidTr="0082273D">
        <w:trPr>
          <w:trHeight w:val="270"/>
          <w:jc w:val="center"/>
        </w:trPr>
        <w:tc>
          <w:tcPr>
            <w:tcW w:w="426" w:type="pct"/>
            <w:vMerge w:val="restart"/>
            <w:tcBorders>
              <w:top w:val="single" w:sz="8" w:space="0" w:color="auto"/>
              <w:left w:val="nil"/>
              <w:bottom w:val="nil"/>
              <w:right w:val="nil"/>
            </w:tcBorders>
            <w:noWrap/>
            <w:vAlign w:val="center"/>
          </w:tcPr>
          <w:p w14:paraId="6B4F5CA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水浸出物</w:t>
            </w:r>
          </w:p>
        </w:tc>
        <w:tc>
          <w:tcPr>
            <w:tcW w:w="299" w:type="pct"/>
            <w:tcBorders>
              <w:top w:val="single" w:sz="8" w:space="0" w:color="auto"/>
              <w:left w:val="nil"/>
              <w:bottom w:val="nil"/>
              <w:right w:val="nil"/>
            </w:tcBorders>
            <w:noWrap/>
            <w:vAlign w:val="center"/>
          </w:tcPr>
          <w:p w14:paraId="5EA1BEB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w:t>
            </w:r>
          </w:p>
        </w:tc>
        <w:tc>
          <w:tcPr>
            <w:tcW w:w="467" w:type="pct"/>
            <w:tcBorders>
              <w:top w:val="single" w:sz="8" w:space="0" w:color="auto"/>
              <w:left w:val="nil"/>
              <w:bottom w:val="nil"/>
              <w:right w:val="nil"/>
            </w:tcBorders>
            <w:noWrap/>
            <w:vAlign w:val="center"/>
          </w:tcPr>
          <w:p w14:paraId="7E1F5DA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3.79</w:t>
            </w:r>
          </w:p>
        </w:tc>
        <w:tc>
          <w:tcPr>
            <w:tcW w:w="467" w:type="pct"/>
            <w:tcBorders>
              <w:top w:val="single" w:sz="8" w:space="0" w:color="auto"/>
              <w:left w:val="nil"/>
              <w:bottom w:val="nil"/>
              <w:right w:val="nil"/>
            </w:tcBorders>
            <w:noWrap/>
            <w:vAlign w:val="center"/>
          </w:tcPr>
          <w:p w14:paraId="1458DFA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6.03</w:t>
            </w:r>
          </w:p>
        </w:tc>
        <w:tc>
          <w:tcPr>
            <w:tcW w:w="467" w:type="pct"/>
            <w:tcBorders>
              <w:top w:val="single" w:sz="8" w:space="0" w:color="auto"/>
              <w:left w:val="nil"/>
              <w:bottom w:val="nil"/>
              <w:right w:val="nil"/>
            </w:tcBorders>
            <w:noWrap/>
            <w:vAlign w:val="center"/>
          </w:tcPr>
          <w:p w14:paraId="3089F48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8.01</w:t>
            </w:r>
          </w:p>
        </w:tc>
        <w:tc>
          <w:tcPr>
            <w:tcW w:w="467" w:type="pct"/>
            <w:tcBorders>
              <w:top w:val="single" w:sz="8" w:space="0" w:color="auto"/>
              <w:left w:val="nil"/>
              <w:bottom w:val="nil"/>
              <w:right w:val="nil"/>
            </w:tcBorders>
            <w:noWrap/>
            <w:vAlign w:val="center"/>
          </w:tcPr>
          <w:p w14:paraId="37776CA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1.26</w:t>
            </w:r>
          </w:p>
        </w:tc>
        <w:tc>
          <w:tcPr>
            <w:tcW w:w="467" w:type="pct"/>
            <w:tcBorders>
              <w:top w:val="single" w:sz="8" w:space="0" w:color="auto"/>
              <w:left w:val="nil"/>
              <w:bottom w:val="nil"/>
              <w:right w:val="nil"/>
            </w:tcBorders>
            <w:noWrap/>
            <w:vAlign w:val="center"/>
          </w:tcPr>
          <w:p w14:paraId="7B8F718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2.01</w:t>
            </w:r>
          </w:p>
        </w:tc>
        <w:tc>
          <w:tcPr>
            <w:tcW w:w="467" w:type="pct"/>
            <w:tcBorders>
              <w:top w:val="single" w:sz="8" w:space="0" w:color="auto"/>
              <w:left w:val="nil"/>
              <w:bottom w:val="nil"/>
              <w:right w:val="nil"/>
            </w:tcBorders>
            <w:noWrap/>
            <w:vAlign w:val="center"/>
          </w:tcPr>
          <w:p w14:paraId="4902E00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2.67</w:t>
            </w:r>
          </w:p>
        </w:tc>
        <w:tc>
          <w:tcPr>
            <w:tcW w:w="471" w:type="pct"/>
            <w:tcBorders>
              <w:top w:val="single" w:sz="8" w:space="0" w:color="auto"/>
              <w:left w:val="nil"/>
              <w:bottom w:val="nil"/>
              <w:right w:val="nil"/>
            </w:tcBorders>
            <w:noWrap/>
            <w:vAlign w:val="center"/>
          </w:tcPr>
          <w:p w14:paraId="0E58FE7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1.41</w:t>
            </w:r>
          </w:p>
        </w:tc>
        <w:tc>
          <w:tcPr>
            <w:tcW w:w="453" w:type="pct"/>
            <w:vMerge w:val="restart"/>
            <w:tcBorders>
              <w:top w:val="single" w:sz="8" w:space="0" w:color="auto"/>
              <w:left w:val="nil"/>
              <w:right w:val="nil"/>
            </w:tcBorders>
            <w:noWrap/>
            <w:vAlign w:val="center"/>
          </w:tcPr>
          <w:p w14:paraId="07266B6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a&gt;c&gt;b</w:t>
            </w:r>
          </w:p>
        </w:tc>
        <w:tc>
          <w:tcPr>
            <w:tcW w:w="549" w:type="pct"/>
            <w:vMerge w:val="restart"/>
            <w:tcBorders>
              <w:top w:val="single" w:sz="8" w:space="0" w:color="auto"/>
              <w:left w:val="nil"/>
              <w:right w:val="nil"/>
            </w:tcBorders>
            <w:noWrap/>
            <w:vAlign w:val="center"/>
          </w:tcPr>
          <w:p w14:paraId="67F412C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a3b3c3</w:t>
            </w:r>
          </w:p>
        </w:tc>
      </w:tr>
      <w:tr w:rsidR="00FA3542" w:rsidRPr="001F208F" w14:paraId="1521B7DD" w14:textId="77777777">
        <w:trPr>
          <w:trHeight w:val="270"/>
          <w:jc w:val="center"/>
        </w:trPr>
        <w:tc>
          <w:tcPr>
            <w:tcW w:w="426" w:type="pct"/>
            <w:vMerge/>
            <w:tcBorders>
              <w:top w:val="nil"/>
              <w:left w:val="nil"/>
              <w:bottom w:val="nil"/>
              <w:right w:val="nil"/>
            </w:tcBorders>
            <w:noWrap/>
            <w:vAlign w:val="center"/>
          </w:tcPr>
          <w:p w14:paraId="14A09079"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6ED32F8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b</w:t>
            </w:r>
          </w:p>
        </w:tc>
        <w:tc>
          <w:tcPr>
            <w:tcW w:w="467" w:type="pct"/>
            <w:tcBorders>
              <w:top w:val="nil"/>
              <w:left w:val="nil"/>
              <w:bottom w:val="nil"/>
              <w:right w:val="nil"/>
            </w:tcBorders>
            <w:noWrap/>
            <w:vAlign w:val="center"/>
          </w:tcPr>
          <w:p w14:paraId="36D3F38A"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5.81</w:t>
            </w:r>
          </w:p>
        </w:tc>
        <w:tc>
          <w:tcPr>
            <w:tcW w:w="467" w:type="pct"/>
            <w:tcBorders>
              <w:top w:val="nil"/>
              <w:left w:val="nil"/>
              <w:bottom w:val="nil"/>
              <w:right w:val="nil"/>
            </w:tcBorders>
            <w:noWrap/>
            <w:vAlign w:val="center"/>
          </w:tcPr>
          <w:p w14:paraId="7C32BB5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5.99</w:t>
            </w:r>
          </w:p>
        </w:tc>
        <w:tc>
          <w:tcPr>
            <w:tcW w:w="467" w:type="pct"/>
            <w:tcBorders>
              <w:top w:val="nil"/>
              <w:left w:val="nil"/>
              <w:bottom w:val="nil"/>
              <w:right w:val="nil"/>
            </w:tcBorders>
            <w:noWrap/>
            <w:vAlign w:val="center"/>
          </w:tcPr>
          <w:p w14:paraId="4149DA0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6.03</w:t>
            </w:r>
          </w:p>
        </w:tc>
        <w:tc>
          <w:tcPr>
            <w:tcW w:w="467" w:type="pct"/>
            <w:tcBorders>
              <w:top w:val="nil"/>
              <w:left w:val="nil"/>
              <w:bottom w:val="nil"/>
              <w:right w:val="nil"/>
            </w:tcBorders>
            <w:noWrap/>
            <w:vAlign w:val="center"/>
          </w:tcPr>
          <w:p w14:paraId="493D840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1.94</w:t>
            </w:r>
          </w:p>
        </w:tc>
        <w:tc>
          <w:tcPr>
            <w:tcW w:w="467" w:type="pct"/>
            <w:tcBorders>
              <w:top w:val="nil"/>
              <w:left w:val="nil"/>
              <w:bottom w:val="nil"/>
              <w:right w:val="nil"/>
            </w:tcBorders>
            <w:noWrap/>
            <w:vAlign w:val="center"/>
          </w:tcPr>
          <w:p w14:paraId="57FEB95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2.00</w:t>
            </w:r>
          </w:p>
        </w:tc>
        <w:tc>
          <w:tcPr>
            <w:tcW w:w="467" w:type="pct"/>
            <w:tcBorders>
              <w:top w:val="nil"/>
              <w:left w:val="nil"/>
              <w:bottom w:val="nil"/>
              <w:right w:val="nil"/>
            </w:tcBorders>
            <w:noWrap/>
            <w:vAlign w:val="center"/>
          </w:tcPr>
          <w:p w14:paraId="62190C4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2.01</w:t>
            </w:r>
          </w:p>
        </w:tc>
        <w:tc>
          <w:tcPr>
            <w:tcW w:w="471" w:type="pct"/>
            <w:tcBorders>
              <w:top w:val="nil"/>
              <w:left w:val="nil"/>
              <w:bottom w:val="nil"/>
              <w:right w:val="nil"/>
            </w:tcBorders>
            <w:noWrap/>
            <w:vAlign w:val="center"/>
          </w:tcPr>
          <w:p w14:paraId="75F9F40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0.07</w:t>
            </w:r>
          </w:p>
        </w:tc>
        <w:tc>
          <w:tcPr>
            <w:tcW w:w="453" w:type="pct"/>
            <w:vMerge/>
            <w:tcBorders>
              <w:left w:val="nil"/>
              <w:right w:val="nil"/>
            </w:tcBorders>
            <w:noWrap/>
            <w:vAlign w:val="center"/>
          </w:tcPr>
          <w:p w14:paraId="1113E619" w14:textId="77777777" w:rsidR="00FA3542" w:rsidRPr="001F208F" w:rsidRDefault="00FA3542">
            <w:pPr>
              <w:jc w:val="center"/>
              <w:rPr>
                <w:rFonts w:eastAsia="仿宋_GB2312"/>
                <w:color w:val="000000"/>
                <w:szCs w:val="21"/>
              </w:rPr>
            </w:pPr>
          </w:p>
        </w:tc>
        <w:tc>
          <w:tcPr>
            <w:tcW w:w="549" w:type="pct"/>
            <w:vMerge/>
            <w:tcBorders>
              <w:left w:val="nil"/>
              <w:right w:val="nil"/>
            </w:tcBorders>
            <w:noWrap/>
            <w:vAlign w:val="center"/>
          </w:tcPr>
          <w:p w14:paraId="436F050E" w14:textId="77777777" w:rsidR="00FA3542" w:rsidRPr="001F208F" w:rsidRDefault="00FA3542">
            <w:pPr>
              <w:jc w:val="center"/>
              <w:rPr>
                <w:rFonts w:eastAsia="仿宋_GB2312"/>
                <w:color w:val="000000"/>
                <w:szCs w:val="21"/>
              </w:rPr>
            </w:pPr>
          </w:p>
        </w:tc>
      </w:tr>
      <w:tr w:rsidR="00FA3542" w:rsidRPr="001F208F" w14:paraId="4D85C2E4" w14:textId="77777777">
        <w:trPr>
          <w:trHeight w:val="270"/>
          <w:jc w:val="center"/>
        </w:trPr>
        <w:tc>
          <w:tcPr>
            <w:tcW w:w="426" w:type="pct"/>
            <w:vMerge/>
            <w:tcBorders>
              <w:top w:val="nil"/>
              <w:left w:val="nil"/>
              <w:bottom w:val="nil"/>
              <w:right w:val="nil"/>
            </w:tcBorders>
            <w:noWrap/>
            <w:vAlign w:val="center"/>
          </w:tcPr>
          <w:p w14:paraId="49976197"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4F87C28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c</w:t>
            </w:r>
          </w:p>
        </w:tc>
        <w:tc>
          <w:tcPr>
            <w:tcW w:w="467" w:type="pct"/>
            <w:tcBorders>
              <w:top w:val="nil"/>
              <w:left w:val="nil"/>
              <w:bottom w:val="nil"/>
              <w:right w:val="nil"/>
            </w:tcBorders>
            <w:noWrap/>
            <w:vAlign w:val="center"/>
          </w:tcPr>
          <w:p w14:paraId="263FC69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5.53</w:t>
            </w:r>
          </w:p>
        </w:tc>
        <w:tc>
          <w:tcPr>
            <w:tcW w:w="467" w:type="pct"/>
            <w:tcBorders>
              <w:top w:val="nil"/>
              <w:left w:val="nil"/>
              <w:bottom w:val="nil"/>
              <w:right w:val="nil"/>
            </w:tcBorders>
            <w:noWrap/>
            <w:vAlign w:val="center"/>
          </w:tcPr>
          <w:p w14:paraId="77B22BC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5.96</w:t>
            </w:r>
          </w:p>
        </w:tc>
        <w:tc>
          <w:tcPr>
            <w:tcW w:w="467" w:type="pct"/>
            <w:tcBorders>
              <w:top w:val="nil"/>
              <w:left w:val="nil"/>
              <w:bottom w:val="nil"/>
              <w:right w:val="nil"/>
            </w:tcBorders>
            <w:noWrap/>
            <w:vAlign w:val="center"/>
          </w:tcPr>
          <w:p w14:paraId="09464F7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6.34</w:t>
            </w:r>
          </w:p>
        </w:tc>
        <w:tc>
          <w:tcPr>
            <w:tcW w:w="467" w:type="pct"/>
            <w:tcBorders>
              <w:top w:val="nil"/>
              <w:left w:val="nil"/>
              <w:bottom w:val="nil"/>
              <w:right w:val="nil"/>
            </w:tcBorders>
            <w:noWrap/>
            <w:vAlign w:val="center"/>
          </w:tcPr>
          <w:p w14:paraId="6963E19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1.84</w:t>
            </w:r>
          </w:p>
        </w:tc>
        <w:tc>
          <w:tcPr>
            <w:tcW w:w="467" w:type="pct"/>
            <w:tcBorders>
              <w:top w:val="nil"/>
              <w:left w:val="nil"/>
              <w:bottom w:val="nil"/>
              <w:right w:val="nil"/>
            </w:tcBorders>
            <w:noWrap/>
            <w:vAlign w:val="center"/>
          </w:tcPr>
          <w:p w14:paraId="37D2821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1.99</w:t>
            </w:r>
          </w:p>
        </w:tc>
        <w:tc>
          <w:tcPr>
            <w:tcW w:w="467" w:type="pct"/>
            <w:tcBorders>
              <w:top w:val="nil"/>
              <w:left w:val="nil"/>
              <w:bottom w:val="nil"/>
              <w:right w:val="nil"/>
            </w:tcBorders>
            <w:noWrap/>
            <w:vAlign w:val="center"/>
          </w:tcPr>
          <w:p w14:paraId="21D5D8E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2.11</w:t>
            </w:r>
          </w:p>
        </w:tc>
        <w:tc>
          <w:tcPr>
            <w:tcW w:w="471" w:type="pct"/>
            <w:tcBorders>
              <w:top w:val="nil"/>
              <w:left w:val="nil"/>
              <w:bottom w:val="nil"/>
              <w:right w:val="nil"/>
            </w:tcBorders>
            <w:noWrap/>
            <w:vAlign w:val="center"/>
          </w:tcPr>
          <w:p w14:paraId="23EF6F1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0.27</w:t>
            </w:r>
          </w:p>
        </w:tc>
        <w:tc>
          <w:tcPr>
            <w:tcW w:w="453" w:type="pct"/>
            <w:vMerge/>
            <w:tcBorders>
              <w:left w:val="nil"/>
              <w:bottom w:val="nil"/>
              <w:right w:val="nil"/>
            </w:tcBorders>
            <w:noWrap/>
            <w:vAlign w:val="center"/>
          </w:tcPr>
          <w:p w14:paraId="33847B6D" w14:textId="77777777" w:rsidR="00FA3542" w:rsidRPr="001F208F" w:rsidRDefault="00FA3542">
            <w:pPr>
              <w:jc w:val="center"/>
              <w:rPr>
                <w:rFonts w:eastAsia="仿宋_GB2312"/>
                <w:color w:val="000000"/>
                <w:szCs w:val="21"/>
              </w:rPr>
            </w:pPr>
          </w:p>
        </w:tc>
        <w:tc>
          <w:tcPr>
            <w:tcW w:w="549" w:type="pct"/>
            <w:vMerge/>
            <w:tcBorders>
              <w:left w:val="nil"/>
              <w:bottom w:val="nil"/>
              <w:right w:val="nil"/>
            </w:tcBorders>
            <w:noWrap/>
            <w:vAlign w:val="center"/>
          </w:tcPr>
          <w:p w14:paraId="7C7FCA6D" w14:textId="77777777" w:rsidR="00FA3542" w:rsidRPr="001F208F" w:rsidRDefault="00FA3542">
            <w:pPr>
              <w:jc w:val="center"/>
              <w:rPr>
                <w:rFonts w:eastAsia="仿宋_GB2312"/>
                <w:color w:val="000000"/>
                <w:szCs w:val="21"/>
              </w:rPr>
            </w:pPr>
          </w:p>
        </w:tc>
      </w:tr>
      <w:tr w:rsidR="00FA3542" w:rsidRPr="001F208F" w14:paraId="0AA1C5C5" w14:textId="77777777">
        <w:trPr>
          <w:trHeight w:val="270"/>
          <w:jc w:val="center"/>
        </w:trPr>
        <w:tc>
          <w:tcPr>
            <w:tcW w:w="426" w:type="pct"/>
            <w:vMerge w:val="restart"/>
            <w:tcBorders>
              <w:top w:val="nil"/>
              <w:left w:val="nil"/>
              <w:bottom w:val="nil"/>
              <w:right w:val="nil"/>
            </w:tcBorders>
            <w:noWrap/>
            <w:vAlign w:val="center"/>
          </w:tcPr>
          <w:p w14:paraId="1F92721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茶多酚</w:t>
            </w:r>
          </w:p>
        </w:tc>
        <w:tc>
          <w:tcPr>
            <w:tcW w:w="299" w:type="pct"/>
            <w:tcBorders>
              <w:top w:val="nil"/>
              <w:left w:val="nil"/>
              <w:bottom w:val="nil"/>
              <w:right w:val="nil"/>
            </w:tcBorders>
            <w:noWrap/>
            <w:vAlign w:val="center"/>
          </w:tcPr>
          <w:p w14:paraId="502F4D8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w:t>
            </w:r>
          </w:p>
        </w:tc>
        <w:tc>
          <w:tcPr>
            <w:tcW w:w="467" w:type="pct"/>
            <w:tcBorders>
              <w:top w:val="nil"/>
              <w:left w:val="nil"/>
              <w:bottom w:val="nil"/>
              <w:right w:val="nil"/>
            </w:tcBorders>
            <w:noWrap/>
            <w:vAlign w:val="center"/>
          </w:tcPr>
          <w:p w14:paraId="41BDC28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178.85</w:t>
            </w:r>
          </w:p>
        </w:tc>
        <w:tc>
          <w:tcPr>
            <w:tcW w:w="467" w:type="pct"/>
            <w:tcBorders>
              <w:top w:val="nil"/>
              <w:left w:val="nil"/>
              <w:bottom w:val="nil"/>
              <w:right w:val="nil"/>
            </w:tcBorders>
            <w:noWrap/>
            <w:vAlign w:val="center"/>
          </w:tcPr>
          <w:p w14:paraId="27DBAAE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204.13</w:t>
            </w:r>
          </w:p>
        </w:tc>
        <w:tc>
          <w:tcPr>
            <w:tcW w:w="467" w:type="pct"/>
            <w:tcBorders>
              <w:top w:val="nil"/>
              <w:left w:val="nil"/>
              <w:bottom w:val="nil"/>
              <w:right w:val="nil"/>
            </w:tcBorders>
            <w:noWrap/>
            <w:vAlign w:val="center"/>
          </w:tcPr>
          <w:p w14:paraId="31372F5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203.51</w:t>
            </w:r>
          </w:p>
        </w:tc>
        <w:tc>
          <w:tcPr>
            <w:tcW w:w="467" w:type="pct"/>
            <w:tcBorders>
              <w:top w:val="nil"/>
              <w:left w:val="nil"/>
              <w:bottom w:val="nil"/>
              <w:right w:val="nil"/>
            </w:tcBorders>
            <w:noWrap/>
            <w:vAlign w:val="center"/>
          </w:tcPr>
          <w:p w14:paraId="2D1EE50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59.62</w:t>
            </w:r>
          </w:p>
        </w:tc>
        <w:tc>
          <w:tcPr>
            <w:tcW w:w="467" w:type="pct"/>
            <w:tcBorders>
              <w:top w:val="nil"/>
              <w:left w:val="nil"/>
              <w:bottom w:val="nil"/>
              <w:right w:val="nil"/>
            </w:tcBorders>
            <w:noWrap/>
            <w:vAlign w:val="center"/>
          </w:tcPr>
          <w:p w14:paraId="15453D0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68.04</w:t>
            </w:r>
          </w:p>
        </w:tc>
        <w:tc>
          <w:tcPr>
            <w:tcW w:w="467" w:type="pct"/>
            <w:tcBorders>
              <w:top w:val="nil"/>
              <w:left w:val="nil"/>
              <w:bottom w:val="nil"/>
              <w:right w:val="nil"/>
            </w:tcBorders>
            <w:noWrap/>
            <w:vAlign w:val="center"/>
          </w:tcPr>
          <w:p w14:paraId="1C41DB5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67.84</w:t>
            </w:r>
          </w:p>
        </w:tc>
        <w:tc>
          <w:tcPr>
            <w:tcW w:w="471" w:type="pct"/>
            <w:tcBorders>
              <w:top w:val="nil"/>
              <w:left w:val="nil"/>
              <w:bottom w:val="nil"/>
              <w:right w:val="nil"/>
            </w:tcBorders>
            <w:noWrap/>
            <w:vAlign w:val="center"/>
          </w:tcPr>
          <w:p w14:paraId="2588E7E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8.43</w:t>
            </w:r>
          </w:p>
        </w:tc>
        <w:tc>
          <w:tcPr>
            <w:tcW w:w="453" w:type="pct"/>
            <w:vMerge w:val="restart"/>
            <w:tcBorders>
              <w:top w:val="nil"/>
              <w:left w:val="nil"/>
              <w:right w:val="nil"/>
            </w:tcBorders>
            <w:noWrap/>
            <w:vAlign w:val="center"/>
          </w:tcPr>
          <w:p w14:paraId="1036864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c&gt;a&gt;b</w:t>
            </w:r>
          </w:p>
        </w:tc>
        <w:tc>
          <w:tcPr>
            <w:tcW w:w="549" w:type="pct"/>
            <w:vMerge w:val="restart"/>
            <w:tcBorders>
              <w:top w:val="nil"/>
              <w:left w:val="nil"/>
              <w:right w:val="nil"/>
            </w:tcBorders>
            <w:noWrap/>
            <w:vAlign w:val="center"/>
          </w:tcPr>
          <w:p w14:paraId="16CB26F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a2b3c3</w:t>
            </w:r>
          </w:p>
        </w:tc>
      </w:tr>
      <w:tr w:rsidR="00FA3542" w:rsidRPr="001F208F" w14:paraId="7A081931" w14:textId="77777777">
        <w:trPr>
          <w:trHeight w:val="270"/>
          <w:jc w:val="center"/>
        </w:trPr>
        <w:tc>
          <w:tcPr>
            <w:tcW w:w="426" w:type="pct"/>
            <w:vMerge/>
            <w:tcBorders>
              <w:top w:val="nil"/>
              <w:left w:val="nil"/>
              <w:bottom w:val="nil"/>
              <w:right w:val="nil"/>
            </w:tcBorders>
            <w:noWrap/>
            <w:vAlign w:val="center"/>
          </w:tcPr>
          <w:p w14:paraId="7B2CBE5A"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7E8F6DD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b</w:t>
            </w:r>
          </w:p>
        </w:tc>
        <w:tc>
          <w:tcPr>
            <w:tcW w:w="467" w:type="pct"/>
            <w:tcBorders>
              <w:top w:val="nil"/>
              <w:left w:val="nil"/>
              <w:bottom w:val="nil"/>
              <w:right w:val="nil"/>
            </w:tcBorders>
            <w:noWrap/>
            <w:vAlign w:val="center"/>
          </w:tcPr>
          <w:p w14:paraId="5F75C7B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190.14</w:t>
            </w:r>
          </w:p>
        </w:tc>
        <w:tc>
          <w:tcPr>
            <w:tcW w:w="467" w:type="pct"/>
            <w:tcBorders>
              <w:top w:val="nil"/>
              <w:left w:val="nil"/>
              <w:bottom w:val="nil"/>
              <w:right w:val="nil"/>
            </w:tcBorders>
            <w:noWrap/>
            <w:vAlign w:val="center"/>
          </w:tcPr>
          <w:p w14:paraId="447BA60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188.94</w:t>
            </w:r>
          </w:p>
        </w:tc>
        <w:tc>
          <w:tcPr>
            <w:tcW w:w="467" w:type="pct"/>
            <w:tcBorders>
              <w:top w:val="nil"/>
              <w:left w:val="nil"/>
              <w:bottom w:val="nil"/>
              <w:right w:val="nil"/>
            </w:tcBorders>
            <w:noWrap/>
            <w:vAlign w:val="center"/>
          </w:tcPr>
          <w:p w14:paraId="569C24C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207.40</w:t>
            </w:r>
          </w:p>
        </w:tc>
        <w:tc>
          <w:tcPr>
            <w:tcW w:w="467" w:type="pct"/>
            <w:tcBorders>
              <w:top w:val="nil"/>
              <w:left w:val="nil"/>
              <w:bottom w:val="nil"/>
              <w:right w:val="nil"/>
            </w:tcBorders>
            <w:noWrap/>
            <w:vAlign w:val="center"/>
          </w:tcPr>
          <w:p w14:paraId="3F3B5A1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63.38</w:t>
            </w:r>
          </w:p>
        </w:tc>
        <w:tc>
          <w:tcPr>
            <w:tcW w:w="467" w:type="pct"/>
            <w:tcBorders>
              <w:top w:val="nil"/>
              <w:left w:val="nil"/>
              <w:bottom w:val="nil"/>
              <w:right w:val="nil"/>
            </w:tcBorders>
            <w:noWrap/>
            <w:vAlign w:val="center"/>
          </w:tcPr>
          <w:p w14:paraId="62FB9A2A"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62.98</w:t>
            </w:r>
          </w:p>
        </w:tc>
        <w:tc>
          <w:tcPr>
            <w:tcW w:w="467" w:type="pct"/>
            <w:tcBorders>
              <w:top w:val="nil"/>
              <w:left w:val="nil"/>
              <w:bottom w:val="nil"/>
              <w:right w:val="nil"/>
            </w:tcBorders>
            <w:noWrap/>
            <w:vAlign w:val="center"/>
          </w:tcPr>
          <w:p w14:paraId="6956227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69.13</w:t>
            </w:r>
          </w:p>
        </w:tc>
        <w:tc>
          <w:tcPr>
            <w:tcW w:w="471" w:type="pct"/>
            <w:tcBorders>
              <w:top w:val="nil"/>
              <w:left w:val="nil"/>
              <w:bottom w:val="nil"/>
              <w:right w:val="nil"/>
            </w:tcBorders>
            <w:noWrap/>
            <w:vAlign w:val="center"/>
          </w:tcPr>
          <w:p w14:paraId="2875D81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6.15</w:t>
            </w:r>
          </w:p>
        </w:tc>
        <w:tc>
          <w:tcPr>
            <w:tcW w:w="453" w:type="pct"/>
            <w:vMerge/>
            <w:tcBorders>
              <w:left w:val="nil"/>
              <w:right w:val="nil"/>
            </w:tcBorders>
            <w:noWrap/>
            <w:vAlign w:val="center"/>
          </w:tcPr>
          <w:p w14:paraId="4BF003E2" w14:textId="77777777" w:rsidR="00FA3542" w:rsidRPr="001F208F" w:rsidRDefault="00FA3542">
            <w:pPr>
              <w:jc w:val="center"/>
              <w:rPr>
                <w:rFonts w:eastAsia="仿宋_GB2312"/>
                <w:color w:val="000000"/>
                <w:szCs w:val="21"/>
              </w:rPr>
            </w:pPr>
          </w:p>
        </w:tc>
        <w:tc>
          <w:tcPr>
            <w:tcW w:w="549" w:type="pct"/>
            <w:vMerge/>
            <w:tcBorders>
              <w:left w:val="nil"/>
              <w:right w:val="nil"/>
            </w:tcBorders>
            <w:noWrap/>
            <w:vAlign w:val="center"/>
          </w:tcPr>
          <w:p w14:paraId="51D1D5E8" w14:textId="77777777" w:rsidR="00FA3542" w:rsidRPr="001F208F" w:rsidRDefault="00FA3542">
            <w:pPr>
              <w:jc w:val="center"/>
              <w:rPr>
                <w:rFonts w:eastAsia="仿宋_GB2312"/>
                <w:color w:val="000000"/>
                <w:szCs w:val="21"/>
              </w:rPr>
            </w:pPr>
          </w:p>
        </w:tc>
      </w:tr>
      <w:tr w:rsidR="00FA3542" w:rsidRPr="001F208F" w14:paraId="3B5BE544" w14:textId="77777777">
        <w:trPr>
          <w:trHeight w:val="270"/>
          <w:jc w:val="center"/>
        </w:trPr>
        <w:tc>
          <w:tcPr>
            <w:tcW w:w="426" w:type="pct"/>
            <w:vMerge/>
            <w:tcBorders>
              <w:top w:val="nil"/>
              <w:left w:val="nil"/>
              <w:bottom w:val="nil"/>
              <w:right w:val="nil"/>
            </w:tcBorders>
            <w:noWrap/>
            <w:vAlign w:val="center"/>
          </w:tcPr>
          <w:p w14:paraId="23BB6CEE"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684EB15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c</w:t>
            </w:r>
          </w:p>
        </w:tc>
        <w:tc>
          <w:tcPr>
            <w:tcW w:w="467" w:type="pct"/>
            <w:tcBorders>
              <w:top w:val="nil"/>
              <w:left w:val="nil"/>
              <w:bottom w:val="nil"/>
              <w:right w:val="nil"/>
            </w:tcBorders>
            <w:noWrap/>
            <w:vAlign w:val="center"/>
          </w:tcPr>
          <w:p w14:paraId="2DF5358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182.88</w:t>
            </w:r>
          </w:p>
        </w:tc>
        <w:tc>
          <w:tcPr>
            <w:tcW w:w="467" w:type="pct"/>
            <w:tcBorders>
              <w:top w:val="nil"/>
              <w:left w:val="nil"/>
              <w:bottom w:val="nil"/>
              <w:right w:val="nil"/>
            </w:tcBorders>
            <w:noWrap/>
            <w:vAlign w:val="center"/>
          </w:tcPr>
          <w:p w14:paraId="3312A83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178.17</w:t>
            </w:r>
          </w:p>
        </w:tc>
        <w:tc>
          <w:tcPr>
            <w:tcW w:w="467" w:type="pct"/>
            <w:tcBorders>
              <w:top w:val="nil"/>
              <w:left w:val="nil"/>
              <w:bottom w:val="nil"/>
              <w:right w:val="nil"/>
            </w:tcBorders>
            <w:noWrap/>
            <w:vAlign w:val="center"/>
          </w:tcPr>
          <w:p w14:paraId="6DCB7C8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225.43</w:t>
            </w:r>
          </w:p>
        </w:tc>
        <w:tc>
          <w:tcPr>
            <w:tcW w:w="467" w:type="pct"/>
            <w:tcBorders>
              <w:top w:val="nil"/>
              <w:left w:val="nil"/>
              <w:bottom w:val="nil"/>
              <w:right w:val="nil"/>
            </w:tcBorders>
            <w:noWrap/>
            <w:vAlign w:val="center"/>
          </w:tcPr>
          <w:p w14:paraId="327606C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60.96</w:t>
            </w:r>
          </w:p>
        </w:tc>
        <w:tc>
          <w:tcPr>
            <w:tcW w:w="467" w:type="pct"/>
            <w:tcBorders>
              <w:top w:val="nil"/>
              <w:left w:val="nil"/>
              <w:bottom w:val="nil"/>
              <w:right w:val="nil"/>
            </w:tcBorders>
            <w:noWrap/>
            <w:vAlign w:val="center"/>
          </w:tcPr>
          <w:p w14:paraId="74EE431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59.39</w:t>
            </w:r>
          </w:p>
        </w:tc>
        <w:tc>
          <w:tcPr>
            <w:tcW w:w="467" w:type="pct"/>
            <w:tcBorders>
              <w:top w:val="nil"/>
              <w:left w:val="nil"/>
              <w:bottom w:val="nil"/>
              <w:right w:val="nil"/>
            </w:tcBorders>
            <w:noWrap/>
            <w:vAlign w:val="center"/>
          </w:tcPr>
          <w:p w14:paraId="739020B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75.14</w:t>
            </w:r>
          </w:p>
        </w:tc>
        <w:tc>
          <w:tcPr>
            <w:tcW w:w="471" w:type="pct"/>
            <w:tcBorders>
              <w:top w:val="nil"/>
              <w:left w:val="nil"/>
              <w:bottom w:val="nil"/>
              <w:right w:val="nil"/>
            </w:tcBorders>
            <w:noWrap/>
            <w:vAlign w:val="center"/>
          </w:tcPr>
          <w:p w14:paraId="7B45082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15.75</w:t>
            </w:r>
          </w:p>
        </w:tc>
        <w:tc>
          <w:tcPr>
            <w:tcW w:w="453" w:type="pct"/>
            <w:vMerge/>
            <w:tcBorders>
              <w:left w:val="nil"/>
              <w:bottom w:val="nil"/>
              <w:right w:val="nil"/>
            </w:tcBorders>
            <w:noWrap/>
            <w:vAlign w:val="center"/>
          </w:tcPr>
          <w:p w14:paraId="2256354E" w14:textId="77777777" w:rsidR="00FA3542" w:rsidRPr="001F208F" w:rsidRDefault="00FA3542">
            <w:pPr>
              <w:jc w:val="center"/>
              <w:rPr>
                <w:rFonts w:eastAsia="仿宋_GB2312"/>
                <w:color w:val="000000"/>
                <w:szCs w:val="21"/>
              </w:rPr>
            </w:pPr>
          </w:p>
        </w:tc>
        <w:tc>
          <w:tcPr>
            <w:tcW w:w="549" w:type="pct"/>
            <w:vMerge/>
            <w:tcBorders>
              <w:left w:val="nil"/>
              <w:bottom w:val="nil"/>
              <w:right w:val="nil"/>
            </w:tcBorders>
            <w:noWrap/>
            <w:vAlign w:val="center"/>
          </w:tcPr>
          <w:p w14:paraId="6047BE49" w14:textId="77777777" w:rsidR="00FA3542" w:rsidRPr="001F208F" w:rsidRDefault="00FA3542">
            <w:pPr>
              <w:jc w:val="center"/>
              <w:rPr>
                <w:rFonts w:eastAsia="仿宋_GB2312"/>
                <w:color w:val="000000"/>
                <w:szCs w:val="21"/>
              </w:rPr>
            </w:pPr>
          </w:p>
        </w:tc>
      </w:tr>
      <w:tr w:rsidR="00FA3542" w:rsidRPr="001F208F" w14:paraId="44E98682" w14:textId="77777777">
        <w:trPr>
          <w:trHeight w:val="270"/>
          <w:jc w:val="center"/>
        </w:trPr>
        <w:tc>
          <w:tcPr>
            <w:tcW w:w="426" w:type="pct"/>
            <w:vMerge w:val="restart"/>
            <w:tcBorders>
              <w:top w:val="nil"/>
              <w:left w:val="nil"/>
              <w:bottom w:val="nil"/>
              <w:right w:val="nil"/>
            </w:tcBorders>
            <w:noWrap/>
            <w:vAlign w:val="center"/>
          </w:tcPr>
          <w:p w14:paraId="4F77270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游离氨基酸</w:t>
            </w:r>
          </w:p>
        </w:tc>
        <w:tc>
          <w:tcPr>
            <w:tcW w:w="299" w:type="pct"/>
            <w:tcBorders>
              <w:top w:val="nil"/>
              <w:left w:val="nil"/>
              <w:bottom w:val="nil"/>
              <w:right w:val="nil"/>
            </w:tcBorders>
            <w:noWrap/>
            <w:vAlign w:val="center"/>
          </w:tcPr>
          <w:p w14:paraId="2920789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w:t>
            </w:r>
          </w:p>
        </w:tc>
        <w:tc>
          <w:tcPr>
            <w:tcW w:w="467" w:type="pct"/>
            <w:tcBorders>
              <w:top w:val="nil"/>
              <w:left w:val="nil"/>
              <w:bottom w:val="nil"/>
              <w:right w:val="nil"/>
            </w:tcBorders>
            <w:noWrap/>
            <w:vAlign w:val="center"/>
          </w:tcPr>
          <w:p w14:paraId="5DBF95F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166.11</w:t>
            </w:r>
          </w:p>
        </w:tc>
        <w:tc>
          <w:tcPr>
            <w:tcW w:w="467" w:type="pct"/>
            <w:tcBorders>
              <w:top w:val="nil"/>
              <w:left w:val="nil"/>
              <w:bottom w:val="nil"/>
              <w:right w:val="nil"/>
            </w:tcBorders>
            <w:noWrap/>
            <w:vAlign w:val="center"/>
          </w:tcPr>
          <w:p w14:paraId="19E925C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183.27</w:t>
            </w:r>
          </w:p>
        </w:tc>
        <w:tc>
          <w:tcPr>
            <w:tcW w:w="467" w:type="pct"/>
            <w:tcBorders>
              <w:top w:val="nil"/>
              <w:left w:val="nil"/>
              <w:bottom w:val="nil"/>
              <w:right w:val="nil"/>
            </w:tcBorders>
            <w:noWrap/>
            <w:vAlign w:val="center"/>
          </w:tcPr>
          <w:p w14:paraId="205A551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173.89</w:t>
            </w:r>
          </w:p>
        </w:tc>
        <w:tc>
          <w:tcPr>
            <w:tcW w:w="467" w:type="pct"/>
            <w:tcBorders>
              <w:top w:val="nil"/>
              <w:left w:val="nil"/>
              <w:bottom w:val="nil"/>
              <w:right w:val="nil"/>
            </w:tcBorders>
            <w:noWrap/>
            <w:vAlign w:val="center"/>
          </w:tcPr>
          <w:p w14:paraId="447E8C5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55.37</w:t>
            </w:r>
          </w:p>
        </w:tc>
        <w:tc>
          <w:tcPr>
            <w:tcW w:w="467" w:type="pct"/>
            <w:tcBorders>
              <w:top w:val="nil"/>
              <w:left w:val="nil"/>
              <w:bottom w:val="nil"/>
              <w:right w:val="nil"/>
            </w:tcBorders>
            <w:noWrap/>
            <w:vAlign w:val="center"/>
          </w:tcPr>
          <w:p w14:paraId="45DA1E8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61.09</w:t>
            </w:r>
          </w:p>
        </w:tc>
        <w:tc>
          <w:tcPr>
            <w:tcW w:w="467" w:type="pct"/>
            <w:tcBorders>
              <w:top w:val="nil"/>
              <w:left w:val="nil"/>
              <w:bottom w:val="nil"/>
              <w:right w:val="nil"/>
            </w:tcBorders>
            <w:noWrap/>
            <w:vAlign w:val="center"/>
          </w:tcPr>
          <w:p w14:paraId="5BD0DFE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57.96</w:t>
            </w:r>
          </w:p>
        </w:tc>
        <w:tc>
          <w:tcPr>
            <w:tcW w:w="471" w:type="pct"/>
            <w:tcBorders>
              <w:top w:val="nil"/>
              <w:left w:val="nil"/>
              <w:bottom w:val="nil"/>
              <w:right w:val="nil"/>
            </w:tcBorders>
            <w:noWrap/>
            <w:vAlign w:val="center"/>
          </w:tcPr>
          <w:p w14:paraId="77298A3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5.72</w:t>
            </w:r>
          </w:p>
        </w:tc>
        <w:tc>
          <w:tcPr>
            <w:tcW w:w="453" w:type="pct"/>
            <w:vMerge w:val="restart"/>
            <w:tcBorders>
              <w:top w:val="nil"/>
              <w:left w:val="nil"/>
              <w:right w:val="nil"/>
            </w:tcBorders>
            <w:noWrap/>
            <w:vAlign w:val="center"/>
          </w:tcPr>
          <w:p w14:paraId="0FA9154A" w14:textId="15E256BF" w:rsidR="00FA3542" w:rsidRPr="001F208F" w:rsidRDefault="005E2D3E">
            <w:pPr>
              <w:widowControl/>
              <w:jc w:val="center"/>
              <w:textAlignment w:val="center"/>
              <w:rPr>
                <w:rFonts w:eastAsia="仿宋_GB2312"/>
                <w:color w:val="000000"/>
                <w:szCs w:val="21"/>
              </w:rPr>
            </w:pPr>
            <w:r w:rsidRPr="001F208F">
              <w:rPr>
                <w:rFonts w:eastAsia="仿宋_GB2312" w:hint="eastAsia"/>
                <w:color w:val="000000"/>
                <w:kern w:val="0"/>
                <w:szCs w:val="21"/>
                <w:lang w:bidi="ar"/>
              </w:rPr>
              <w:t>c</w:t>
            </w:r>
            <w:r w:rsidR="00000000" w:rsidRPr="001F208F">
              <w:rPr>
                <w:rFonts w:eastAsia="仿宋_GB2312"/>
                <w:color w:val="000000"/>
                <w:kern w:val="0"/>
                <w:szCs w:val="21"/>
                <w:lang w:bidi="ar"/>
              </w:rPr>
              <w:t>&gt;b&gt;a</w:t>
            </w:r>
          </w:p>
        </w:tc>
        <w:tc>
          <w:tcPr>
            <w:tcW w:w="549" w:type="pct"/>
            <w:vMerge w:val="restart"/>
            <w:tcBorders>
              <w:top w:val="nil"/>
              <w:left w:val="nil"/>
              <w:right w:val="nil"/>
            </w:tcBorders>
            <w:noWrap/>
            <w:vAlign w:val="center"/>
          </w:tcPr>
          <w:p w14:paraId="64A2642A"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a2b3c3</w:t>
            </w:r>
          </w:p>
        </w:tc>
      </w:tr>
      <w:tr w:rsidR="00FA3542" w:rsidRPr="001F208F" w14:paraId="0E36A2D3" w14:textId="77777777">
        <w:trPr>
          <w:trHeight w:val="270"/>
          <w:jc w:val="center"/>
        </w:trPr>
        <w:tc>
          <w:tcPr>
            <w:tcW w:w="426" w:type="pct"/>
            <w:vMerge/>
            <w:tcBorders>
              <w:top w:val="nil"/>
              <w:left w:val="nil"/>
              <w:bottom w:val="nil"/>
              <w:right w:val="nil"/>
            </w:tcBorders>
            <w:noWrap/>
            <w:vAlign w:val="center"/>
          </w:tcPr>
          <w:p w14:paraId="4DDA0E9B"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416F20E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b</w:t>
            </w:r>
          </w:p>
        </w:tc>
        <w:tc>
          <w:tcPr>
            <w:tcW w:w="467" w:type="pct"/>
            <w:tcBorders>
              <w:top w:val="nil"/>
              <w:left w:val="nil"/>
              <w:bottom w:val="nil"/>
              <w:right w:val="nil"/>
            </w:tcBorders>
            <w:noWrap/>
            <w:vAlign w:val="center"/>
          </w:tcPr>
          <w:p w14:paraId="5F4F356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182.10</w:t>
            </w:r>
          </w:p>
        </w:tc>
        <w:tc>
          <w:tcPr>
            <w:tcW w:w="467" w:type="pct"/>
            <w:tcBorders>
              <w:top w:val="nil"/>
              <w:left w:val="nil"/>
              <w:bottom w:val="nil"/>
              <w:right w:val="nil"/>
            </w:tcBorders>
            <w:noWrap/>
            <w:vAlign w:val="center"/>
          </w:tcPr>
          <w:p w14:paraId="7CBFD22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159.06</w:t>
            </w:r>
          </w:p>
        </w:tc>
        <w:tc>
          <w:tcPr>
            <w:tcW w:w="467" w:type="pct"/>
            <w:tcBorders>
              <w:top w:val="nil"/>
              <w:left w:val="nil"/>
              <w:bottom w:val="nil"/>
              <w:right w:val="nil"/>
            </w:tcBorders>
            <w:noWrap/>
            <w:vAlign w:val="center"/>
          </w:tcPr>
          <w:p w14:paraId="65EE356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182.11</w:t>
            </w:r>
          </w:p>
        </w:tc>
        <w:tc>
          <w:tcPr>
            <w:tcW w:w="467" w:type="pct"/>
            <w:tcBorders>
              <w:top w:val="nil"/>
              <w:left w:val="nil"/>
              <w:bottom w:val="nil"/>
              <w:right w:val="nil"/>
            </w:tcBorders>
            <w:noWrap/>
            <w:vAlign w:val="center"/>
          </w:tcPr>
          <w:p w14:paraId="7E83876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60.70</w:t>
            </w:r>
          </w:p>
        </w:tc>
        <w:tc>
          <w:tcPr>
            <w:tcW w:w="467" w:type="pct"/>
            <w:tcBorders>
              <w:top w:val="nil"/>
              <w:left w:val="nil"/>
              <w:bottom w:val="nil"/>
              <w:right w:val="nil"/>
            </w:tcBorders>
            <w:noWrap/>
            <w:vAlign w:val="center"/>
          </w:tcPr>
          <w:p w14:paraId="16EE9C9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53.02</w:t>
            </w:r>
          </w:p>
        </w:tc>
        <w:tc>
          <w:tcPr>
            <w:tcW w:w="467" w:type="pct"/>
            <w:tcBorders>
              <w:top w:val="nil"/>
              <w:left w:val="nil"/>
              <w:bottom w:val="nil"/>
              <w:right w:val="nil"/>
            </w:tcBorders>
            <w:noWrap/>
            <w:vAlign w:val="center"/>
          </w:tcPr>
          <w:p w14:paraId="5AF91CD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60.70</w:t>
            </w:r>
          </w:p>
        </w:tc>
        <w:tc>
          <w:tcPr>
            <w:tcW w:w="471" w:type="pct"/>
            <w:tcBorders>
              <w:top w:val="nil"/>
              <w:left w:val="nil"/>
              <w:bottom w:val="nil"/>
              <w:right w:val="nil"/>
            </w:tcBorders>
            <w:noWrap/>
            <w:vAlign w:val="center"/>
          </w:tcPr>
          <w:p w14:paraId="21D4973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7.68</w:t>
            </w:r>
          </w:p>
        </w:tc>
        <w:tc>
          <w:tcPr>
            <w:tcW w:w="453" w:type="pct"/>
            <w:vMerge/>
            <w:tcBorders>
              <w:left w:val="nil"/>
              <w:right w:val="nil"/>
            </w:tcBorders>
            <w:noWrap/>
            <w:vAlign w:val="center"/>
          </w:tcPr>
          <w:p w14:paraId="73B8C48E" w14:textId="77777777" w:rsidR="00FA3542" w:rsidRPr="001F208F" w:rsidRDefault="00FA3542">
            <w:pPr>
              <w:jc w:val="center"/>
              <w:rPr>
                <w:rFonts w:eastAsia="仿宋_GB2312"/>
                <w:color w:val="000000"/>
                <w:szCs w:val="21"/>
              </w:rPr>
            </w:pPr>
          </w:p>
        </w:tc>
        <w:tc>
          <w:tcPr>
            <w:tcW w:w="549" w:type="pct"/>
            <w:vMerge/>
            <w:tcBorders>
              <w:left w:val="nil"/>
              <w:right w:val="nil"/>
            </w:tcBorders>
            <w:noWrap/>
            <w:vAlign w:val="center"/>
          </w:tcPr>
          <w:p w14:paraId="12597DAA" w14:textId="77777777" w:rsidR="00FA3542" w:rsidRPr="001F208F" w:rsidRDefault="00FA3542">
            <w:pPr>
              <w:jc w:val="center"/>
              <w:rPr>
                <w:rFonts w:eastAsia="仿宋_GB2312"/>
                <w:color w:val="000000"/>
                <w:szCs w:val="21"/>
              </w:rPr>
            </w:pPr>
          </w:p>
        </w:tc>
      </w:tr>
      <w:tr w:rsidR="00FA3542" w:rsidRPr="001F208F" w14:paraId="11FF95F3" w14:textId="77777777">
        <w:trPr>
          <w:trHeight w:val="270"/>
          <w:jc w:val="center"/>
        </w:trPr>
        <w:tc>
          <w:tcPr>
            <w:tcW w:w="426" w:type="pct"/>
            <w:vMerge/>
            <w:tcBorders>
              <w:top w:val="nil"/>
              <w:left w:val="nil"/>
              <w:bottom w:val="nil"/>
              <w:right w:val="nil"/>
            </w:tcBorders>
            <w:noWrap/>
            <w:vAlign w:val="center"/>
          </w:tcPr>
          <w:p w14:paraId="611137BE"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6C944B9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c</w:t>
            </w:r>
          </w:p>
        </w:tc>
        <w:tc>
          <w:tcPr>
            <w:tcW w:w="467" w:type="pct"/>
            <w:tcBorders>
              <w:top w:val="nil"/>
              <w:left w:val="nil"/>
              <w:bottom w:val="nil"/>
              <w:right w:val="nil"/>
            </w:tcBorders>
            <w:noWrap/>
            <w:vAlign w:val="center"/>
          </w:tcPr>
          <w:p w14:paraId="1025ACD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163.94</w:t>
            </w:r>
          </w:p>
        </w:tc>
        <w:tc>
          <w:tcPr>
            <w:tcW w:w="467" w:type="pct"/>
            <w:tcBorders>
              <w:top w:val="nil"/>
              <w:left w:val="nil"/>
              <w:bottom w:val="nil"/>
              <w:right w:val="nil"/>
            </w:tcBorders>
            <w:noWrap/>
            <w:vAlign w:val="center"/>
          </w:tcPr>
          <w:p w14:paraId="10646FA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165.79</w:t>
            </w:r>
          </w:p>
        </w:tc>
        <w:tc>
          <w:tcPr>
            <w:tcW w:w="467" w:type="pct"/>
            <w:tcBorders>
              <w:top w:val="nil"/>
              <w:left w:val="nil"/>
              <w:bottom w:val="nil"/>
              <w:right w:val="nil"/>
            </w:tcBorders>
            <w:noWrap/>
            <w:vAlign w:val="center"/>
          </w:tcPr>
          <w:p w14:paraId="781D02D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193.55</w:t>
            </w:r>
          </w:p>
        </w:tc>
        <w:tc>
          <w:tcPr>
            <w:tcW w:w="467" w:type="pct"/>
            <w:tcBorders>
              <w:top w:val="nil"/>
              <w:left w:val="nil"/>
              <w:bottom w:val="nil"/>
              <w:right w:val="nil"/>
            </w:tcBorders>
            <w:noWrap/>
            <w:vAlign w:val="center"/>
          </w:tcPr>
          <w:p w14:paraId="0C028E0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54.65</w:t>
            </w:r>
          </w:p>
        </w:tc>
        <w:tc>
          <w:tcPr>
            <w:tcW w:w="467" w:type="pct"/>
            <w:tcBorders>
              <w:top w:val="nil"/>
              <w:left w:val="nil"/>
              <w:bottom w:val="nil"/>
              <w:right w:val="nil"/>
            </w:tcBorders>
            <w:noWrap/>
            <w:vAlign w:val="center"/>
          </w:tcPr>
          <w:p w14:paraId="59107F7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55.26</w:t>
            </w:r>
          </w:p>
        </w:tc>
        <w:tc>
          <w:tcPr>
            <w:tcW w:w="467" w:type="pct"/>
            <w:tcBorders>
              <w:top w:val="nil"/>
              <w:left w:val="nil"/>
              <w:bottom w:val="nil"/>
              <w:right w:val="nil"/>
            </w:tcBorders>
            <w:noWrap/>
            <w:vAlign w:val="center"/>
          </w:tcPr>
          <w:p w14:paraId="68F78E1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64.52</w:t>
            </w:r>
          </w:p>
        </w:tc>
        <w:tc>
          <w:tcPr>
            <w:tcW w:w="471" w:type="pct"/>
            <w:tcBorders>
              <w:top w:val="nil"/>
              <w:left w:val="nil"/>
              <w:bottom w:val="nil"/>
              <w:right w:val="nil"/>
            </w:tcBorders>
            <w:noWrap/>
            <w:vAlign w:val="center"/>
          </w:tcPr>
          <w:p w14:paraId="7C11E9B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9.87</w:t>
            </w:r>
          </w:p>
        </w:tc>
        <w:tc>
          <w:tcPr>
            <w:tcW w:w="453" w:type="pct"/>
            <w:vMerge/>
            <w:tcBorders>
              <w:left w:val="nil"/>
              <w:bottom w:val="nil"/>
              <w:right w:val="nil"/>
            </w:tcBorders>
            <w:noWrap/>
            <w:vAlign w:val="center"/>
          </w:tcPr>
          <w:p w14:paraId="564096AE" w14:textId="77777777" w:rsidR="00FA3542" w:rsidRPr="001F208F" w:rsidRDefault="00FA3542">
            <w:pPr>
              <w:jc w:val="center"/>
              <w:rPr>
                <w:rFonts w:eastAsia="仿宋_GB2312"/>
                <w:color w:val="000000"/>
                <w:szCs w:val="21"/>
              </w:rPr>
            </w:pPr>
          </w:p>
        </w:tc>
        <w:tc>
          <w:tcPr>
            <w:tcW w:w="549" w:type="pct"/>
            <w:vMerge/>
            <w:tcBorders>
              <w:left w:val="nil"/>
              <w:bottom w:val="nil"/>
              <w:right w:val="nil"/>
            </w:tcBorders>
            <w:noWrap/>
            <w:vAlign w:val="center"/>
          </w:tcPr>
          <w:p w14:paraId="06E172D9" w14:textId="77777777" w:rsidR="00FA3542" w:rsidRPr="001F208F" w:rsidRDefault="00FA3542">
            <w:pPr>
              <w:jc w:val="center"/>
              <w:rPr>
                <w:rFonts w:eastAsia="仿宋_GB2312"/>
                <w:color w:val="000000"/>
                <w:szCs w:val="21"/>
              </w:rPr>
            </w:pPr>
          </w:p>
        </w:tc>
      </w:tr>
      <w:tr w:rsidR="00FA3542" w:rsidRPr="001F208F" w14:paraId="75DECC7E" w14:textId="77777777">
        <w:trPr>
          <w:trHeight w:val="270"/>
          <w:jc w:val="center"/>
        </w:trPr>
        <w:tc>
          <w:tcPr>
            <w:tcW w:w="426" w:type="pct"/>
            <w:vMerge w:val="restart"/>
            <w:tcBorders>
              <w:top w:val="nil"/>
              <w:left w:val="nil"/>
              <w:bottom w:val="nil"/>
              <w:right w:val="nil"/>
            </w:tcBorders>
            <w:noWrap/>
            <w:vAlign w:val="center"/>
          </w:tcPr>
          <w:p w14:paraId="152837B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咖啡碱</w:t>
            </w:r>
          </w:p>
        </w:tc>
        <w:tc>
          <w:tcPr>
            <w:tcW w:w="299" w:type="pct"/>
            <w:tcBorders>
              <w:top w:val="nil"/>
              <w:left w:val="nil"/>
              <w:bottom w:val="nil"/>
              <w:right w:val="nil"/>
            </w:tcBorders>
            <w:noWrap/>
            <w:vAlign w:val="center"/>
          </w:tcPr>
          <w:p w14:paraId="42EE0FF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w:t>
            </w:r>
          </w:p>
        </w:tc>
        <w:tc>
          <w:tcPr>
            <w:tcW w:w="467" w:type="pct"/>
            <w:tcBorders>
              <w:top w:val="nil"/>
              <w:left w:val="nil"/>
              <w:bottom w:val="nil"/>
              <w:right w:val="nil"/>
            </w:tcBorders>
            <w:noWrap/>
            <w:vAlign w:val="center"/>
          </w:tcPr>
          <w:p w14:paraId="41E66DB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112.55</w:t>
            </w:r>
          </w:p>
        </w:tc>
        <w:tc>
          <w:tcPr>
            <w:tcW w:w="467" w:type="pct"/>
            <w:tcBorders>
              <w:top w:val="nil"/>
              <w:left w:val="nil"/>
              <w:bottom w:val="nil"/>
              <w:right w:val="nil"/>
            </w:tcBorders>
            <w:noWrap/>
            <w:vAlign w:val="center"/>
          </w:tcPr>
          <w:p w14:paraId="400ACA4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139.18</w:t>
            </w:r>
          </w:p>
        </w:tc>
        <w:tc>
          <w:tcPr>
            <w:tcW w:w="467" w:type="pct"/>
            <w:tcBorders>
              <w:top w:val="nil"/>
              <w:left w:val="nil"/>
              <w:bottom w:val="nil"/>
              <w:right w:val="nil"/>
            </w:tcBorders>
            <w:noWrap/>
            <w:vAlign w:val="center"/>
          </w:tcPr>
          <w:p w14:paraId="79001C9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162.99</w:t>
            </w:r>
          </w:p>
        </w:tc>
        <w:tc>
          <w:tcPr>
            <w:tcW w:w="467" w:type="pct"/>
            <w:tcBorders>
              <w:top w:val="nil"/>
              <w:left w:val="nil"/>
              <w:bottom w:val="nil"/>
              <w:right w:val="nil"/>
            </w:tcBorders>
            <w:noWrap/>
            <w:vAlign w:val="center"/>
          </w:tcPr>
          <w:p w14:paraId="1455387A"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37.52</w:t>
            </w:r>
          </w:p>
        </w:tc>
        <w:tc>
          <w:tcPr>
            <w:tcW w:w="467" w:type="pct"/>
            <w:tcBorders>
              <w:top w:val="nil"/>
              <w:left w:val="nil"/>
              <w:bottom w:val="nil"/>
              <w:right w:val="nil"/>
            </w:tcBorders>
            <w:noWrap/>
            <w:vAlign w:val="center"/>
          </w:tcPr>
          <w:p w14:paraId="24646A94"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46.39</w:t>
            </w:r>
          </w:p>
        </w:tc>
        <w:tc>
          <w:tcPr>
            <w:tcW w:w="467" w:type="pct"/>
            <w:tcBorders>
              <w:top w:val="nil"/>
              <w:left w:val="nil"/>
              <w:bottom w:val="nil"/>
              <w:right w:val="nil"/>
            </w:tcBorders>
            <w:noWrap/>
            <w:vAlign w:val="center"/>
          </w:tcPr>
          <w:p w14:paraId="3B59637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54.33</w:t>
            </w:r>
          </w:p>
        </w:tc>
        <w:tc>
          <w:tcPr>
            <w:tcW w:w="471" w:type="pct"/>
            <w:tcBorders>
              <w:top w:val="nil"/>
              <w:left w:val="nil"/>
              <w:bottom w:val="nil"/>
              <w:right w:val="nil"/>
            </w:tcBorders>
            <w:noWrap/>
            <w:vAlign w:val="center"/>
          </w:tcPr>
          <w:p w14:paraId="6F49B2C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16.81</w:t>
            </w:r>
          </w:p>
        </w:tc>
        <w:tc>
          <w:tcPr>
            <w:tcW w:w="453" w:type="pct"/>
            <w:vMerge w:val="restart"/>
            <w:tcBorders>
              <w:top w:val="nil"/>
              <w:left w:val="nil"/>
              <w:right w:val="nil"/>
            </w:tcBorders>
            <w:noWrap/>
            <w:vAlign w:val="center"/>
          </w:tcPr>
          <w:p w14:paraId="795D7C3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c&gt;a&gt;b</w:t>
            </w:r>
          </w:p>
        </w:tc>
        <w:tc>
          <w:tcPr>
            <w:tcW w:w="549" w:type="pct"/>
            <w:vMerge w:val="restart"/>
            <w:tcBorders>
              <w:top w:val="nil"/>
              <w:left w:val="nil"/>
              <w:right w:val="nil"/>
            </w:tcBorders>
            <w:noWrap/>
            <w:vAlign w:val="center"/>
          </w:tcPr>
          <w:p w14:paraId="12738C6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a3b3c3</w:t>
            </w:r>
          </w:p>
        </w:tc>
      </w:tr>
      <w:tr w:rsidR="00FA3542" w:rsidRPr="001F208F" w14:paraId="7E3B97B7" w14:textId="77777777">
        <w:trPr>
          <w:trHeight w:val="270"/>
          <w:jc w:val="center"/>
        </w:trPr>
        <w:tc>
          <w:tcPr>
            <w:tcW w:w="426" w:type="pct"/>
            <w:vMerge/>
            <w:tcBorders>
              <w:top w:val="nil"/>
              <w:left w:val="nil"/>
              <w:bottom w:val="nil"/>
              <w:right w:val="nil"/>
            </w:tcBorders>
            <w:noWrap/>
            <w:vAlign w:val="center"/>
          </w:tcPr>
          <w:p w14:paraId="7F5805FD"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6EEAC3C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b</w:t>
            </w:r>
          </w:p>
        </w:tc>
        <w:tc>
          <w:tcPr>
            <w:tcW w:w="467" w:type="pct"/>
            <w:tcBorders>
              <w:top w:val="nil"/>
              <w:left w:val="nil"/>
              <w:bottom w:val="nil"/>
              <w:right w:val="nil"/>
            </w:tcBorders>
            <w:noWrap/>
            <w:vAlign w:val="center"/>
          </w:tcPr>
          <w:p w14:paraId="3F668A4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110.50</w:t>
            </w:r>
          </w:p>
        </w:tc>
        <w:tc>
          <w:tcPr>
            <w:tcW w:w="467" w:type="pct"/>
            <w:tcBorders>
              <w:top w:val="nil"/>
              <w:left w:val="nil"/>
              <w:bottom w:val="nil"/>
              <w:right w:val="nil"/>
            </w:tcBorders>
            <w:noWrap/>
            <w:vAlign w:val="center"/>
          </w:tcPr>
          <w:p w14:paraId="5BD3BAE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149.02</w:t>
            </w:r>
          </w:p>
        </w:tc>
        <w:tc>
          <w:tcPr>
            <w:tcW w:w="467" w:type="pct"/>
            <w:tcBorders>
              <w:top w:val="nil"/>
              <w:left w:val="nil"/>
              <w:bottom w:val="nil"/>
              <w:right w:val="nil"/>
            </w:tcBorders>
            <w:noWrap/>
            <w:vAlign w:val="center"/>
          </w:tcPr>
          <w:p w14:paraId="64B62C7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155.20</w:t>
            </w:r>
          </w:p>
        </w:tc>
        <w:tc>
          <w:tcPr>
            <w:tcW w:w="467" w:type="pct"/>
            <w:tcBorders>
              <w:top w:val="nil"/>
              <w:left w:val="nil"/>
              <w:bottom w:val="nil"/>
              <w:right w:val="nil"/>
            </w:tcBorders>
            <w:noWrap/>
            <w:vAlign w:val="center"/>
          </w:tcPr>
          <w:p w14:paraId="3BD40D4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36.83</w:t>
            </w:r>
          </w:p>
        </w:tc>
        <w:tc>
          <w:tcPr>
            <w:tcW w:w="467" w:type="pct"/>
            <w:tcBorders>
              <w:top w:val="nil"/>
              <w:left w:val="nil"/>
              <w:bottom w:val="nil"/>
              <w:right w:val="nil"/>
            </w:tcBorders>
            <w:noWrap/>
            <w:vAlign w:val="center"/>
          </w:tcPr>
          <w:p w14:paraId="510DF39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49.67</w:t>
            </w:r>
          </w:p>
        </w:tc>
        <w:tc>
          <w:tcPr>
            <w:tcW w:w="467" w:type="pct"/>
            <w:tcBorders>
              <w:top w:val="nil"/>
              <w:left w:val="nil"/>
              <w:bottom w:val="nil"/>
              <w:right w:val="nil"/>
            </w:tcBorders>
            <w:noWrap/>
            <w:vAlign w:val="center"/>
          </w:tcPr>
          <w:p w14:paraId="1F460A4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51.73</w:t>
            </w:r>
          </w:p>
        </w:tc>
        <w:tc>
          <w:tcPr>
            <w:tcW w:w="471" w:type="pct"/>
            <w:tcBorders>
              <w:top w:val="nil"/>
              <w:left w:val="nil"/>
              <w:bottom w:val="nil"/>
              <w:right w:val="nil"/>
            </w:tcBorders>
            <w:noWrap/>
            <w:vAlign w:val="center"/>
          </w:tcPr>
          <w:p w14:paraId="5D04D7E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14.90</w:t>
            </w:r>
          </w:p>
        </w:tc>
        <w:tc>
          <w:tcPr>
            <w:tcW w:w="453" w:type="pct"/>
            <w:vMerge/>
            <w:tcBorders>
              <w:left w:val="nil"/>
              <w:right w:val="nil"/>
            </w:tcBorders>
            <w:noWrap/>
            <w:vAlign w:val="center"/>
          </w:tcPr>
          <w:p w14:paraId="1DDC774A" w14:textId="77777777" w:rsidR="00FA3542" w:rsidRPr="001F208F" w:rsidRDefault="00FA3542">
            <w:pPr>
              <w:jc w:val="center"/>
              <w:rPr>
                <w:rFonts w:eastAsia="仿宋_GB2312"/>
                <w:color w:val="000000"/>
                <w:szCs w:val="21"/>
              </w:rPr>
            </w:pPr>
          </w:p>
        </w:tc>
        <w:tc>
          <w:tcPr>
            <w:tcW w:w="549" w:type="pct"/>
            <w:vMerge/>
            <w:tcBorders>
              <w:left w:val="nil"/>
              <w:right w:val="nil"/>
            </w:tcBorders>
            <w:noWrap/>
            <w:vAlign w:val="center"/>
          </w:tcPr>
          <w:p w14:paraId="2DD923B5" w14:textId="77777777" w:rsidR="00FA3542" w:rsidRPr="001F208F" w:rsidRDefault="00FA3542">
            <w:pPr>
              <w:jc w:val="center"/>
              <w:rPr>
                <w:rFonts w:eastAsia="仿宋_GB2312"/>
                <w:color w:val="000000"/>
                <w:szCs w:val="21"/>
              </w:rPr>
            </w:pPr>
          </w:p>
        </w:tc>
      </w:tr>
      <w:tr w:rsidR="00FA3542" w:rsidRPr="001F208F" w14:paraId="5D79D1C8" w14:textId="77777777" w:rsidTr="0082273D">
        <w:trPr>
          <w:trHeight w:val="270"/>
          <w:jc w:val="center"/>
        </w:trPr>
        <w:tc>
          <w:tcPr>
            <w:tcW w:w="426" w:type="pct"/>
            <w:vMerge/>
            <w:tcBorders>
              <w:top w:val="nil"/>
              <w:left w:val="nil"/>
              <w:right w:val="nil"/>
            </w:tcBorders>
            <w:noWrap/>
            <w:vAlign w:val="center"/>
          </w:tcPr>
          <w:p w14:paraId="4F3833D4" w14:textId="77777777" w:rsidR="00FA3542" w:rsidRPr="001F208F" w:rsidRDefault="00FA3542">
            <w:pPr>
              <w:jc w:val="center"/>
              <w:rPr>
                <w:rFonts w:eastAsia="仿宋_GB2312"/>
                <w:color w:val="000000"/>
                <w:szCs w:val="21"/>
              </w:rPr>
            </w:pPr>
          </w:p>
        </w:tc>
        <w:tc>
          <w:tcPr>
            <w:tcW w:w="299" w:type="pct"/>
            <w:tcBorders>
              <w:top w:val="nil"/>
              <w:left w:val="nil"/>
              <w:bottom w:val="nil"/>
              <w:right w:val="nil"/>
            </w:tcBorders>
            <w:noWrap/>
            <w:vAlign w:val="center"/>
          </w:tcPr>
          <w:p w14:paraId="3A2918A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c</w:t>
            </w:r>
          </w:p>
        </w:tc>
        <w:tc>
          <w:tcPr>
            <w:tcW w:w="467" w:type="pct"/>
            <w:tcBorders>
              <w:top w:val="nil"/>
              <w:left w:val="nil"/>
              <w:bottom w:val="nil"/>
              <w:right w:val="nil"/>
            </w:tcBorders>
            <w:noWrap/>
            <w:vAlign w:val="center"/>
          </w:tcPr>
          <w:p w14:paraId="55A42AFE"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114.73</w:t>
            </w:r>
          </w:p>
        </w:tc>
        <w:tc>
          <w:tcPr>
            <w:tcW w:w="467" w:type="pct"/>
            <w:tcBorders>
              <w:top w:val="nil"/>
              <w:left w:val="nil"/>
              <w:bottom w:val="nil"/>
              <w:right w:val="nil"/>
            </w:tcBorders>
            <w:noWrap/>
            <w:vAlign w:val="center"/>
          </w:tcPr>
          <w:p w14:paraId="1612281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131.92</w:t>
            </w:r>
          </w:p>
        </w:tc>
        <w:tc>
          <w:tcPr>
            <w:tcW w:w="467" w:type="pct"/>
            <w:tcBorders>
              <w:top w:val="nil"/>
              <w:left w:val="nil"/>
              <w:bottom w:val="nil"/>
              <w:right w:val="nil"/>
            </w:tcBorders>
            <w:noWrap/>
            <w:vAlign w:val="center"/>
          </w:tcPr>
          <w:p w14:paraId="5197ED3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168.07</w:t>
            </w:r>
          </w:p>
        </w:tc>
        <w:tc>
          <w:tcPr>
            <w:tcW w:w="467" w:type="pct"/>
            <w:tcBorders>
              <w:top w:val="nil"/>
              <w:left w:val="nil"/>
              <w:bottom w:val="nil"/>
              <w:right w:val="nil"/>
            </w:tcBorders>
            <w:noWrap/>
            <w:vAlign w:val="center"/>
          </w:tcPr>
          <w:p w14:paraId="4C73428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38.24</w:t>
            </w:r>
          </w:p>
        </w:tc>
        <w:tc>
          <w:tcPr>
            <w:tcW w:w="467" w:type="pct"/>
            <w:tcBorders>
              <w:top w:val="nil"/>
              <w:left w:val="nil"/>
              <w:bottom w:val="nil"/>
              <w:right w:val="nil"/>
            </w:tcBorders>
            <w:noWrap/>
            <w:vAlign w:val="center"/>
          </w:tcPr>
          <w:p w14:paraId="7CCCD53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43.97</w:t>
            </w:r>
          </w:p>
        </w:tc>
        <w:tc>
          <w:tcPr>
            <w:tcW w:w="467" w:type="pct"/>
            <w:tcBorders>
              <w:top w:val="nil"/>
              <w:left w:val="nil"/>
              <w:bottom w:val="nil"/>
              <w:right w:val="nil"/>
            </w:tcBorders>
            <w:noWrap/>
            <w:vAlign w:val="center"/>
          </w:tcPr>
          <w:p w14:paraId="591C8F7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56.02</w:t>
            </w:r>
          </w:p>
        </w:tc>
        <w:tc>
          <w:tcPr>
            <w:tcW w:w="471" w:type="pct"/>
            <w:tcBorders>
              <w:top w:val="nil"/>
              <w:left w:val="nil"/>
              <w:bottom w:val="nil"/>
              <w:right w:val="nil"/>
            </w:tcBorders>
            <w:noWrap/>
            <w:vAlign w:val="center"/>
          </w:tcPr>
          <w:p w14:paraId="37B7FAF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17.78</w:t>
            </w:r>
          </w:p>
        </w:tc>
        <w:tc>
          <w:tcPr>
            <w:tcW w:w="453" w:type="pct"/>
            <w:vMerge/>
            <w:tcBorders>
              <w:left w:val="nil"/>
              <w:right w:val="nil"/>
            </w:tcBorders>
            <w:noWrap/>
            <w:vAlign w:val="center"/>
          </w:tcPr>
          <w:p w14:paraId="28243E9C" w14:textId="77777777" w:rsidR="00FA3542" w:rsidRPr="001F208F" w:rsidRDefault="00FA3542">
            <w:pPr>
              <w:jc w:val="center"/>
              <w:rPr>
                <w:rFonts w:eastAsia="仿宋_GB2312"/>
                <w:color w:val="000000"/>
                <w:szCs w:val="21"/>
              </w:rPr>
            </w:pPr>
          </w:p>
        </w:tc>
        <w:tc>
          <w:tcPr>
            <w:tcW w:w="549" w:type="pct"/>
            <w:vMerge/>
            <w:tcBorders>
              <w:left w:val="nil"/>
              <w:right w:val="nil"/>
            </w:tcBorders>
            <w:noWrap/>
            <w:vAlign w:val="center"/>
          </w:tcPr>
          <w:p w14:paraId="1182AED5" w14:textId="77777777" w:rsidR="00FA3542" w:rsidRPr="001F208F" w:rsidRDefault="00FA3542">
            <w:pPr>
              <w:jc w:val="center"/>
              <w:rPr>
                <w:rFonts w:eastAsia="仿宋_GB2312"/>
                <w:color w:val="000000"/>
                <w:szCs w:val="21"/>
              </w:rPr>
            </w:pPr>
          </w:p>
        </w:tc>
      </w:tr>
      <w:tr w:rsidR="00FA3542" w:rsidRPr="001F208F" w14:paraId="182862F0" w14:textId="77777777" w:rsidTr="0082273D">
        <w:trPr>
          <w:trHeight w:val="270"/>
          <w:jc w:val="center"/>
        </w:trPr>
        <w:tc>
          <w:tcPr>
            <w:tcW w:w="426" w:type="pct"/>
            <w:vMerge w:val="restart"/>
            <w:tcBorders>
              <w:top w:val="nil"/>
              <w:left w:val="nil"/>
              <w:bottom w:val="single" w:sz="12" w:space="0" w:color="auto"/>
              <w:right w:val="nil"/>
            </w:tcBorders>
            <w:noWrap/>
            <w:vAlign w:val="center"/>
          </w:tcPr>
          <w:p w14:paraId="2571CC8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可溶性糖</w:t>
            </w:r>
          </w:p>
        </w:tc>
        <w:tc>
          <w:tcPr>
            <w:tcW w:w="299" w:type="pct"/>
            <w:tcBorders>
              <w:top w:val="nil"/>
              <w:left w:val="nil"/>
              <w:bottom w:val="nil"/>
              <w:right w:val="nil"/>
            </w:tcBorders>
            <w:noWrap/>
            <w:vAlign w:val="center"/>
          </w:tcPr>
          <w:p w14:paraId="19C0664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w:t>
            </w:r>
          </w:p>
        </w:tc>
        <w:tc>
          <w:tcPr>
            <w:tcW w:w="467" w:type="pct"/>
            <w:tcBorders>
              <w:top w:val="nil"/>
              <w:left w:val="nil"/>
              <w:bottom w:val="nil"/>
              <w:right w:val="nil"/>
            </w:tcBorders>
            <w:noWrap/>
            <w:vAlign w:val="center"/>
          </w:tcPr>
          <w:p w14:paraId="0521A39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156.26</w:t>
            </w:r>
          </w:p>
        </w:tc>
        <w:tc>
          <w:tcPr>
            <w:tcW w:w="467" w:type="pct"/>
            <w:tcBorders>
              <w:top w:val="nil"/>
              <w:left w:val="nil"/>
              <w:bottom w:val="nil"/>
              <w:right w:val="nil"/>
            </w:tcBorders>
            <w:noWrap/>
            <w:vAlign w:val="center"/>
          </w:tcPr>
          <w:p w14:paraId="768CB45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192.51</w:t>
            </w:r>
          </w:p>
        </w:tc>
        <w:tc>
          <w:tcPr>
            <w:tcW w:w="467" w:type="pct"/>
            <w:tcBorders>
              <w:top w:val="nil"/>
              <w:left w:val="nil"/>
              <w:bottom w:val="nil"/>
              <w:right w:val="nil"/>
            </w:tcBorders>
            <w:noWrap/>
            <w:vAlign w:val="center"/>
          </w:tcPr>
          <w:p w14:paraId="0EF02097"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172.57</w:t>
            </w:r>
          </w:p>
        </w:tc>
        <w:tc>
          <w:tcPr>
            <w:tcW w:w="467" w:type="pct"/>
            <w:tcBorders>
              <w:top w:val="nil"/>
              <w:left w:val="nil"/>
              <w:bottom w:val="nil"/>
              <w:right w:val="nil"/>
            </w:tcBorders>
            <w:noWrap/>
            <w:vAlign w:val="center"/>
          </w:tcPr>
          <w:p w14:paraId="2D1EFB60"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52.09</w:t>
            </w:r>
          </w:p>
        </w:tc>
        <w:tc>
          <w:tcPr>
            <w:tcW w:w="467" w:type="pct"/>
            <w:tcBorders>
              <w:top w:val="nil"/>
              <w:left w:val="nil"/>
              <w:bottom w:val="nil"/>
              <w:right w:val="nil"/>
            </w:tcBorders>
            <w:noWrap/>
            <w:vAlign w:val="center"/>
          </w:tcPr>
          <w:p w14:paraId="189E666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64.17</w:t>
            </w:r>
          </w:p>
        </w:tc>
        <w:tc>
          <w:tcPr>
            <w:tcW w:w="467" w:type="pct"/>
            <w:tcBorders>
              <w:top w:val="nil"/>
              <w:left w:val="nil"/>
              <w:bottom w:val="nil"/>
              <w:right w:val="nil"/>
            </w:tcBorders>
            <w:noWrap/>
            <w:vAlign w:val="center"/>
          </w:tcPr>
          <w:p w14:paraId="0FCB0656"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57.52</w:t>
            </w:r>
          </w:p>
        </w:tc>
        <w:tc>
          <w:tcPr>
            <w:tcW w:w="471" w:type="pct"/>
            <w:tcBorders>
              <w:top w:val="nil"/>
              <w:left w:val="nil"/>
              <w:bottom w:val="nil"/>
              <w:right w:val="nil"/>
            </w:tcBorders>
            <w:noWrap/>
            <w:vAlign w:val="center"/>
          </w:tcPr>
          <w:p w14:paraId="7ABEDC51"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12.08</w:t>
            </w:r>
          </w:p>
        </w:tc>
        <w:tc>
          <w:tcPr>
            <w:tcW w:w="453" w:type="pct"/>
            <w:vMerge w:val="restart"/>
            <w:tcBorders>
              <w:top w:val="nil"/>
              <w:left w:val="nil"/>
              <w:bottom w:val="single" w:sz="12" w:space="0" w:color="auto"/>
              <w:right w:val="nil"/>
            </w:tcBorders>
            <w:noWrap/>
            <w:vAlign w:val="center"/>
          </w:tcPr>
          <w:p w14:paraId="07170FC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a&gt;c&gt;b</w:t>
            </w:r>
          </w:p>
        </w:tc>
        <w:tc>
          <w:tcPr>
            <w:tcW w:w="549" w:type="pct"/>
            <w:vMerge w:val="restart"/>
            <w:tcBorders>
              <w:top w:val="nil"/>
              <w:left w:val="nil"/>
              <w:bottom w:val="single" w:sz="12" w:space="0" w:color="auto"/>
              <w:right w:val="nil"/>
            </w:tcBorders>
            <w:noWrap/>
            <w:vAlign w:val="center"/>
          </w:tcPr>
          <w:p w14:paraId="1AC524F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a2b2c3</w:t>
            </w:r>
          </w:p>
        </w:tc>
      </w:tr>
      <w:tr w:rsidR="00FA3542" w:rsidRPr="001F208F" w14:paraId="3DDE42CD" w14:textId="77777777" w:rsidTr="0082273D">
        <w:trPr>
          <w:trHeight w:val="270"/>
          <w:jc w:val="center"/>
        </w:trPr>
        <w:tc>
          <w:tcPr>
            <w:tcW w:w="426" w:type="pct"/>
            <w:vMerge/>
            <w:tcBorders>
              <w:top w:val="nil"/>
              <w:left w:val="nil"/>
              <w:bottom w:val="single" w:sz="12" w:space="0" w:color="auto"/>
              <w:right w:val="nil"/>
            </w:tcBorders>
            <w:noWrap/>
            <w:vAlign w:val="center"/>
          </w:tcPr>
          <w:p w14:paraId="60685C0A" w14:textId="77777777" w:rsidR="00FA3542" w:rsidRPr="001F208F" w:rsidRDefault="00FA3542">
            <w:pPr>
              <w:jc w:val="center"/>
              <w:rPr>
                <w:rFonts w:eastAsia="仿宋_GB2312"/>
                <w:color w:val="000000"/>
                <w:szCs w:val="21"/>
              </w:rPr>
            </w:pPr>
          </w:p>
        </w:tc>
        <w:tc>
          <w:tcPr>
            <w:tcW w:w="299" w:type="pct"/>
            <w:tcBorders>
              <w:top w:val="nil"/>
              <w:left w:val="nil"/>
              <w:right w:val="nil"/>
            </w:tcBorders>
            <w:noWrap/>
            <w:vAlign w:val="center"/>
          </w:tcPr>
          <w:p w14:paraId="1E9FD71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b</w:t>
            </w:r>
          </w:p>
        </w:tc>
        <w:tc>
          <w:tcPr>
            <w:tcW w:w="467" w:type="pct"/>
            <w:tcBorders>
              <w:top w:val="nil"/>
              <w:left w:val="nil"/>
              <w:right w:val="nil"/>
            </w:tcBorders>
            <w:noWrap/>
            <w:vAlign w:val="center"/>
          </w:tcPr>
          <w:p w14:paraId="750B063C"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174.87</w:t>
            </w:r>
          </w:p>
        </w:tc>
        <w:tc>
          <w:tcPr>
            <w:tcW w:w="467" w:type="pct"/>
            <w:tcBorders>
              <w:top w:val="nil"/>
              <w:left w:val="nil"/>
              <w:right w:val="nil"/>
            </w:tcBorders>
            <w:noWrap/>
            <w:vAlign w:val="center"/>
          </w:tcPr>
          <w:p w14:paraId="42FB222F"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178.53</w:t>
            </w:r>
          </w:p>
        </w:tc>
        <w:tc>
          <w:tcPr>
            <w:tcW w:w="467" w:type="pct"/>
            <w:tcBorders>
              <w:top w:val="nil"/>
              <w:left w:val="nil"/>
              <w:right w:val="nil"/>
            </w:tcBorders>
            <w:noWrap/>
            <w:vAlign w:val="center"/>
          </w:tcPr>
          <w:p w14:paraId="375B3E9D"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167.93</w:t>
            </w:r>
          </w:p>
        </w:tc>
        <w:tc>
          <w:tcPr>
            <w:tcW w:w="467" w:type="pct"/>
            <w:tcBorders>
              <w:top w:val="nil"/>
              <w:left w:val="nil"/>
              <w:right w:val="nil"/>
            </w:tcBorders>
            <w:noWrap/>
            <w:vAlign w:val="center"/>
          </w:tcPr>
          <w:p w14:paraId="427DE932"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58.29</w:t>
            </w:r>
          </w:p>
        </w:tc>
        <w:tc>
          <w:tcPr>
            <w:tcW w:w="467" w:type="pct"/>
            <w:tcBorders>
              <w:top w:val="nil"/>
              <w:left w:val="nil"/>
              <w:right w:val="nil"/>
            </w:tcBorders>
            <w:noWrap/>
            <w:vAlign w:val="center"/>
          </w:tcPr>
          <w:p w14:paraId="73680D0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59.51</w:t>
            </w:r>
          </w:p>
        </w:tc>
        <w:tc>
          <w:tcPr>
            <w:tcW w:w="467" w:type="pct"/>
            <w:tcBorders>
              <w:top w:val="nil"/>
              <w:left w:val="nil"/>
              <w:right w:val="nil"/>
            </w:tcBorders>
            <w:noWrap/>
            <w:vAlign w:val="center"/>
          </w:tcPr>
          <w:p w14:paraId="79C9055B"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55.98</w:t>
            </w:r>
          </w:p>
        </w:tc>
        <w:tc>
          <w:tcPr>
            <w:tcW w:w="471" w:type="pct"/>
            <w:tcBorders>
              <w:top w:val="nil"/>
              <w:left w:val="nil"/>
              <w:right w:val="nil"/>
            </w:tcBorders>
            <w:noWrap/>
            <w:vAlign w:val="center"/>
          </w:tcPr>
          <w:p w14:paraId="2FDF744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3.53</w:t>
            </w:r>
          </w:p>
        </w:tc>
        <w:tc>
          <w:tcPr>
            <w:tcW w:w="453" w:type="pct"/>
            <w:vMerge/>
            <w:tcBorders>
              <w:left w:val="nil"/>
              <w:bottom w:val="single" w:sz="12" w:space="0" w:color="auto"/>
              <w:right w:val="nil"/>
            </w:tcBorders>
            <w:noWrap/>
            <w:vAlign w:val="center"/>
          </w:tcPr>
          <w:p w14:paraId="2A7C0017" w14:textId="77777777" w:rsidR="00FA3542" w:rsidRPr="001F208F" w:rsidRDefault="00FA3542">
            <w:pPr>
              <w:jc w:val="center"/>
              <w:rPr>
                <w:rFonts w:eastAsia="仿宋_GB2312"/>
                <w:color w:val="000000"/>
                <w:szCs w:val="21"/>
              </w:rPr>
            </w:pPr>
          </w:p>
        </w:tc>
        <w:tc>
          <w:tcPr>
            <w:tcW w:w="549" w:type="pct"/>
            <w:vMerge/>
            <w:tcBorders>
              <w:left w:val="nil"/>
              <w:bottom w:val="single" w:sz="12" w:space="0" w:color="auto"/>
              <w:right w:val="nil"/>
            </w:tcBorders>
            <w:noWrap/>
            <w:vAlign w:val="center"/>
          </w:tcPr>
          <w:p w14:paraId="721C2C59" w14:textId="77777777" w:rsidR="00FA3542" w:rsidRPr="001F208F" w:rsidRDefault="00FA3542">
            <w:pPr>
              <w:jc w:val="center"/>
              <w:rPr>
                <w:rFonts w:eastAsia="仿宋_GB2312"/>
                <w:color w:val="000000"/>
                <w:szCs w:val="21"/>
              </w:rPr>
            </w:pPr>
          </w:p>
        </w:tc>
      </w:tr>
      <w:tr w:rsidR="00FA3542" w:rsidRPr="001F208F" w14:paraId="3E77BB2C" w14:textId="77777777" w:rsidTr="0082273D">
        <w:trPr>
          <w:trHeight w:val="270"/>
          <w:jc w:val="center"/>
        </w:trPr>
        <w:tc>
          <w:tcPr>
            <w:tcW w:w="426" w:type="pct"/>
            <w:vMerge/>
            <w:tcBorders>
              <w:top w:val="nil"/>
              <w:left w:val="nil"/>
              <w:bottom w:val="single" w:sz="12" w:space="0" w:color="auto"/>
              <w:right w:val="nil"/>
            </w:tcBorders>
            <w:noWrap/>
            <w:vAlign w:val="center"/>
          </w:tcPr>
          <w:p w14:paraId="12B57EAE" w14:textId="77777777" w:rsidR="00FA3542" w:rsidRPr="001F208F" w:rsidRDefault="00FA3542">
            <w:pPr>
              <w:jc w:val="center"/>
              <w:rPr>
                <w:rFonts w:eastAsia="仿宋_GB2312"/>
                <w:color w:val="000000"/>
                <w:szCs w:val="21"/>
              </w:rPr>
            </w:pPr>
          </w:p>
        </w:tc>
        <w:tc>
          <w:tcPr>
            <w:tcW w:w="299" w:type="pct"/>
            <w:tcBorders>
              <w:top w:val="nil"/>
              <w:left w:val="nil"/>
              <w:bottom w:val="single" w:sz="12" w:space="0" w:color="auto"/>
              <w:right w:val="nil"/>
            </w:tcBorders>
            <w:noWrap/>
            <w:vAlign w:val="center"/>
          </w:tcPr>
          <w:p w14:paraId="57C9824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szCs w:val="21"/>
              </w:rPr>
              <w:t>c</w:t>
            </w:r>
          </w:p>
        </w:tc>
        <w:tc>
          <w:tcPr>
            <w:tcW w:w="467" w:type="pct"/>
            <w:tcBorders>
              <w:top w:val="nil"/>
              <w:left w:val="nil"/>
              <w:bottom w:val="single" w:sz="12" w:space="0" w:color="auto"/>
              <w:right w:val="nil"/>
            </w:tcBorders>
            <w:noWrap/>
            <w:vAlign w:val="center"/>
          </w:tcPr>
          <w:p w14:paraId="68977F95"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159.54</w:t>
            </w:r>
          </w:p>
        </w:tc>
        <w:tc>
          <w:tcPr>
            <w:tcW w:w="467" w:type="pct"/>
            <w:tcBorders>
              <w:top w:val="nil"/>
              <w:left w:val="nil"/>
              <w:bottom w:val="single" w:sz="12" w:space="0" w:color="auto"/>
              <w:right w:val="nil"/>
            </w:tcBorders>
            <w:noWrap/>
            <w:vAlign w:val="center"/>
          </w:tcPr>
          <w:p w14:paraId="1706744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166.41</w:t>
            </w:r>
          </w:p>
        </w:tc>
        <w:tc>
          <w:tcPr>
            <w:tcW w:w="467" w:type="pct"/>
            <w:tcBorders>
              <w:top w:val="nil"/>
              <w:left w:val="nil"/>
              <w:bottom w:val="single" w:sz="12" w:space="0" w:color="auto"/>
              <w:right w:val="nil"/>
            </w:tcBorders>
            <w:noWrap/>
            <w:vAlign w:val="center"/>
          </w:tcPr>
          <w:p w14:paraId="6DA6EEDA"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195.40</w:t>
            </w:r>
          </w:p>
        </w:tc>
        <w:tc>
          <w:tcPr>
            <w:tcW w:w="467" w:type="pct"/>
            <w:tcBorders>
              <w:top w:val="nil"/>
              <w:left w:val="nil"/>
              <w:bottom w:val="single" w:sz="12" w:space="0" w:color="auto"/>
              <w:right w:val="nil"/>
            </w:tcBorders>
            <w:noWrap/>
            <w:vAlign w:val="center"/>
          </w:tcPr>
          <w:p w14:paraId="38260A1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53.18</w:t>
            </w:r>
          </w:p>
        </w:tc>
        <w:tc>
          <w:tcPr>
            <w:tcW w:w="467" w:type="pct"/>
            <w:tcBorders>
              <w:top w:val="nil"/>
              <w:left w:val="nil"/>
              <w:bottom w:val="single" w:sz="12" w:space="0" w:color="auto"/>
              <w:right w:val="nil"/>
            </w:tcBorders>
            <w:noWrap/>
            <w:vAlign w:val="center"/>
          </w:tcPr>
          <w:p w14:paraId="265E1FF3"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55.47</w:t>
            </w:r>
          </w:p>
        </w:tc>
        <w:tc>
          <w:tcPr>
            <w:tcW w:w="467" w:type="pct"/>
            <w:tcBorders>
              <w:top w:val="nil"/>
              <w:left w:val="nil"/>
              <w:bottom w:val="single" w:sz="12" w:space="0" w:color="auto"/>
              <w:right w:val="nil"/>
            </w:tcBorders>
            <w:noWrap/>
            <w:vAlign w:val="center"/>
          </w:tcPr>
          <w:p w14:paraId="03FC6FF8"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65.13</w:t>
            </w:r>
          </w:p>
        </w:tc>
        <w:tc>
          <w:tcPr>
            <w:tcW w:w="471" w:type="pct"/>
            <w:tcBorders>
              <w:top w:val="nil"/>
              <w:left w:val="nil"/>
              <w:bottom w:val="single" w:sz="12" w:space="0" w:color="auto"/>
              <w:right w:val="nil"/>
            </w:tcBorders>
            <w:noWrap/>
            <w:vAlign w:val="center"/>
          </w:tcPr>
          <w:p w14:paraId="06602389" w14:textId="77777777" w:rsidR="00FA3542" w:rsidRPr="001F208F" w:rsidRDefault="00000000">
            <w:pPr>
              <w:widowControl/>
              <w:jc w:val="center"/>
              <w:textAlignment w:val="center"/>
              <w:rPr>
                <w:rFonts w:eastAsia="仿宋_GB2312"/>
                <w:color w:val="000000"/>
                <w:szCs w:val="21"/>
              </w:rPr>
            </w:pPr>
            <w:r w:rsidRPr="001F208F">
              <w:rPr>
                <w:rFonts w:eastAsia="仿宋_GB2312"/>
                <w:color w:val="000000"/>
                <w:kern w:val="0"/>
                <w:szCs w:val="21"/>
                <w:lang w:bidi="ar"/>
              </w:rPr>
              <w:t>11.95</w:t>
            </w:r>
          </w:p>
        </w:tc>
        <w:tc>
          <w:tcPr>
            <w:tcW w:w="453" w:type="pct"/>
            <w:vMerge/>
            <w:tcBorders>
              <w:left w:val="nil"/>
              <w:bottom w:val="single" w:sz="12" w:space="0" w:color="auto"/>
              <w:right w:val="nil"/>
            </w:tcBorders>
            <w:noWrap/>
            <w:vAlign w:val="center"/>
          </w:tcPr>
          <w:p w14:paraId="313FF937" w14:textId="77777777" w:rsidR="00FA3542" w:rsidRPr="001F208F" w:rsidRDefault="00FA3542">
            <w:pPr>
              <w:jc w:val="center"/>
              <w:rPr>
                <w:rFonts w:eastAsia="仿宋_GB2312"/>
                <w:color w:val="000000"/>
                <w:szCs w:val="21"/>
              </w:rPr>
            </w:pPr>
          </w:p>
        </w:tc>
        <w:tc>
          <w:tcPr>
            <w:tcW w:w="549" w:type="pct"/>
            <w:vMerge/>
            <w:tcBorders>
              <w:left w:val="nil"/>
              <w:bottom w:val="single" w:sz="12" w:space="0" w:color="auto"/>
              <w:right w:val="nil"/>
            </w:tcBorders>
            <w:noWrap/>
            <w:vAlign w:val="center"/>
          </w:tcPr>
          <w:p w14:paraId="7E488087" w14:textId="77777777" w:rsidR="00FA3542" w:rsidRPr="001F208F" w:rsidRDefault="00FA3542">
            <w:pPr>
              <w:jc w:val="center"/>
              <w:rPr>
                <w:rFonts w:eastAsia="仿宋_GB2312"/>
                <w:color w:val="000000"/>
                <w:szCs w:val="21"/>
              </w:rPr>
            </w:pPr>
          </w:p>
        </w:tc>
      </w:tr>
    </w:tbl>
    <w:p w14:paraId="125451D7" w14:textId="77777777" w:rsidR="00FA3542" w:rsidRDefault="00000000">
      <w:pPr>
        <w:spacing w:line="440" w:lineRule="exact"/>
        <w:rPr>
          <w:rFonts w:eastAsia="仿宋_GB2312"/>
          <w:sz w:val="24"/>
        </w:rPr>
      </w:pPr>
      <w:r>
        <w:rPr>
          <w:rFonts w:eastAsia="仿宋_GB2312"/>
          <w:sz w:val="24"/>
        </w:rPr>
        <w:t>注：</w:t>
      </w:r>
      <w:r>
        <w:rPr>
          <w:rFonts w:eastAsia="仿宋_GB2312"/>
          <w:sz w:val="24"/>
        </w:rPr>
        <w:t>a</w:t>
      </w:r>
      <w:r>
        <w:rPr>
          <w:rFonts w:eastAsia="仿宋_GB2312"/>
          <w:sz w:val="24"/>
        </w:rPr>
        <w:t>因素代表茶水比，</w:t>
      </w:r>
      <w:r>
        <w:rPr>
          <w:rFonts w:eastAsia="仿宋_GB2312"/>
          <w:sz w:val="24"/>
        </w:rPr>
        <w:t>b</w:t>
      </w:r>
      <w:r>
        <w:rPr>
          <w:rFonts w:eastAsia="仿宋_GB2312"/>
          <w:sz w:val="24"/>
        </w:rPr>
        <w:t>因素代表冲泡时间，</w:t>
      </w:r>
      <w:r>
        <w:rPr>
          <w:rFonts w:eastAsia="仿宋_GB2312"/>
          <w:sz w:val="24"/>
        </w:rPr>
        <w:t>c</w:t>
      </w:r>
      <w:r>
        <w:rPr>
          <w:rFonts w:eastAsia="仿宋_GB2312"/>
          <w:sz w:val="24"/>
        </w:rPr>
        <w:t>代表冲泡水温</w:t>
      </w:r>
    </w:p>
    <w:p w14:paraId="47D46A30"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 xml:space="preserve">4.2.4 </w:t>
      </w:r>
      <w:r>
        <w:rPr>
          <w:rFonts w:eastAsia="仿宋_GB2312"/>
          <w:sz w:val="32"/>
          <w:szCs w:val="32"/>
        </w:rPr>
        <w:t>冲泡条件确定</w:t>
      </w:r>
    </w:p>
    <w:p w14:paraId="3AFA9F69" w14:textId="77777777" w:rsidR="00FA3542" w:rsidRDefault="00000000">
      <w:pPr>
        <w:autoSpaceDE w:val="0"/>
        <w:autoSpaceDN w:val="0"/>
        <w:spacing w:line="600" w:lineRule="exact"/>
        <w:ind w:firstLineChars="200" w:firstLine="640"/>
        <w:rPr>
          <w:rFonts w:eastAsia="仿宋_GB2312"/>
          <w:sz w:val="32"/>
          <w:szCs w:val="32"/>
        </w:rPr>
      </w:pPr>
      <w:r>
        <w:rPr>
          <w:rFonts w:eastAsia="仿宋_GB2312"/>
          <w:sz w:val="32"/>
          <w:szCs w:val="32"/>
        </w:rPr>
        <w:t>由于</w:t>
      </w:r>
      <w:r>
        <w:rPr>
          <w:rFonts w:eastAsia="仿宋_GB2312"/>
          <w:sz w:val="32"/>
          <w:szCs w:val="32"/>
        </w:rPr>
        <w:t>L9(3</w:t>
      </w:r>
      <w:r>
        <w:rPr>
          <w:rFonts w:eastAsia="仿宋_GB2312"/>
          <w:sz w:val="32"/>
          <w:szCs w:val="32"/>
          <w:vertAlign w:val="superscript"/>
        </w:rPr>
        <w:t>3</w:t>
      </w:r>
      <w:r>
        <w:rPr>
          <w:rFonts w:eastAsia="仿宋_GB2312"/>
          <w:sz w:val="32"/>
          <w:szCs w:val="32"/>
        </w:rPr>
        <w:t>)</w:t>
      </w:r>
      <w:r>
        <w:rPr>
          <w:rFonts w:eastAsia="仿宋_GB2312"/>
          <w:sz w:val="32"/>
          <w:szCs w:val="32"/>
        </w:rPr>
        <w:t>正交试验的分析结果显示，理论得出的最优冲泡组合</w:t>
      </w:r>
      <w:r>
        <w:rPr>
          <w:rFonts w:eastAsia="仿宋_GB2312"/>
          <w:sz w:val="32"/>
          <w:szCs w:val="32"/>
        </w:rPr>
        <w:t>a3b2c3(</w:t>
      </w:r>
      <w:r>
        <w:rPr>
          <w:rFonts w:eastAsia="仿宋_GB2312"/>
          <w:sz w:val="32"/>
          <w:szCs w:val="32"/>
        </w:rPr>
        <w:t>茶水比</w:t>
      </w:r>
      <w:r>
        <w:rPr>
          <w:rFonts w:eastAsia="仿宋_GB2312"/>
          <w:sz w:val="32"/>
          <w:szCs w:val="32"/>
        </w:rPr>
        <w:t>4:150</w:t>
      </w:r>
      <w:r>
        <w:rPr>
          <w:rFonts w:eastAsia="仿宋_GB2312"/>
          <w:sz w:val="32"/>
          <w:szCs w:val="32"/>
        </w:rPr>
        <w:t>、冲泡时间</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、冲泡水温</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）未包含在正交表设计的</w:t>
      </w:r>
      <w:r>
        <w:rPr>
          <w:rFonts w:eastAsia="仿宋_GB2312"/>
          <w:sz w:val="32"/>
          <w:szCs w:val="32"/>
        </w:rPr>
        <w:t>9</w:t>
      </w:r>
      <w:r>
        <w:rPr>
          <w:rFonts w:eastAsia="仿宋_GB2312"/>
          <w:sz w:val="32"/>
          <w:szCs w:val="32"/>
        </w:rPr>
        <w:t>个实际处理组合中，因此需进一步验证该理论组合与正交表内感官评分最高的组合（</w:t>
      </w:r>
      <w:r>
        <w:rPr>
          <w:rFonts w:eastAsia="仿宋_GB2312"/>
          <w:sz w:val="32"/>
          <w:szCs w:val="32"/>
        </w:rPr>
        <w:t xml:space="preserve">G </w:t>
      </w:r>
      <w:r>
        <w:rPr>
          <w:rFonts w:eastAsia="仿宋_GB2312"/>
          <w:sz w:val="32"/>
          <w:szCs w:val="32"/>
        </w:rPr>
        <w:t>组）的差异。因此，选择浓度适中的</w:t>
      </w:r>
      <w:r>
        <w:rPr>
          <w:rFonts w:eastAsia="仿宋_GB2312"/>
          <w:sz w:val="32"/>
          <w:szCs w:val="32"/>
        </w:rPr>
        <w:t>WZ08</w:t>
      </w:r>
      <w:r>
        <w:rPr>
          <w:rFonts w:eastAsia="仿宋_GB2312"/>
          <w:sz w:val="32"/>
          <w:szCs w:val="32"/>
        </w:rPr>
        <w:t>作为研究对象，分别采用两组方案进行感官审评：一组为正交表内最高分的</w:t>
      </w:r>
      <w:r>
        <w:rPr>
          <w:rFonts w:eastAsia="仿宋_GB2312"/>
          <w:sz w:val="32"/>
          <w:szCs w:val="32"/>
        </w:rPr>
        <w:t xml:space="preserve">G </w:t>
      </w:r>
      <w:r>
        <w:rPr>
          <w:rFonts w:eastAsia="仿宋_GB2312"/>
          <w:sz w:val="32"/>
          <w:szCs w:val="32"/>
        </w:rPr>
        <w:t>组合（称取</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虫茶，以</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水温冲泡，第一泡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、第二泡</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）；另一组为理论最优的</w:t>
      </w:r>
      <w:r>
        <w:rPr>
          <w:rFonts w:eastAsia="仿宋_GB2312"/>
          <w:sz w:val="32"/>
          <w:szCs w:val="32"/>
        </w:rPr>
        <w:t xml:space="preserve"> a3b2c3 </w:t>
      </w:r>
      <w:r>
        <w:rPr>
          <w:rFonts w:eastAsia="仿宋_GB2312"/>
          <w:sz w:val="32"/>
          <w:szCs w:val="32"/>
        </w:rPr>
        <w:t>组合（称取</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虫茶，以</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水温冲泡，第一泡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、第二泡</w:t>
      </w:r>
      <w:r>
        <w:rPr>
          <w:rFonts w:eastAsia="仿宋_GB2312"/>
          <w:sz w:val="32"/>
          <w:szCs w:val="32"/>
        </w:rPr>
        <w:t>4</w:t>
      </w:r>
      <w:r>
        <w:rPr>
          <w:rFonts w:eastAsia="仿宋_GB2312" w:hint="eastAsia"/>
          <w:sz w:val="32"/>
          <w:szCs w:val="32"/>
        </w:rPr>
        <w:t xml:space="preserve"> </w:t>
      </w:r>
      <w:r>
        <w:rPr>
          <w:rFonts w:eastAsia="仿宋_GB2312"/>
          <w:sz w:val="32"/>
          <w:szCs w:val="32"/>
        </w:rPr>
        <w:t>min</w:t>
      </w:r>
      <w:r>
        <w:rPr>
          <w:rFonts w:eastAsia="仿宋_GB2312"/>
          <w:sz w:val="32"/>
          <w:szCs w:val="32"/>
        </w:rPr>
        <w:t>）。结果显示，两组冲泡方法的感官审评结果一致。从节约时间成本的角度出发，最终确定虫茶的最佳冲泡方法为组合</w:t>
      </w:r>
      <w:r>
        <w:rPr>
          <w:rFonts w:eastAsia="仿宋_GB2312"/>
          <w:sz w:val="32"/>
          <w:szCs w:val="32"/>
        </w:rPr>
        <w:t>G</w:t>
      </w:r>
      <w:r>
        <w:rPr>
          <w:rFonts w:eastAsia="仿宋_GB2312"/>
          <w:sz w:val="32"/>
          <w:szCs w:val="32"/>
        </w:rPr>
        <w:t>，即称取</w:t>
      </w:r>
      <w:r>
        <w:rPr>
          <w:rFonts w:eastAsia="仿宋_GB2312"/>
          <w:sz w:val="32"/>
          <w:szCs w:val="32"/>
        </w:rPr>
        <w:t>4</w:t>
      </w:r>
      <w:r>
        <w:rPr>
          <w:rFonts w:eastAsia="仿宋_GB2312" w:hint="eastAsia"/>
          <w:sz w:val="32"/>
          <w:szCs w:val="32"/>
        </w:rPr>
        <w:t xml:space="preserve"> </w:t>
      </w:r>
      <w:r>
        <w:rPr>
          <w:rFonts w:eastAsia="仿宋_GB2312"/>
          <w:sz w:val="32"/>
          <w:szCs w:val="32"/>
        </w:rPr>
        <w:t>g</w:t>
      </w:r>
      <w:r>
        <w:rPr>
          <w:rFonts w:eastAsia="仿宋_GB2312"/>
          <w:sz w:val="32"/>
          <w:szCs w:val="32"/>
        </w:rPr>
        <w:t>虫茶，以</w:t>
      </w:r>
      <w:r>
        <w:rPr>
          <w:rFonts w:eastAsia="仿宋_GB2312"/>
          <w:sz w:val="32"/>
          <w:szCs w:val="32"/>
        </w:rPr>
        <w:t>100</w:t>
      </w:r>
      <w:r>
        <w:rPr>
          <w:rFonts w:eastAsia="仿宋_GB2312" w:hint="eastAsia"/>
          <w:sz w:val="32"/>
          <w:szCs w:val="32"/>
        </w:rPr>
        <w:t xml:space="preserve"> </w:t>
      </w:r>
      <w:r>
        <w:rPr>
          <w:rFonts w:eastAsia="仿宋_GB2312"/>
          <w:sz w:val="32"/>
          <w:szCs w:val="32"/>
        </w:rPr>
        <w:t>℃</w:t>
      </w:r>
      <w:r>
        <w:rPr>
          <w:rFonts w:eastAsia="仿宋_GB2312"/>
          <w:sz w:val="32"/>
          <w:szCs w:val="32"/>
        </w:rPr>
        <w:t>水温冲泡，第一次冲泡</w:t>
      </w:r>
      <w:r>
        <w:rPr>
          <w:rFonts w:eastAsia="仿宋_GB2312"/>
          <w:sz w:val="32"/>
          <w:szCs w:val="32"/>
        </w:rPr>
        <w:t>1</w:t>
      </w:r>
      <w:r>
        <w:rPr>
          <w:rFonts w:eastAsia="仿宋_GB2312" w:hint="eastAsia"/>
          <w:sz w:val="32"/>
          <w:szCs w:val="32"/>
        </w:rPr>
        <w:t xml:space="preserve"> </w:t>
      </w:r>
      <w:r>
        <w:rPr>
          <w:rFonts w:eastAsia="仿宋_GB2312"/>
          <w:sz w:val="32"/>
          <w:szCs w:val="32"/>
        </w:rPr>
        <w:t>min</w:t>
      </w:r>
      <w:r>
        <w:rPr>
          <w:rFonts w:eastAsia="仿宋_GB2312"/>
          <w:sz w:val="32"/>
          <w:szCs w:val="32"/>
        </w:rPr>
        <w:t>，第二次冲泡</w:t>
      </w:r>
      <w:r>
        <w:rPr>
          <w:rFonts w:eastAsia="仿宋_GB2312"/>
          <w:sz w:val="32"/>
          <w:szCs w:val="32"/>
        </w:rPr>
        <w:t>3</w:t>
      </w:r>
      <w:r>
        <w:rPr>
          <w:rFonts w:eastAsia="仿宋_GB2312" w:hint="eastAsia"/>
          <w:sz w:val="32"/>
          <w:szCs w:val="32"/>
        </w:rPr>
        <w:t xml:space="preserve"> </w:t>
      </w:r>
      <w:r>
        <w:rPr>
          <w:rFonts w:eastAsia="仿宋_GB2312"/>
          <w:sz w:val="32"/>
          <w:szCs w:val="32"/>
        </w:rPr>
        <w:t>min</w:t>
      </w:r>
      <w:r>
        <w:rPr>
          <w:rFonts w:eastAsia="仿宋_GB2312"/>
          <w:sz w:val="32"/>
          <w:szCs w:val="32"/>
        </w:rPr>
        <w:t>。</w:t>
      </w:r>
    </w:p>
    <w:p w14:paraId="3BC24F2B" w14:textId="77777777" w:rsidR="00FA3542" w:rsidRDefault="00000000">
      <w:pPr>
        <w:pStyle w:val="1"/>
        <w:spacing w:before="0" w:after="0" w:line="600" w:lineRule="exact"/>
        <w:ind w:leftChars="200" w:left="420" w:right="320"/>
        <w:rPr>
          <w:rFonts w:eastAsia="黑体"/>
          <w:b w:val="0"/>
          <w:sz w:val="32"/>
        </w:rPr>
      </w:pPr>
      <w:r>
        <w:rPr>
          <w:rFonts w:eastAsia="黑体" w:hint="eastAsia"/>
          <w:b w:val="0"/>
          <w:sz w:val="32"/>
        </w:rPr>
        <w:t>六、国内外同类标准制修订情况及与法律法规、强制性标准关系</w:t>
      </w:r>
    </w:p>
    <w:p w14:paraId="2863FE2A" w14:textId="77777777" w:rsidR="00FA3542" w:rsidRDefault="00000000">
      <w:pPr>
        <w:spacing w:line="600" w:lineRule="exact"/>
        <w:ind w:firstLineChars="200" w:firstLine="640"/>
        <w:rPr>
          <w:rFonts w:eastAsia="仿宋_GB2312"/>
          <w:sz w:val="32"/>
          <w:szCs w:val="32"/>
        </w:rPr>
      </w:pPr>
      <w:r>
        <w:rPr>
          <w:rFonts w:eastAsia="仿宋_GB2312"/>
          <w:sz w:val="32"/>
          <w:szCs w:val="32"/>
        </w:rPr>
        <w:t>经检索查阅，目前国外无虫茶相关标准，国内已有虫茶相关标准包括《</w:t>
      </w:r>
      <w:r>
        <w:rPr>
          <w:rFonts w:eastAsia="仿宋_GB2312"/>
          <w:sz w:val="32"/>
          <w:szCs w:val="32"/>
        </w:rPr>
        <w:t xml:space="preserve">T/GXAS 245-2021 </w:t>
      </w:r>
      <w:r>
        <w:rPr>
          <w:rFonts w:eastAsia="仿宋_GB2312"/>
          <w:sz w:val="32"/>
          <w:szCs w:val="32"/>
        </w:rPr>
        <w:t>广西虫茶加工技术规程》、《</w:t>
      </w:r>
      <w:r>
        <w:rPr>
          <w:rFonts w:eastAsia="仿宋_GB2312"/>
          <w:sz w:val="32"/>
          <w:szCs w:val="32"/>
        </w:rPr>
        <w:t xml:space="preserve">T/CSCC </w:t>
      </w:r>
      <w:r>
        <w:rPr>
          <w:rFonts w:eastAsia="仿宋_GB2312"/>
          <w:sz w:val="32"/>
          <w:szCs w:val="32"/>
        </w:rPr>
        <w:lastRenderedPageBreak/>
        <w:t xml:space="preserve">001-2021 </w:t>
      </w:r>
      <w:r>
        <w:rPr>
          <w:rFonts w:eastAsia="仿宋_GB2312"/>
          <w:sz w:val="32"/>
          <w:szCs w:val="32"/>
        </w:rPr>
        <w:t>虫茶（代用茶）》、《广西虫茶》（征求意见阶段）、地方标准《虫茶生产技术规程》（</w:t>
      </w:r>
      <w:r>
        <w:rPr>
          <w:rFonts w:eastAsia="仿宋_GB2312"/>
          <w:sz w:val="32"/>
          <w:szCs w:val="32"/>
        </w:rPr>
        <w:t>DB45/T2781-2023</w:t>
      </w:r>
      <w:r>
        <w:rPr>
          <w:rFonts w:eastAsia="仿宋_GB2312"/>
          <w:sz w:val="32"/>
          <w:szCs w:val="32"/>
        </w:rPr>
        <w:t>），上述主要是产品标准和加工类标准，都不是针对虫茶的感官审评技术标准。</w:t>
      </w:r>
    </w:p>
    <w:p w14:paraId="1F1A470F" w14:textId="77777777" w:rsidR="00FA3542" w:rsidRDefault="00000000">
      <w:pPr>
        <w:spacing w:line="600" w:lineRule="exact"/>
        <w:ind w:firstLineChars="200" w:firstLine="640"/>
        <w:rPr>
          <w:rFonts w:eastAsia="仿宋_GB2312"/>
          <w:sz w:val="32"/>
          <w:szCs w:val="32"/>
        </w:rPr>
      </w:pPr>
      <w:r>
        <w:rPr>
          <w:rFonts w:eastAsia="仿宋_GB2312"/>
          <w:sz w:val="32"/>
          <w:szCs w:val="32"/>
        </w:rPr>
        <w:t>茶叶感官审评相关标准有《</w:t>
      </w:r>
      <w:r>
        <w:rPr>
          <w:rFonts w:eastAsia="仿宋_GB2312"/>
          <w:sz w:val="32"/>
          <w:szCs w:val="32"/>
        </w:rPr>
        <w:t xml:space="preserve">GB/T 23776 </w:t>
      </w:r>
      <w:r>
        <w:rPr>
          <w:rFonts w:eastAsia="仿宋_GB2312"/>
          <w:sz w:val="32"/>
          <w:szCs w:val="32"/>
        </w:rPr>
        <w:t>茶叶感官审评方法》、《</w:t>
      </w:r>
      <w:r>
        <w:rPr>
          <w:rFonts w:eastAsia="仿宋_GB2312"/>
          <w:sz w:val="32"/>
          <w:szCs w:val="32"/>
        </w:rPr>
        <w:t xml:space="preserve">NY/T 787-2004 </w:t>
      </w:r>
      <w:r>
        <w:rPr>
          <w:rFonts w:eastAsia="仿宋_GB2312"/>
          <w:sz w:val="32"/>
          <w:szCs w:val="32"/>
        </w:rPr>
        <w:t>茶叶感官审评通用方法》、《</w:t>
      </w:r>
      <w:r>
        <w:rPr>
          <w:rFonts w:eastAsia="仿宋_GB2312"/>
          <w:sz w:val="32"/>
          <w:szCs w:val="32"/>
        </w:rPr>
        <w:t>GB/T 14487-2017</w:t>
      </w:r>
      <w:r>
        <w:rPr>
          <w:rFonts w:eastAsia="仿宋_GB2312"/>
          <w:sz w:val="32"/>
          <w:szCs w:val="32"/>
        </w:rPr>
        <w:t>茶叶感官审评术语》、《</w:t>
      </w:r>
      <w:r>
        <w:rPr>
          <w:rFonts w:eastAsia="仿宋_GB2312"/>
          <w:sz w:val="32"/>
          <w:szCs w:val="32"/>
        </w:rPr>
        <w:t xml:space="preserve">GB/T 18797-2012 </w:t>
      </w:r>
      <w:r>
        <w:rPr>
          <w:rFonts w:eastAsia="仿宋_GB2312"/>
          <w:sz w:val="32"/>
          <w:szCs w:val="32"/>
        </w:rPr>
        <w:t>茶叶感官审评室基本条件》等，经对比分析，《</w:t>
      </w:r>
      <w:r>
        <w:rPr>
          <w:rFonts w:eastAsia="仿宋_GB2312"/>
          <w:sz w:val="32"/>
          <w:szCs w:val="32"/>
        </w:rPr>
        <w:t xml:space="preserve">GB/T 23776-2018 </w:t>
      </w:r>
      <w:r>
        <w:rPr>
          <w:rFonts w:eastAsia="仿宋_GB2312"/>
          <w:sz w:val="32"/>
          <w:szCs w:val="32"/>
        </w:rPr>
        <w:t>茶叶感官审评方法》与《</w:t>
      </w:r>
      <w:r>
        <w:rPr>
          <w:rFonts w:eastAsia="仿宋_GB2312"/>
          <w:sz w:val="32"/>
          <w:szCs w:val="32"/>
        </w:rPr>
        <w:t xml:space="preserve">NY/T 787-2004 </w:t>
      </w:r>
      <w:r>
        <w:rPr>
          <w:rFonts w:eastAsia="仿宋_GB2312"/>
          <w:sz w:val="32"/>
          <w:szCs w:val="32"/>
        </w:rPr>
        <w:t>茶叶感官审评通用方法》是各类茶叶感官评审的通用标准，二者对于茶叶的覆盖面较为宽泛，但未涉及到针对特种虫茶的具体评审要求，虫茶是昆虫蚕食寄食植物后经体内转化的发酵物，完全不同于常规茶叶及代用茶，其具有颗粒紧实，小且易漏，内含物质丰富，冲泡时比表面积大，溶出率极高等特点，已有茶类的茶水比、冲泡方式、浸出时间、冲泡次数等审评要求及各因子评审重点不适用于特种虫茶产品，权重的确定是关系到评审方法能否实施以及能否客观准确评价结果的关键，而已有标准规定的各类茶叶外形、香气、滋味、汤色、叶底五项因子的评分权重系数并不能科学准确</w:t>
      </w:r>
      <w:r>
        <w:rPr>
          <w:rFonts w:eastAsia="仿宋_GB2312" w:hint="eastAsia"/>
          <w:sz w:val="32"/>
          <w:szCs w:val="32"/>
        </w:rPr>
        <w:t>地</w:t>
      </w:r>
      <w:r>
        <w:rPr>
          <w:rFonts w:eastAsia="仿宋_GB2312"/>
          <w:sz w:val="32"/>
          <w:szCs w:val="32"/>
        </w:rPr>
        <w:t>反</w:t>
      </w:r>
      <w:r>
        <w:rPr>
          <w:rFonts w:eastAsia="仿宋_GB2312" w:hint="eastAsia"/>
          <w:sz w:val="32"/>
          <w:szCs w:val="32"/>
        </w:rPr>
        <w:t>映</w:t>
      </w:r>
      <w:r>
        <w:rPr>
          <w:rFonts w:eastAsia="仿宋_GB2312"/>
          <w:sz w:val="32"/>
          <w:szCs w:val="32"/>
        </w:rPr>
        <w:t>虫茶整体品质，虫茶审评中还有许多需要注意的操作规范与要点在通用标准中没有可参考的实质性规定。综合来看，目前尚无与本标准的技术要点完全符合的标准文件。</w:t>
      </w:r>
    </w:p>
    <w:p w14:paraId="4E24CDF6" w14:textId="77777777" w:rsidR="00FA3542" w:rsidRDefault="00000000">
      <w:pPr>
        <w:spacing w:line="600" w:lineRule="exact"/>
        <w:ind w:firstLineChars="200" w:firstLine="640"/>
        <w:rPr>
          <w:rFonts w:eastAsia="仿宋_GB2312"/>
          <w:sz w:val="32"/>
          <w:szCs w:val="32"/>
        </w:rPr>
      </w:pPr>
      <w:r>
        <w:rPr>
          <w:rFonts w:eastAsia="仿宋_GB2312"/>
          <w:sz w:val="32"/>
          <w:szCs w:val="32"/>
        </w:rPr>
        <w:t>本标准的内容与现行的</w:t>
      </w:r>
      <w:r>
        <w:rPr>
          <w:rFonts w:eastAsia="仿宋_GB2312" w:hint="eastAsia"/>
          <w:sz w:val="32"/>
          <w:szCs w:val="32"/>
        </w:rPr>
        <w:t>法律法规</w:t>
      </w:r>
      <w:r>
        <w:rPr>
          <w:rFonts w:eastAsia="仿宋_GB2312"/>
          <w:sz w:val="32"/>
          <w:szCs w:val="32"/>
        </w:rPr>
        <w:t>及强制性标准无冲突，标准的编写符合</w:t>
      </w:r>
      <w:r>
        <w:rPr>
          <w:rFonts w:eastAsia="仿宋_GB2312"/>
          <w:sz w:val="32"/>
          <w:szCs w:val="32"/>
        </w:rPr>
        <w:t>GB/T 1.1—2020</w:t>
      </w:r>
      <w:r>
        <w:rPr>
          <w:rFonts w:eastAsia="仿宋_GB2312"/>
          <w:sz w:val="32"/>
          <w:szCs w:val="32"/>
        </w:rPr>
        <w:t>的要求。</w:t>
      </w:r>
    </w:p>
    <w:p w14:paraId="74FE2317" w14:textId="77777777" w:rsidR="00FA3542" w:rsidRDefault="00000000">
      <w:pPr>
        <w:pStyle w:val="1"/>
        <w:spacing w:before="0" w:after="0" w:line="600" w:lineRule="exact"/>
        <w:ind w:leftChars="200" w:left="420" w:right="320"/>
        <w:rPr>
          <w:rFonts w:eastAsia="黑体"/>
          <w:b w:val="0"/>
          <w:sz w:val="32"/>
        </w:rPr>
      </w:pPr>
      <w:r>
        <w:rPr>
          <w:rFonts w:eastAsia="黑体" w:hint="eastAsia"/>
          <w:b w:val="0"/>
          <w:sz w:val="32"/>
        </w:rPr>
        <w:lastRenderedPageBreak/>
        <w:t>七、重大分歧意见的处理经过和依据</w:t>
      </w:r>
    </w:p>
    <w:p w14:paraId="5495298F"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本标准研制过程中无重大分歧意见。</w:t>
      </w:r>
    </w:p>
    <w:p w14:paraId="796824B1" w14:textId="77777777" w:rsidR="00FA3542" w:rsidRDefault="00000000">
      <w:pPr>
        <w:pStyle w:val="1"/>
        <w:spacing w:before="0" w:after="0" w:line="600" w:lineRule="exact"/>
        <w:ind w:leftChars="200" w:left="420" w:right="320"/>
        <w:rPr>
          <w:rFonts w:eastAsia="黑体"/>
          <w:b w:val="0"/>
          <w:sz w:val="32"/>
        </w:rPr>
      </w:pPr>
      <w:r>
        <w:rPr>
          <w:rFonts w:eastAsia="黑体" w:hint="eastAsia"/>
          <w:b w:val="0"/>
          <w:sz w:val="32"/>
        </w:rPr>
        <w:t>八</w:t>
      </w:r>
      <w:r>
        <w:rPr>
          <w:rFonts w:eastAsia="黑体"/>
          <w:b w:val="0"/>
          <w:sz w:val="32"/>
        </w:rPr>
        <w:t>、</w:t>
      </w:r>
      <w:r>
        <w:rPr>
          <w:rFonts w:eastAsia="黑体" w:hint="eastAsia"/>
          <w:b w:val="0"/>
          <w:sz w:val="32"/>
        </w:rPr>
        <w:t>自我承诺</w:t>
      </w:r>
    </w:p>
    <w:p w14:paraId="2B54A106"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本标准内容与各项指标不低于强制性标准要求。</w:t>
      </w:r>
    </w:p>
    <w:p w14:paraId="68B22D6E" w14:textId="77777777" w:rsidR="00FA3542" w:rsidRDefault="00FA3542">
      <w:pPr>
        <w:spacing w:line="600" w:lineRule="exact"/>
        <w:ind w:firstLineChars="200" w:firstLine="640"/>
        <w:rPr>
          <w:rFonts w:eastAsia="仿宋_GB2312"/>
          <w:sz w:val="32"/>
          <w:szCs w:val="32"/>
        </w:rPr>
      </w:pPr>
    </w:p>
    <w:p w14:paraId="1685D564"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27581D8B"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7A722A85"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08D62608"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1A7DC22C"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658ECD7A"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326DA3B4" w14:textId="77777777" w:rsidR="00FA3542" w:rsidRDefault="00FA3542">
      <w:pPr>
        <w:spacing w:line="560" w:lineRule="exact"/>
        <w:ind w:firstLineChars="200" w:firstLine="560"/>
        <w:rPr>
          <w:rFonts w:ascii="仿宋_GB2312" w:eastAsia="仿宋_GB2312" w:hAnsi="仿宋" w:hint="eastAsia"/>
          <w:bCs/>
          <w:color w:val="000000"/>
          <w:sz w:val="28"/>
          <w:szCs w:val="28"/>
        </w:rPr>
      </w:pPr>
    </w:p>
    <w:p w14:paraId="332DF6D3" w14:textId="77777777" w:rsidR="00FA3542" w:rsidRDefault="00000000">
      <w:pPr>
        <w:spacing w:line="600" w:lineRule="exact"/>
        <w:ind w:firstLineChars="200" w:firstLine="560"/>
        <w:rPr>
          <w:rFonts w:eastAsia="仿宋_GB2312"/>
          <w:sz w:val="32"/>
          <w:szCs w:val="32"/>
        </w:rPr>
      </w:pPr>
      <w:r>
        <w:rPr>
          <w:rFonts w:ascii="仿宋_GB2312" w:eastAsia="仿宋_GB2312" w:hAnsi="仿宋" w:hint="eastAsia"/>
          <w:bCs/>
          <w:color w:val="000000"/>
          <w:sz w:val="28"/>
          <w:szCs w:val="28"/>
        </w:rPr>
        <w:t xml:space="preserve">             </w:t>
      </w:r>
      <w:r>
        <w:rPr>
          <w:rFonts w:ascii="仿宋_GB2312" w:eastAsia="仿宋_GB2312" w:hAnsi="仿宋"/>
          <w:bCs/>
          <w:color w:val="000000"/>
          <w:sz w:val="28"/>
          <w:szCs w:val="28"/>
        </w:rPr>
        <w:t xml:space="preserve">         </w:t>
      </w:r>
      <w:r>
        <w:rPr>
          <w:rFonts w:ascii="仿宋_GB2312" w:eastAsia="仿宋_GB2312" w:hAnsi="仿宋" w:hint="eastAsia"/>
          <w:bCs/>
          <w:color w:val="000000"/>
          <w:sz w:val="28"/>
          <w:szCs w:val="28"/>
        </w:rPr>
        <w:t xml:space="preserve">    </w:t>
      </w:r>
      <w:r>
        <w:rPr>
          <w:rFonts w:eastAsia="仿宋_GB2312" w:hint="eastAsia"/>
          <w:sz w:val="32"/>
          <w:szCs w:val="32"/>
        </w:rPr>
        <w:t>团体标准《广西虫茶审评技术规范》</w:t>
      </w:r>
    </w:p>
    <w:p w14:paraId="0562CC9B"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 xml:space="preserve">                             </w:t>
      </w:r>
      <w:r>
        <w:rPr>
          <w:rFonts w:eastAsia="仿宋_GB2312" w:hint="eastAsia"/>
          <w:sz w:val="32"/>
          <w:szCs w:val="32"/>
        </w:rPr>
        <w:t>标准编制工作组</w:t>
      </w:r>
    </w:p>
    <w:p w14:paraId="3A500284" w14:textId="77777777" w:rsidR="00FA3542" w:rsidRDefault="00000000">
      <w:pPr>
        <w:spacing w:line="600" w:lineRule="exact"/>
        <w:ind w:firstLineChars="200" w:firstLine="640"/>
        <w:rPr>
          <w:rFonts w:eastAsia="仿宋_GB2312"/>
          <w:sz w:val="32"/>
          <w:szCs w:val="32"/>
        </w:rPr>
      </w:pPr>
      <w:r>
        <w:rPr>
          <w:rFonts w:eastAsia="仿宋_GB2312" w:hint="eastAsia"/>
          <w:sz w:val="32"/>
          <w:szCs w:val="32"/>
        </w:rPr>
        <w:t xml:space="preserve">                        </w:t>
      </w:r>
      <w:r>
        <w:rPr>
          <w:rFonts w:eastAsia="仿宋_GB2312"/>
          <w:sz w:val="32"/>
          <w:szCs w:val="32"/>
        </w:rPr>
        <w:t xml:space="preserve">   </w:t>
      </w:r>
      <w:r>
        <w:rPr>
          <w:rFonts w:eastAsia="仿宋_GB2312" w:hint="eastAsia"/>
          <w:sz w:val="32"/>
          <w:szCs w:val="32"/>
        </w:rPr>
        <w:t xml:space="preserve"> 2025</w:t>
      </w:r>
      <w:r>
        <w:rPr>
          <w:rFonts w:eastAsia="仿宋_GB2312" w:hint="eastAsia"/>
          <w:sz w:val="32"/>
          <w:szCs w:val="32"/>
        </w:rPr>
        <w:t>年</w:t>
      </w:r>
      <w:r>
        <w:rPr>
          <w:rFonts w:eastAsia="仿宋_GB2312" w:hint="eastAsia"/>
          <w:sz w:val="32"/>
          <w:szCs w:val="32"/>
        </w:rPr>
        <w:t>12</w:t>
      </w:r>
      <w:r>
        <w:rPr>
          <w:rFonts w:eastAsia="仿宋_GB2312" w:hint="eastAsia"/>
          <w:sz w:val="32"/>
          <w:szCs w:val="32"/>
        </w:rPr>
        <w:t>月</w:t>
      </w:r>
      <w:r>
        <w:rPr>
          <w:rFonts w:eastAsia="仿宋_GB2312" w:hint="eastAsia"/>
          <w:sz w:val="32"/>
          <w:szCs w:val="32"/>
        </w:rPr>
        <w:t>20</w:t>
      </w:r>
      <w:r>
        <w:rPr>
          <w:rFonts w:eastAsia="仿宋_GB2312" w:hint="eastAsia"/>
          <w:sz w:val="32"/>
          <w:szCs w:val="32"/>
        </w:rPr>
        <w:t>日</w:t>
      </w:r>
    </w:p>
    <w:p w14:paraId="2A7D623D" w14:textId="77777777" w:rsidR="00FA3542" w:rsidRDefault="00FA3542">
      <w:pPr>
        <w:spacing w:line="360" w:lineRule="auto"/>
        <w:jc w:val="left"/>
        <w:rPr>
          <w:rFonts w:ascii="宋体" w:hAnsi="宋体" w:cs="仿宋_GB2312" w:hint="eastAsia"/>
          <w:sz w:val="32"/>
          <w:szCs w:val="32"/>
        </w:rPr>
      </w:pPr>
    </w:p>
    <w:p w14:paraId="272E814C" w14:textId="77777777" w:rsidR="00FA3542" w:rsidRDefault="00FA3542">
      <w:pPr>
        <w:spacing w:line="360" w:lineRule="auto"/>
      </w:pPr>
    </w:p>
    <w:sectPr w:rsidR="00FA3542">
      <w:footerReference w:type="default" r:id="rId19"/>
      <w:pgSz w:w="11906" w:h="16838"/>
      <w:pgMar w:top="1474" w:right="1474" w:bottom="1474" w:left="147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B0184" w14:textId="77777777" w:rsidR="00BD19E7" w:rsidRDefault="00BD19E7">
      <w:r>
        <w:separator/>
      </w:r>
    </w:p>
  </w:endnote>
  <w:endnote w:type="continuationSeparator" w:id="0">
    <w:p w14:paraId="2D3392F0" w14:textId="77777777" w:rsidR="00BD19E7" w:rsidRDefault="00BD1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embedRegular r:id="rId1" w:subsetted="1" w:fontKey="{CEE20D21-666A-49CC-A3EB-DAC90CDE9E2F}"/>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embedRegular r:id="rId2" w:fontKey="{2D7A18F2-2721-4A5F-84FD-5F066E687C4F}"/>
  </w:font>
  <w:font w:name="楷体">
    <w:panose1 w:val="02010609060101010101"/>
    <w:charset w:val="86"/>
    <w:family w:val="modern"/>
    <w:pitch w:val="fixed"/>
    <w:sig w:usb0="800002BF" w:usb1="38CF7CFA" w:usb2="00000016" w:usb3="00000000" w:csb0="00040001" w:csb1="00000000"/>
    <w:embedRegular r:id="rId3" w:subsetted="1" w:fontKey="{A177A3A9-C59D-447E-B310-06AAADCEF5E3}"/>
  </w:font>
  <w:font w:name="Calibri">
    <w:panose1 w:val="020F0502020204030204"/>
    <w:charset w:val="00"/>
    <w:family w:val="swiss"/>
    <w:pitch w:val="variable"/>
    <w:sig w:usb0="E4002EFF" w:usb1="C200247B" w:usb2="00000009" w:usb3="00000000" w:csb0="000001FF" w:csb1="00000000"/>
    <w:embedRegular r:id="rId4" w:fontKey="{39CD6CBB-4E87-46AD-B26C-E66925E640EE}"/>
  </w:font>
  <w:font w:name="等线">
    <w:altName w:val="DengXian"/>
    <w:panose1 w:val="02010600030101010101"/>
    <w:charset w:val="86"/>
    <w:family w:val="auto"/>
    <w:pitch w:val="variable"/>
    <w:sig w:usb0="A00002BF" w:usb1="38CF7CFA" w:usb2="00000016" w:usb3="00000000" w:csb0="0004000F" w:csb1="00000000"/>
  </w:font>
  <w:font w:name="方正小标宋简体">
    <w:altName w:val="微软雅黑"/>
    <w:charset w:val="86"/>
    <w:family w:val="auto"/>
    <w:pitch w:val="default"/>
    <w:sig w:usb0="00000001" w:usb1="08000000" w:usb2="00000000" w:usb3="00000000" w:csb0="00040000" w:csb1="00000000"/>
    <w:embedRegular r:id="rId5" w:subsetted="1" w:fontKey="{68E98C4B-1612-4E26-998E-313A3C3B4167}"/>
  </w:font>
  <w:font w:name="仿宋_GB2312">
    <w:panose1 w:val="02010609030101010101"/>
    <w:charset w:val="86"/>
    <w:family w:val="modern"/>
    <w:pitch w:val="fixed"/>
    <w:sig w:usb0="00000001" w:usb1="080E0000" w:usb2="00000010" w:usb3="00000000" w:csb0="00040000" w:csb1="00000000"/>
    <w:embedRegular r:id="rId6" w:subsetted="1" w:fontKey="{2DE856F3-5D7A-4993-8EAC-550BC26BDBD6}"/>
  </w:font>
  <w:font w:name="Cambria Math">
    <w:panose1 w:val="02040503050406030204"/>
    <w:charset w:val="00"/>
    <w:family w:val="roman"/>
    <w:pitch w:val="variable"/>
    <w:sig w:usb0="E00006FF" w:usb1="420024FF" w:usb2="02000000" w:usb3="00000000" w:csb0="0000019F" w:csb1="00000000"/>
    <w:embedRegular r:id="rId7" w:fontKey="{9275BD71-0B7C-459B-810C-36F48B1A902B}"/>
    <w:embedItalic r:id="rId8" w:fontKey="{DB1E47D2-6352-454F-A064-0DD01D58F431}"/>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A5310" w14:textId="77777777" w:rsidR="00FA3542" w:rsidRDefault="00000000">
    <w:pPr>
      <w:pStyle w:val="af3"/>
      <w:jc w:val="center"/>
    </w:pPr>
    <w:r>
      <w:fldChar w:fldCharType="begin"/>
    </w:r>
    <w:r>
      <w:instrText xml:space="preserve"> PAGE   \* MERGEFORMAT </w:instrText>
    </w:r>
    <w:r>
      <w:fldChar w:fldCharType="separate"/>
    </w:r>
    <w:r>
      <w:rPr>
        <w:lang w:val="zh-CN"/>
      </w:rPr>
      <w:t>21</w:t>
    </w:r>
    <w:r>
      <w:fldChar w:fldCharType="end"/>
    </w:r>
  </w:p>
  <w:p w14:paraId="438148E8" w14:textId="77777777" w:rsidR="00FA3542" w:rsidRDefault="00FA3542">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5D437" w14:textId="77777777" w:rsidR="00BD19E7" w:rsidRDefault="00BD19E7">
      <w:r>
        <w:separator/>
      </w:r>
    </w:p>
  </w:footnote>
  <w:footnote w:type="continuationSeparator" w:id="0">
    <w:p w14:paraId="2E651B38" w14:textId="77777777" w:rsidR="00BD19E7" w:rsidRDefault="00BD19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102AD"/>
    <w:multiLevelType w:val="multilevel"/>
    <w:tmpl w:val="079102AD"/>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 w15:restartNumberingAfterBreak="0">
    <w:nsid w:val="1FC91163"/>
    <w:multiLevelType w:val="multilevel"/>
    <w:tmpl w:val="1FC91163"/>
    <w:lvl w:ilvl="0">
      <w:start w:val="1"/>
      <w:numFmt w:val="decimal"/>
      <w:pStyle w:val="a0"/>
      <w:suff w:val="nothing"/>
      <w:lvlText w:val="%1　"/>
      <w:lvlJc w:val="left"/>
      <w:pPr>
        <w:ind w:left="0" w:firstLine="0"/>
      </w:pPr>
      <w:rPr>
        <w:rFonts w:ascii="黑体" w:eastAsia="黑体" w:hAnsi="Times New Roman" w:hint="eastAsia"/>
        <w:b w:val="0"/>
        <w:i w:val="0"/>
        <w:sz w:val="21"/>
        <w:szCs w:val="21"/>
      </w:rPr>
    </w:lvl>
    <w:lvl w:ilvl="1">
      <w:start w:val="1"/>
      <w:numFmt w:val="decimal"/>
      <w:pStyle w:val="a1"/>
      <w:suff w:val="nothing"/>
      <w:lvlText w:val="%1.%2　"/>
      <w:lvlJc w:val="left"/>
      <w:pPr>
        <w:ind w:left="525"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start w:val="1"/>
      <w:numFmt w:val="decimal"/>
      <w:pStyle w:val="a2"/>
      <w:suff w:val="nothing"/>
      <w:lvlText w:val="%1.%2.%3　"/>
      <w:lvlJc w:val="left"/>
      <w:pPr>
        <w:ind w:left="0" w:firstLine="0"/>
      </w:pPr>
      <w:rPr>
        <w:rFonts w:ascii="黑体" w:eastAsia="黑体" w:hAnsi="Times New Roman" w:hint="eastAsia"/>
        <w:b w:val="0"/>
        <w:i w:val="0"/>
        <w:sz w:val="21"/>
      </w:rPr>
    </w:lvl>
    <w:lvl w:ilvl="3">
      <w:start w:val="1"/>
      <w:numFmt w:val="decimal"/>
      <w:pStyle w:val="a3"/>
      <w:suff w:val="nothing"/>
      <w:lvlText w:val="%1.%2.%3.%4　"/>
      <w:lvlJc w:val="left"/>
      <w:pPr>
        <w:ind w:left="0" w:firstLine="0"/>
      </w:pPr>
      <w:rPr>
        <w:rFonts w:ascii="黑体" w:eastAsia="黑体" w:hAnsi="Times New Roman" w:hint="eastAsia"/>
        <w:b w:val="0"/>
        <w:i w:val="0"/>
        <w:sz w:val="21"/>
      </w:rPr>
    </w:lvl>
    <w:lvl w:ilvl="4">
      <w:start w:val="1"/>
      <w:numFmt w:val="decimal"/>
      <w:pStyle w:val="a4"/>
      <w:suff w:val="nothing"/>
      <w:lvlText w:val="%1.%2.%3.%4.%5　"/>
      <w:lvlJc w:val="left"/>
      <w:pPr>
        <w:ind w:left="0" w:firstLine="0"/>
      </w:pPr>
      <w:rPr>
        <w:rFonts w:ascii="黑体" w:eastAsia="黑体" w:hAnsi="Times New Roman" w:hint="eastAsia"/>
        <w:b w:val="0"/>
        <w:i w:val="0"/>
        <w:sz w:val="21"/>
      </w:rPr>
    </w:lvl>
    <w:lvl w:ilvl="5">
      <w:start w:val="1"/>
      <w:numFmt w:val="decimal"/>
      <w:pStyle w:val="a5"/>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 w15:restartNumberingAfterBreak="0">
    <w:nsid w:val="2A8F7113"/>
    <w:multiLevelType w:val="multilevel"/>
    <w:tmpl w:val="2A8F7113"/>
    <w:lvl w:ilvl="0">
      <w:start w:val="1"/>
      <w:numFmt w:val="upperLetter"/>
      <w:pStyle w:val="a6"/>
      <w:suff w:val="space"/>
      <w:lvlText w:val="%1"/>
      <w:lvlJc w:val="left"/>
      <w:pPr>
        <w:ind w:left="623" w:hanging="425"/>
      </w:pPr>
      <w:rPr>
        <w:rFonts w:hint="eastAsia"/>
      </w:rPr>
    </w:lvl>
    <w:lvl w:ilvl="1">
      <w:start w:val="1"/>
      <w:numFmt w:val="decimal"/>
      <w:pStyle w:val="a7"/>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3" w15:restartNumberingAfterBreak="0">
    <w:nsid w:val="2C5917C3"/>
    <w:multiLevelType w:val="multilevel"/>
    <w:tmpl w:val="2C5917C3"/>
    <w:lvl w:ilvl="0">
      <w:start w:val="1"/>
      <w:numFmt w:val="none"/>
      <w:pStyle w:val="a8"/>
      <w:suff w:val="nothing"/>
      <w:lvlText w:val="%1——"/>
      <w:lvlJc w:val="left"/>
      <w:pPr>
        <w:ind w:left="550" w:hanging="408"/>
      </w:pPr>
      <w:rPr>
        <w:rFonts w:hint="eastAsia"/>
      </w:rPr>
    </w:lvl>
    <w:lvl w:ilvl="1">
      <w:start w:val="1"/>
      <w:numFmt w:val="bullet"/>
      <w:pStyle w:val="a9"/>
      <w:lvlText w:val=""/>
      <w:lvlJc w:val="left"/>
      <w:pPr>
        <w:tabs>
          <w:tab w:val="left" w:pos="760"/>
        </w:tabs>
        <w:ind w:left="1264" w:hanging="413"/>
      </w:pPr>
      <w:rPr>
        <w:rFonts w:ascii="Symbol" w:hAnsi="Symbol" w:hint="default"/>
        <w:color w:val="auto"/>
      </w:rPr>
    </w:lvl>
    <w:lvl w:ilvl="2">
      <w:start w:val="1"/>
      <w:numFmt w:val="bullet"/>
      <w:pStyle w:val="aa"/>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4" w15:restartNumberingAfterBreak="0">
    <w:nsid w:val="557C2AF5"/>
    <w:multiLevelType w:val="multilevel"/>
    <w:tmpl w:val="557C2AF5"/>
    <w:lvl w:ilvl="0">
      <w:start w:val="1"/>
      <w:numFmt w:val="decimal"/>
      <w:pStyle w:val="ab"/>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5" w15:restartNumberingAfterBreak="0">
    <w:nsid w:val="646260FA"/>
    <w:multiLevelType w:val="multilevel"/>
    <w:tmpl w:val="646260FA"/>
    <w:lvl w:ilvl="0">
      <w:start w:val="1"/>
      <w:numFmt w:val="decimal"/>
      <w:pStyle w:val="ac"/>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num w:numId="1" w16cid:durableId="286470513">
    <w:abstractNumId w:val="1"/>
  </w:num>
  <w:num w:numId="2" w16cid:durableId="742919596">
    <w:abstractNumId w:val="4"/>
  </w:num>
  <w:num w:numId="3" w16cid:durableId="693922455">
    <w:abstractNumId w:val="0"/>
  </w:num>
  <w:num w:numId="4" w16cid:durableId="829176412">
    <w:abstractNumId w:val="2"/>
  </w:num>
  <w:num w:numId="5" w16cid:durableId="1311442606">
    <w:abstractNumId w:val="5"/>
  </w:num>
  <w:num w:numId="6" w16cid:durableId="20672946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0274"/>
    <w:rsid w:val="00006A9E"/>
    <w:rsid w:val="00010652"/>
    <w:rsid w:val="00010908"/>
    <w:rsid w:val="00011F4C"/>
    <w:rsid w:val="000126E5"/>
    <w:rsid w:val="00020D9C"/>
    <w:rsid w:val="00024212"/>
    <w:rsid w:val="00024664"/>
    <w:rsid w:val="000246E6"/>
    <w:rsid w:val="00024C32"/>
    <w:rsid w:val="00024E38"/>
    <w:rsid w:val="00025451"/>
    <w:rsid w:val="00025589"/>
    <w:rsid w:val="00025B48"/>
    <w:rsid w:val="000314AB"/>
    <w:rsid w:val="000314AD"/>
    <w:rsid w:val="00033D8B"/>
    <w:rsid w:val="00034233"/>
    <w:rsid w:val="00034BDB"/>
    <w:rsid w:val="0003641B"/>
    <w:rsid w:val="00041D7F"/>
    <w:rsid w:val="00056A44"/>
    <w:rsid w:val="000573DD"/>
    <w:rsid w:val="000616F1"/>
    <w:rsid w:val="0006238A"/>
    <w:rsid w:val="000638A7"/>
    <w:rsid w:val="00065815"/>
    <w:rsid w:val="00065EF4"/>
    <w:rsid w:val="000704A5"/>
    <w:rsid w:val="00070D63"/>
    <w:rsid w:val="0007143F"/>
    <w:rsid w:val="0007285F"/>
    <w:rsid w:val="00073031"/>
    <w:rsid w:val="000743F5"/>
    <w:rsid w:val="00074E67"/>
    <w:rsid w:val="000750BE"/>
    <w:rsid w:val="00075577"/>
    <w:rsid w:val="00076F98"/>
    <w:rsid w:val="00081342"/>
    <w:rsid w:val="00083A96"/>
    <w:rsid w:val="00087566"/>
    <w:rsid w:val="00087CDC"/>
    <w:rsid w:val="0009177A"/>
    <w:rsid w:val="00092A88"/>
    <w:rsid w:val="00092BCE"/>
    <w:rsid w:val="000938E5"/>
    <w:rsid w:val="00093E74"/>
    <w:rsid w:val="000945CF"/>
    <w:rsid w:val="00097DA6"/>
    <w:rsid w:val="00097F06"/>
    <w:rsid w:val="000A0201"/>
    <w:rsid w:val="000A1A43"/>
    <w:rsid w:val="000A387B"/>
    <w:rsid w:val="000A4601"/>
    <w:rsid w:val="000A6555"/>
    <w:rsid w:val="000A70F6"/>
    <w:rsid w:val="000A77CD"/>
    <w:rsid w:val="000B1B3B"/>
    <w:rsid w:val="000B49D6"/>
    <w:rsid w:val="000B5536"/>
    <w:rsid w:val="000B767F"/>
    <w:rsid w:val="000C0190"/>
    <w:rsid w:val="000C3260"/>
    <w:rsid w:val="000C5E9E"/>
    <w:rsid w:val="000C651E"/>
    <w:rsid w:val="000D00DF"/>
    <w:rsid w:val="000D3334"/>
    <w:rsid w:val="000D4F5C"/>
    <w:rsid w:val="000D535E"/>
    <w:rsid w:val="000D5E5F"/>
    <w:rsid w:val="000D6612"/>
    <w:rsid w:val="000D7624"/>
    <w:rsid w:val="000D7BA8"/>
    <w:rsid w:val="000E26DE"/>
    <w:rsid w:val="000F3365"/>
    <w:rsid w:val="000F34F7"/>
    <w:rsid w:val="000F3F87"/>
    <w:rsid w:val="000F4076"/>
    <w:rsid w:val="00100241"/>
    <w:rsid w:val="0010034E"/>
    <w:rsid w:val="00100391"/>
    <w:rsid w:val="001030BC"/>
    <w:rsid w:val="001032DA"/>
    <w:rsid w:val="0010526E"/>
    <w:rsid w:val="001062E3"/>
    <w:rsid w:val="00106463"/>
    <w:rsid w:val="001068A4"/>
    <w:rsid w:val="00107756"/>
    <w:rsid w:val="0011052C"/>
    <w:rsid w:val="001109DD"/>
    <w:rsid w:val="0011417F"/>
    <w:rsid w:val="00114946"/>
    <w:rsid w:val="001171AF"/>
    <w:rsid w:val="001216B3"/>
    <w:rsid w:val="00124D43"/>
    <w:rsid w:val="00125898"/>
    <w:rsid w:val="00131A10"/>
    <w:rsid w:val="00131D0A"/>
    <w:rsid w:val="00133572"/>
    <w:rsid w:val="001351C1"/>
    <w:rsid w:val="001369B0"/>
    <w:rsid w:val="001404A8"/>
    <w:rsid w:val="00141785"/>
    <w:rsid w:val="0014204A"/>
    <w:rsid w:val="001422CE"/>
    <w:rsid w:val="001432DB"/>
    <w:rsid w:val="00143789"/>
    <w:rsid w:val="001464BE"/>
    <w:rsid w:val="0014790F"/>
    <w:rsid w:val="001528AF"/>
    <w:rsid w:val="001534DA"/>
    <w:rsid w:val="00153767"/>
    <w:rsid w:val="00153FF0"/>
    <w:rsid w:val="00160320"/>
    <w:rsid w:val="00165CFF"/>
    <w:rsid w:val="001665D5"/>
    <w:rsid w:val="00166CB2"/>
    <w:rsid w:val="001670DA"/>
    <w:rsid w:val="00172289"/>
    <w:rsid w:val="001726C7"/>
    <w:rsid w:val="00172A27"/>
    <w:rsid w:val="00172C53"/>
    <w:rsid w:val="00177539"/>
    <w:rsid w:val="00182EC7"/>
    <w:rsid w:val="00186CA8"/>
    <w:rsid w:val="00187916"/>
    <w:rsid w:val="001923CF"/>
    <w:rsid w:val="00193F2D"/>
    <w:rsid w:val="001955BA"/>
    <w:rsid w:val="001972C0"/>
    <w:rsid w:val="001972C8"/>
    <w:rsid w:val="001A085E"/>
    <w:rsid w:val="001A0990"/>
    <w:rsid w:val="001A2316"/>
    <w:rsid w:val="001A2847"/>
    <w:rsid w:val="001A3108"/>
    <w:rsid w:val="001A4219"/>
    <w:rsid w:val="001A7227"/>
    <w:rsid w:val="001B01A9"/>
    <w:rsid w:val="001B04EA"/>
    <w:rsid w:val="001B6B0D"/>
    <w:rsid w:val="001B7729"/>
    <w:rsid w:val="001C3DC6"/>
    <w:rsid w:val="001C4694"/>
    <w:rsid w:val="001C5F01"/>
    <w:rsid w:val="001C793C"/>
    <w:rsid w:val="001D2AC8"/>
    <w:rsid w:val="001D33DF"/>
    <w:rsid w:val="001D3B70"/>
    <w:rsid w:val="001D4182"/>
    <w:rsid w:val="001D6899"/>
    <w:rsid w:val="001D6A48"/>
    <w:rsid w:val="001D7816"/>
    <w:rsid w:val="001D7ED1"/>
    <w:rsid w:val="001E0A3D"/>
    <w:rsid w:val="001E2053"/>
    <w:rsid w:val="001E5E79"/>
    <w:rsid w:val="001F14E2"/>
    <w:rsid w:val="001F17FB"/>
    <w:rsid w:val="001F208F"/>
    <w:rsid w:val="001F498B"/>
    <w:rsid w:val="001F4B54"/>
    <w:rsid w:val="001F5546"/>
    <w:rsid w:val="001F5E8B"/>
    <w:rsid w:val="001F660A"/>
    <w:rsid w:val="001F7425"/>
    <w:rsid w:val="00200A21"/>
    <w:rsid w:val="00202B5A"/>
    <w:rsid w:val="00205603"/>
    <w:rsid w:val="002070D7"/>
    <w:rsid w:val="00210E82"/>
    <w:rsid w:val="002116FB"/>
    <w:rsid w:val="00213005"/>
    <w:rsid w:val="002136F3"/>
    <w:rsid w:val="00217223"/>
    <w:rsid w:val="00217C1E"/>
    <w:rsid w:val="0022042D"/>
    <w:rsid w:val="00220755"/>
    <w:rsid w:val="00221215"/>
    <w:rsid w:val="002223DD"/>
    <w:rsid w:val="00225065"/>
    <w:rsid w:val="0022711C"/>
    <w:rsid w:val="002300A4"/>
    <w:rsid w:val="002317E8"/>
    <w:rsid w:val="00232D7A"/>
    <w:rsid w:val="00234C4E"/>
    <w:rsid w:val="002367D2"/>
    <w:rsid w:val="00241972"/>
    <w:rsid w:val="00242DA8"/>
    <w:rsid w:val="00243DFC"/>
    <w:rsid w:val="00244077"/>
    <w:rsid w:val="00244ADA"/>
    <w:rsid w:val="00244CA5"/>
    <w:rsid w:val="00246203"/>
    <w:rsid w:val="002465C7"/>
    <w:rsid w:val="00247777"/>
    <w:rsid w:val="00247963"/>
    <w:rsid w:val="00247FEE"/>
    <w:rsid w:val="002501DF"/>
    <w:rsid w:val="00253DF7"/>
    <w:rsid w:val="0025491F"/>
    <w:rsid w:val="002566BD"/>
    <w:rsid w:val="002567C1"/>
    <w:rsid w:val="00256AAA"/>
    <w:rsid w:val="00257D4A"/>
    <w:rsid w:val="00262753"/>
    <w:rsid w:val="002628A6"/>
    <w:rsid w:val="002634AD"/>
    <w:rsid w:val="00264602"/>
    <w:rsid w:val="00264A7D"/>
    <w:rsid w:val="00265295"/>
    <w:rsid w:val="002659DB"/>
    <w:rsid w:val="00266276"/>
    <w:rsid w:val="00272372"/>
    <w:rsid w:val="00272674"/>
    <w:rsid w:val="002768B0"/>
    <w:rsid w:val="00277B07"/>
    <w:rsid w:val="00283085"/>
    <w:rsid w:val="00283F10"/>
    <w:rsid w:val="00284D0B"/>
    <w:rsid w:val="00287339"/>
    <w:rsid w:val="0029084D"/>
    <w:rsid w:val="00292B7A"/>
    <w:rsid w:val="00295289"/>
    <w:rsid w:val="002A07B0"/>
    <w:rsid w:val="002A1CE0"/>
    <w:rsid w:val="002A2053"/>
    <w:rsid w:val="002A2DEF"/>
    <w:rsid w:val="002A3183"/>
    <w:rsid w:val="002A3750"/>
    <w:rsid w:val="002A40B4"/>
    <w:rsid w:val="002A44E5"/>
    <w:rsid w:val="002A590F"/>
    <w:rsid w:val="002A60AA"/>
    <w:rsid w:val="002B5AD4"/>
    <w:rsid w:val="002B5FD7"/>
    <w:rsid w:val="002B618C"/>
    <w:rsid w:val="002B7981"/>
    <w:rsid w:val="002C3DC0"/>
    <w:rsid w:val="002C51FE"/>
    <w:rsid w:val="002C73B6"/>
    <w:rsid w:val="002C7B52"/>
    <w:rsid w:val="002D294F"/>
    <w:rsid w:val="002D2B9C"/>
    <w:rsid w:val="002D3273"/>
    <w:rsid w:val="002D4AE3"/>
    <w:rsid w:val="002D6E80"/>
    <w:rsid w:val="002E073F"/>
    <w:rsid w:val="002E08F6"/>
    <w:rsid w:val="002E2898"/>
    <w:rsid w:val="002E457B"/>
    <w:rsid w:val="002E4B59"/>
    <w:rsid w:val="002E5FCA"/>
    <w:rsid w:val="002F0BB8"/>
    <w:rsid w:val="002F261C"/>
    <w:rsid w:val="002F2B82"/>
    <w:rsid w:val="002F3B32"/>
    <w:rsid w:val="002F4173"/>
    <w:rsid w:val="002F6C30"/>
    <w:rsid w:val="002F78F0"/>
    <w:rsid w:val="0030056E"/>
    <w:rsid w:val="003018E5"/>
    <w:rsid w:val="00301FC2"/>
    <w:rsid w:val="00302D0C"/>
    <w:rsid w:val="00302DA4"/>
    <w:rsid w:val="00303E23"/>
    <w:rsid w:val="00303F8B"/>
    <w:rsid w:val="003044A0"/>
    <w:rsid w:val="00304ACB"/>
    <w:rsid w:val="00313CD9"/>
    <w:rsid w:val="003161FF"/>
    <w:rsid w:val="00317147"/>
    <w:rsid w:val="003221A7"/>
    <w:rsid w:val="003229F6"/>
    <w:rsid w:val="0032311A"/>
    <w:rsid w:val="00323520"/>
    <w:rsid w:val="0032596F"/>
    <w:rsid w:val="00327D75"/>
    <w:rsid w:val="0033144D"/>
    <w:rsid w:val="00334C33"/>
    <w:rsid w:val="0033565B"/>
    <w:rsid w:val="00335A1A"/>
    <w:rsid w:val="003363D4"/>
    <w:rsid w:val="0033670F"/>
    <w:rsid w:val="00337C40"/>
    <w:rsid w:val="00342826"/>
    <w:rsid w:val="003434A7"/>
    <w:rsid w:val="00343C24"/>
    <w:rsid w:val="003503AA"/>
    <w:rsid w:val="0035368D"/>
    <w:rsid w:val="003546A9"/>
    <w:rsid w:val="003547DB"/>
    <w:rsid w:val="00355585"/>
    <w:rsid w:val="003563DE"/>
    <w:rsid w:val="00356556"/>
    <w:rsid w:val="00360A4B"/>
    <w:rsid w:val="00362CD7"/>
    <w:rsid w:val="00362DF8"/>
    <w:rsid w:val="00362F10"/>
    <w:rsid w:val="003670A8"/>
    <w:rsid w:val="003709B0"/>
    <w:rsid w:val="00371126"/>
    <w:rsid w:val="0037360C"/>
    <w:rsid w:val="00374638"/>
    <w:rsid w:val="003776C7"/>
    <w:rsid w:val="0038389B"/>
    <w:rsid w:val="003862EF"/>
    <w:rsid w:val="00386DBA"/>
    <w:rsid w:val="00391A1D"/>
    <w:rsid w:val="003938D0"/>
    <w:rsid w:val="003955FE"/>
    <w:rsid w:val="003960B8"/>
    <w:rsid w:val="003A1CE6"/>
    <w:rsid w:val="003A3AD3"/>
    <w:rsid w:val="003A6B16"/>
    <w:rsid w:val="003B250C"/>
    <w:rsid w:val="003B4D5D"/>
    <w:rsid w:val="003B7651"/>
    <w:rsid w:val="003C1B61"/>
    <w:rsid w:val="003C3A3C"/>
    <w:rsid w:val="003C4F1C"/>
    <w:rsid w:val="003D0ADE"/>
    <w:rsid w:val="003D2EC5"/>
    <w:rsid w:val="003D3EF5"/>
    <w:rsid w:val="003D5B40"/>
    <w:rsid w:val="003D5CB5"/>
    <w:rsid w:val="003D6332"/>
    <w:rsid w:val="003E0B71"/>
    <w:rsid w:val="003E204C"/>
    <w:rsid w:val="003E27A7"/>
    <w:rsid w:val="003E38C5"/>
    <w:rsid w:val="003E5A56"/>
    <w:rsid w:val="003F04EA"/>
    <w:rsid w:val="003F0FDE"/>
    <w:rsid w:val="003F13D2"/>
    <w:rsid w:val="003F28D0"/>
    <w:rsid w:val="003F3119"/>
    <w:rsid w:val="003F3D7F"/>
    <w:rsid w:val="003F5794"/>
    <w:rsid w:val="003F7EA4"/>
    <w:rsid w:val="0040035D"/>
    <w:rsid w:val="00401F55"/>
    <w:rsid w:val="00402476"/>
    <w:rsid w:val="0040509D"/>
    <w:rsid w:val="0040781B"/>
    <w:rsid w:val="00411615"/>
    <w:rsid w:val="0041233E"/>
    <w:rsid w:val="00412992"/>
    <w:rsid w:val="0041439C"/>
    <w:rsid w:val="00415B48"/>
    <w:rsid w:val="00415B78"/>
    <w:rsid w:val="00415D93"/>
    <w:rsid w:val="00420363"/>
    <w:rsid w:val="0042062E"/>
    <w:rsid w:val="00421D6C"/>
    <w:rsid w:val="004229E7"/>
    <w:rsid w:val="00423D93"/>
    <w:rsid w:val="00424FCB"/>
    <w:rsid w:val="00425860"/>
    <w:rsid w:val="00431850"/>
    <w:rsid w:val="00432B47"/>
    <w:rsid w:val="0043475B"/>
    <w:rsid w:val="00434E46"/>
    <w:rsid w:val="00435631"/>
    <w:rsid w:val="00435A9F"/>
    <w:rsid w:val="00436A58"/>
    <w:rsid w:val="00440967"/>
    <w:rsid w:val="00440BB4"/>
    <w:rsid w:val="004423B7"/>
    <w:rsid w:val="00443AC9"/>
    <w:rsid w:val="00443DB0"/>
    <w:rsid w:val="00445A27"/>
    <w:rsid w:val="00445DE6"/>
    <w:rsid w:val="00446004"/>
    <w:rsid w:val="00447242"/>
    <w:rsid w:val="00447C97"/>
    <w:rsid w:val="004503F4"/>
    <w:rsid w:val="004558F3"/>
    <w:rsid w:val="0046025A"/>
    <w:rsid w:val="004605BC"/>
    <w:rsid w:val="004605D8"/>
    <w:rsid w:val="004607CE"/>
    <w:rsid w:val="004626AF"/>
    <w:rsid w:val="004640DB"/>
    <w:rsid w:val="004647E8"/>
    <w:rsid w:val="00465E7C"/>
    <w:rsid w:val="00466099"/>
    <w:rsid w:val="00467DBF"/>
    <w:rsid w:val="00467E79"/>
    <w:rsid w:val="0047219B"/>
    <w:rsid w:val="00474A93"/>
    <w:rsid w:val="0047702C"/>
    <w:rsid w:val="004805D0"/>
    <w:rsid w:val="00480AD7"/>
    <w:rsid w:val="004810F1"/>
    <w:rsid w:val="00483409"/>
    <w:rsid w:val="0048357F"/>
    <w:rsid w:val="00483643"/>
    <w:rsid w:val="00484EF3"/>
    <w:rsid w:val="004865C9"/>
    <w:rsid w:val="00486624"/>
    <w:rsid w:val="0049011A"/>
    <w:rsid w:val="004913BC"/>
    <w:rsid w:val="00491CD3"/>
    <w:rsid w:val="004927BE"/>
    <w:rsid w:val="004927D1"/>
    <w:rsid w:val="0049388E"/>
    <w:rsid w:val="0049390C"/>
    <w:rsid w:val="00496A1A"/>
    <w:rsid w:val="00496CAD"/>
    <w:rsid w:val="00496D68"/>
    <w:rsid w:val="004A038F"/>
    <w:rsid w:val="004A4BE5"/>
    <w:rsid w:val="004A56B8"/>
    <w:rsid w:val="004A678C"/>
    <w:rsid w:val="004A76AB"/>
    <w:rsid w:val="004B0750"/>
    <w:rsid w:val="004B15F4"/>
    <w:rsid w:val="004B23FC"/>
    <w:rsid w:val="004B29A8"/>
    <w:rsid w:val="004B3022"/>
    <w:rsid w:val="004B38A9"/>
    <w:rsid w:val="004B75D6"/>
    <w:rsid w:val="004B7997"/>
    <w:rsid w:val="004C19C2"/>
    <w:rsid w:val="004C1C19"/>
    <w:rsid w:val="004C3BF4"/>
    <w:rsid w:val="004C4136"/>
    <w:rsid w:val="004C45CF"/>
    <w:rsid w:val="004C5049"/>
    <w:rsid w:val="004C5488"/>
    <w:rsid w:val="004D1097"/>
    <w:rsid w:val="004D5437"/>
    <w:rsid w:val="004D6758"/>
    <w:rsid w:val="004D6A88"/>
    <w:rsid w:val="004D71EE"/>
    <w:rsid w:val="004D7B57"/>
    <w:rsid w:val="004E00F0"/>
    <w:rsid w:val="004E0357"/>
    <w:rsid w:val="004E381B"/>
    <w:rsid w:val="004E4C44"/>
    <w:rsid w:val="004E4FD0"/>
    <w:rsid w:val="004E7B5B"/>
    <w:rsid w:val="004F0080"/>
    <w:rsid w:val="004F2E09"/>
    <w:rsid w:val="004F3A0A"/>
    <w:rsid w:val="004F48C2"/>
    <w:rsid w:val="004F59B0"/>
    <w:rsid w:val="004F6546"/>
    <w:rsid w:val="004F78FF"/>
    <w:rsid w:val="005015E9"/>
    <w:rsid w:val="005052FF"/>
    <w:rsid w:val="00505DD5"/>
    <w:rsid w:val="00507C29"/>
    <w:rsid w:val="00515B51"/>
    <w:rsid w:val="00515B8E"/>
    <w:rsid w:val="00515BE9"/>
    <w:rsid w:val="00516967"/>
    <w:rsid w:val="00520CF2"/>
    <w:rsid w:val="005273B8"/>
    <w:rsid w:val="00530C70"/>
    <w:rsid w:val="00531677"/>
    <w:rsid w:val="0053414F"/>
    <w:rsid w:val="00535563"/>
    <w:rsid w:val="00535745"/>
    <w:rsid w:val="00535AC6"/>
    <w:rsid w:val="00535EE5"/>
    <w:rsid w:val="00536154"/>
    <w:rsid w:val="005376CC"/>
    <w:rsid w:val="00545B84"/>
    <w:rsid w:val="00546AD2"/>
    <w:rsid w:val="005528F2"/>
    <w:rsid w:val="00552DB0"/>
    <w:rsid w:val="005553A1"/>
    <w:rsid w:val="005561CC"/>
    <w:rsid w:val="00556D87"/>
    <w:rsid w:val="0056049A"/>
    <w:rsid w:val="00562E12"/>
    <w:rsid w:val="005632A9"/>
    <w:rsid w:val="005639F8"/>
    <w:rsid w:val="00563E0F"/>
    <w:rsid w:val="005671BB"/>
    <w:rsid w:val="00575443"/>
    <w:rsid w:val="00576109"/>
    <w:rsid w:val="005768CF"/>
    <w:rsid w:val="00576EFD"/>
    <w:rsid w:val="00577B2A"/>
    <w:rsid w:val="005802BD"/>
    <w:rsid w:val="0058151C"/>
    <w:rsid w:val="00582E43"/>
    <w:rsid w:val="005845B4"/>
    <w:rsid w:val="00591615"/>
    <w:rsid w:val="005926D2"/>
    <w:rsid w:val="00592AB3"/>
    <w:rsid w:val="00593C2E"/>
    <w:rsid w:val="00595146"/>
    <w:rsid w:val="005968D6"/>
    <w:rsid w:val="005A099C"/>
    <w:rsid w:val="005A2C8C"/>
    <w:rsid w:val="005A38AC"/>
    <w:rsid w:val="005A41B5"/>
    <w:rsid w:val="005A4523"/>
    <w:rsid w:val="005A49C5"/>
    <w:rsid w:val="005A503A"/>
    <w:rsid w:val="005A715F"/>
    <w:rsid w:val="005A7762"/>
    <w:rsid w:val="005B0294"/>
    <w:rsid w:val="005B0CDC"/>
    <w:rsid w:val="005B15CA"/>
    <w:rsid w:val="005B1E89"/>
    <w:rsid w:val="005B223D"/>
    <w:rsid w:val="005B3C94"/>
    <w:rsid w:val="005B54CB"/>
    <w:rsid w:val="005B554A"/>
    <w:rsid w:val="005B560F"/>
    <w:rsid w:val="005B5A62"/>
    <w:rsid w:val="005B7B7E"/>
    <w:rsid w:val="005C13F4"/>
    <w:rsid w:val="005C155E"/>
    <w:rsid w:val="005C2D52"/>
    <w:rsid w:val="005C347E"/>
    <w:rsid w:val="005C437D"/>
    <w:rsid w:val="005C5096"/>
    <w:rsid w:val="005C5490"/>
    <w:rsid w:val="005C5D3E"/>
    <w:rsid w:val="005D0450"/>
    <w:rsid w:val="005D0618"/>
    <w:rsid w:val="005D0A0B"/>
    <w:rsid w:val="005D1EE1"/>
    <w:rsid w:val="005D346E"/>
    <w:rsid w:val="005D3F96"/>
    <w:rsid w:val="005D47B4"/>
    <w:rsid w:val="005D6A5C"/>
    <w:rsid w:val="005D76A5"/>
    <w:rsid w:val="005E11AD"/>
    <w:rsid w:val="005E12BD"/>
    <w:rsid w:val="005E207A"/>
    <w:rsid w:val="005E2143"/>
    <w:rsid w:val="005E258D"/>
    <w:rsid w:val="005E2D3E"/>
    <w:rsid w:val="005E3511"/>
    <w:rsid w:val="005F18BE"/>
    <w:rsid w:val="005F2CCB"/>
    <w:rsid w:val="005F47D8"/>
    <w:rsid w:val="005F742A"/>
    <w:rsid w:val="00602AF8"/>
    <w:rsid w:val="00604284"/>
    <w:rsid w:val="0060598D"/>
    <w:rsid w:val="00606B5A"/>
    <w:rsid w:val="00610884"/>
    <w:rsid w:val="00611BC4"/>
    <w:rsid w:val="0061296E"/>
    <w:rsid w:val="00613090"/>
    <w:rsid w:val="00616671"/>
    <w:rsid w:val="00621D82"/>
    <w:rsid w:val="00621DB5"/>
    <w:rsid w:val="006244C7"/>
    <w:rsid w:val="006277D9"/>
    <w:rsid w:val="00631D1E"/>
    <w:rsid w:val="00635AB1"/>
    <w:rsid w:val="0063607A"/>
    <w:rsid w:val="006404F1"/>
    <w:rsid w:val="0064188F"/>
    <w:rsid w:val="0064385A"/>
    <w:rsid w:val="00645A49"/>
    <w:rsid w:val="006502E0"/>
    <w:rsid w:val="00651408"/>
    <w:rsid w:val="00652724"/>
    <w:rsid w:val="006527EE"/>
    <w:rsid w:val="00654BF1"/>
    <w:rsid w:val="0065792B"/>
    <w:rsid w:val="006604FA"/>
    <w:rsid w:val="006610FC"/>
    <w:rsid w:val="00662D58"/>
    <w:rsid w:val="00662F13"/>
    <w:rsid w:val="006634F1"/>
    <w:rsid w:val="00666363"/>
    <w:rsid w:val="0066663E"/>
    <w:rsid w:val="0066734D"/>
    <w:rsid w:val="00672A9E"/>
    <w:rsid w:val="006745C3"/>
    <w:rsid w:val="00675159"/>
    <w:rsid w:val="006811BF"/>
    <w:rsid w:val="00682CDF"/>
    <w:rsid w:val="00682FAD"/>
    <w:rsid w:val="0068494D"/>
    <w:rsid w:val="006876CD"/>
    <w:rsid w:val="00692A3B"/>
    <w:rsid w:val="00692BD9"/>
    <w:rsid w:val="00694683"/>
    <w:rsid w:val="00694D12"/>
    <w:rsid w:val="006964B2"/>
    <w:rsid w:val="006966C1"/>
    <w:rsid w:val="00696B1D"/>
    <w:rsid w:val="00697B0D"/>
    <w:rsid w:val="00697B40"/>
    <w:rsid w:val="00697EBE"/>
    <w:rsid w:val="006A5A95"/>
    <w:rsid w:val="006A6EB5"/>
    <w:rsid w:val="006A6EEE"/>
    <w:rsid w:val="006A6F26"/>
    <w:rsid w:val="006A6F64"/>
    <w:rsid w:val="006A7013"/>
    <w:rsid w:val="006B21C0"/>
    <w:rsid w:val="006B2DC6"/>
    <w:rsid w:val="006B6334"/>
    <w:rsid w:val="006B75CB"/>
    <w:rsid w:val="006C2B66"/>
    <w:rsid w:val="006C3B49"/>
    <w:rsid w:val="006C51A4"/>
    <w:rsid w:val="006D186E"/>
    <w:rsid w:val="006D2C82"/>
    <w:rsid w:val="006D4EAC"/>
    <w:rsid w:val="006D61DD"/>
    <w:rsid w:val="006E0362"/>
    <w:rsid w:val="006E0EF0"/>
    <w:rsid w:val="006E14DD"/>
    <w:rsid w:val="006E155C"/>
    <w:rsid w:val="006E30E4"/>
    <w:rsid w:val="006E3C2D"/>
    <w:rsid w:val="006E5AF8"/>
    <w:rsid w:val="006E7C2E"/>
    <w:rsid w:val="006F0F12"/>
    <w:rsid w:val="006F2273"/>
    <w:rsid w:val="006F2F64"/>
    <w:rsid w:val="006F35DF"/>
    <w:rsid w:val="006F6AC2"/>
    <w:rsid w:val="006F7E42"/>
    <w:rsid w:val="006F7F26"/>
    <w:rsid w:val="00700D32"/>
    <w:rsid w:val="00701470"/>
    <w:rsid w:val="00703232"/>
    <w:rsid w:val="00706207"/>
    <w:rsid w:val="0070798D"/>
    <w:rsid w:val="007109FE"/>
    <w:rsid w:val="00710EF2"/>
    <w:rsid w:val="0071128B"/>
    <w:rsid w:val="00711494"/>
    <w:rsid w:val="00712BC5"/>
    <w:rsid w:val="0071348C"/>
    <w:rsid w:val="00716FFA"/>
    <w:rsid w:val="00720395"/>
    <w:rsid w:val="00721667"/>
    <w:rsid w:val="00721816"/>
    <w:rsid w:val="00722A64"/>
    <w:rsid w:val="00722BCE"/>
    <w:rsid w:val="00722C42"/>
    <w:rsid w:val="00723325"/>
    <w:rsid w:val="00724E1E"/>
    <w:rsid w:val="00724F6E"/>
    <w:rsid w:val="00725DFA"/>
    <w:rsid w:val="00726016"/>
    <w:rsid w:val="00726411"/>
    <w:rsid w:val="00730C77"/>
    <w:rsid w:val="00731FAA"/>
    <w:rsid w:val="0073578F"/>
    <w:rsid w:val="00736414"/>
    <w:rsid w:val="007364F7"/>
    <w:rsid w:val="00737047"/>
    <w:rsid w:val="007378C5"/>
    <w:rsid w:val="007404B2"/>
    <w:rsid w:val="00740591"/>
    <w:rsid w:val="007417C3"/>
    <w:rsid w:val="00742F56"/>
    <w:rsid w:val="007449A0"/>
    <w:rsid w:val="007513A7"/>
    <w:rsid w:val="00752A5F"/>
    <w:rsid w:val="00752D0E"/>
    <w:rsid w:val="0075401E"/>
    <w:rsid w:val="007544FF"/>
    <w:rsid w:val="00754501"/>
    <w:rsid w:val="00756DA1"/>
    <w:rsid w:val="00756EFB"/>
    <w:rsid w:val="00757926"/>
    <w:rsid w:val="00757F05"/>
    <w:rsid w:val="00760F53"/>
    <w:rsid w:val="00762910"/>
    <w:rsid w:val="00762ED3"/>
    <w:rsid w:val="0076478F"/>
    <w:rsid w:val="00765292"/>
    <w:rsid w:val="00766514"/>
    <w:rsid w:val="007711E9"/>
    <w:rsid w:val="00772346"/>
    <w:rsid w:val="00774437"/>
    <w:rsid w:val="00774ABD"/>
    <w:rsid w:val="00775399"/>
    <w:rsid w:val="00775AA3"/>
    <w:rsid w:val="00777A42"/>
    <w:rsid w:val="00780A5F"/>
    <w:rsid w:val="007812EA"/>
    <w:rsid w:val="00781F1A"/>
    <w:rsid w:val="00783232"/>
    <w:rsid w:val="00783E39"/>
    <w:rsid w:val="00783E50"/>
    <w:rsid w:val="00786887"/>
    <w:rsid w:val="00786A2E"/>
    <w:rsid w:val="00790339"/>
    <w:rsid w:val="00790B6D"/>
    <w:rsid w:val="00791F28"/>
    <w:rsid w:val="0079393D"/>
    <w:rsid w:val="00794523"/>
    <w:rsid w:val="00796098"/>
    <w:rsid w:val="0079618E"/>
    <w:rsid w:val="00796B81"/>
    <w:rsid w:val="00797654"/>
    <w:rsid w:val="007A0743"/>
    <w:rsid w:val="007A0869"/>
    <w:rsid w:val="007A2A4A"/>
    <w:rsid w:val="007A31B4"/>
    <w:rsid w:val="007A36E9"/>
    <w:rsid w:val="007A3E34"/>
    <w:rsid w:val="007A472E"/>
    <w:rsid w:val="007B0646"/>
    <w:rsid w:val="007B0C2D"/>
    <w:rsid w:val="007B43BA"/>
    <w:rsid w:val="007B57DB"/>
    <w:rsid w:val="007B69AA"/>
    <w:rsid w:val="007B7812"/>
    <w:rsid w:val="007C0A49"/>
    <w:rsid w:val="007C1C19"/>
    <w:rsid w:val="007C41E1"/>
    <w:rsid w:val="007C4C1F"/>
    <w:rsid w:val="007C4F25"/>
    <w:rsid w:val="007C77E3"/>
    <w:rsid w:val="007D0C72"/>
    <w:rsid w:val="007D3647"/>
    <w:rsid w:val="007D45B8"/>
    <w:rsid w:val="007D4663"/>
    <w:rsid w:val="007D59C6"/>
    <w:rsid w:val="007D646F"/>
    <w:rsid w:val="007E0035"/>
    <w:rsid w:val="007E18B8"/>
    <w:rsid w:val="007E2A45"/>
    <w:rsid w:val="007E2FF3"/>
    <w:rsid w:val="007E3F04"/>
    <w:rsid w:val="007F05BA"/>
    <w:rsid w:val="007F5002"/>
    <w:rsid w:val="007F67CB"/>
    <w:rsid w:val="007F6BF3"/>
    <w:rsid w:val="008014CE"/>
    <w:rsid w:val="00801570"/>
    <w:rsid w:val="00805B25"/>
    <w:rsid w:val="00807FA4"/>
    <w:rsid w:val="0081170A"/>
    <w:rsid w:val="008168EB"/>
    <w:rsid w:val="00816B37"/>
    <w:rsid w:val="008172D1"/>
    <w:rsid w:val="008209A0"/>
    <w:rsid w:val="00820C6A"/>
    <w:rsid w:val="00821EE5"/>
    <w:rsid w:val="0082273D"/>
    <w:rsid w:val="00822783"/>
    <w:rsid w:val="00823A01"/>
    <w:rsid w:val="00825BEF"/>
    <w:rsid w:val="00825D6D"/>
    <w:rsid w:val="00827411"/>
    <w:rsid w:val="008275DE"/>
    <w:rsid w:val="00831449"/>
    <w:rsid w:val="008334F4"/>
    <w:rsid w:val="00834E0F"/>
    <w:rsid w:val="00835B5D"/>
    <w:rsid w:val="00835C03"/>
    <w:rsid w:val="00835D4E"/>
    <w:rsid w:val="00837777"/>
    <w:rsid w:val="008405D3"/>
    <w:rsid w:val="008437C1"/>
    <w:rsid w:val="008474B8"/>
    <w:rsid w:val="008517D2"/>
    <w:rsid w:val="00853749"/>
    <w:rsid w:val="00853778"/>
    <w:rsid w:val="008539C9"/>
    <w:rsid w:val="0085555C"/>
    <w:rsid w:val="00857143"/>
    <w:rsid w:val="00860076"/>
    <w:rsid w:val="008619AF"/>
    <w:rsid w:val="00863AEE"/>
    <w:rsid w:val="00863D01"/>
    <w:rsid w:val="00864773"/>
    <w:rsid w:val="00866AC4"/>
    <w:rsid w:val="00871D15"/>
    <w:rsid w:val="00874F4A"/>
    <w:rsid w:val="0087687A"/>
    <w:rsid w:val="00877647"/>
    <w:rsid w:val="0088023F"/>
    <w:rsid w:val="00881ACC"/>
    <w:rsid w:val="00882551"/>
    <w:rsid w:val="008852DB"/>
    <w:rsid w:val="008853E8"/>
    <w:rsid w:val="008904CF"/>
    <w:rsid w:val="00890B67"/>
    <w:rsid w:val="00890F54"/>
    <w:rsid w:val="00893DEC"/>
    <w:rsid w:val="0089410F"/>
    <w:rsid w:val="00896CD7"/>
    <w:rsid w:val="008A0081"/>
    <w:rsid w:val="008A38C3"/>
    <w:rsid w:val="008A478E"/>
    <w:rsid w:val="008A5709"/>
    <w:rsid w:val="008A5E94"/>
    <w:rsid w:val="008B1A6F"/>
    <w:rsid w:val="008B38BC"/>
    <w:rsid w:val="008B5FC8"/>
    <w:rsid w:val="008B6F98"/>
    <w:rsid w:val="008C109B"/>
    <w:rsid w:val="008C3AAC"/>
    <w:rsid w:val="008C4B10"/>
    <w:rsid w:val="008C4B70"/>
    <w:rsid w:val="008C689D"/>
    <w:rsid w:val="008C68E4"/>
    <w:rsid w:val="008C6EF6"/>
    <w:rsid w:val="008C7D8D"/>
    <w:rsid w:val="008D2A02"/>
    <w:rsid w:val="008D3059"/>
    <w:rsid w:val="008D3985"/>
    <w:rsid w:val="008D3E73"/>
    <w:rsid w:val="008D44E2"/>
    <w:rsid w:val="008D5C1F"/>
    <w:rsid w:val="008E0896"/>
    <w:rsid w:val="008E1915"/>
    <w:rsid w:val="008E2EEA"/>
    <w:rsid w:val="008E46FF"/>
    <w:rsid w:val="008E52DE"/>
    <w:rsid w:val="008E57DF"/>
    <w:rsid w:val="008E681B"/>
    <w:rsid w:val="008E69EE"/>
    <w:rsid w:val="008E7627"/>
    <w:rsid w:val="008E7837"/>
    <w:rsid w:val="008F02EE"/>
    <w:rsid w:val="008F113D"/>
    <w:rsid w:val="008F172C"/>
    <w:rsid w:val="008F189D"/>
    <w:rsid w:val="008F1F28"/>
    <w:rsid w:val="009007EB"/>
    <w:rsid w:val="009014D9"/>
    <w:rsid w:val="00901C06"/>
    <w:rsid w:val="00903CE4"/>
    <w:rsid w:val="00904C84"/>
    <w:rsid w:val="00907275"/>
    <w:rsid w:val="00907F65"/>
    <w:rsid w:val="00910D7C"/>
    <w:rsid w:val="0091225A"/>
    <w:rsid w:val="00915953"/>
    <w:rsid w:val="00915AEB"/>
    <w:rsid w:val="00917188"/>
    <w:rsid w:val="0091780F"/>
    <w:rsid w:val="009226F2"/>
    <w:rsid w:val="00922A83"/>
    <w:rsid w:val="00922CA3"/>
    <w:rsid w:val="009231F8"/>
    <w:rsid w:val="00925C95"/>
    <w:rsid w:val="0093024C"/>
    <w:rsid w:val="00930544"/>
    <w:rsid w:val="00930977"/>
    <w:rsid w:val="009312BC"/>
    <w:rsid w:val="00933034"/>
    <w:rsid w:val="00933333"/>
    <w:rsid w:val="00936282"/>
    <w:rsid w:val="00936A0A"/>
    <w:rsid w:val="00937646"/>
    <w:rsid w:val="009435D0"/>
    <w:rsid w:val="009505ED"/>
    <w:rsid w:val="009508BE"/>
    <w:rsid w:val="00952728"/>
    <w:rsid w:val="00953504"/>
    <w:rsid w:val="009541F3"/>
    <w:rsid w:val="00955690"/>
    <w:rsid w:val="00957590"/>
    <w:rsid w:val="0096031C"/>
    <w:rsid w:val="0096423F"/>
    <w:rsid w:val="00966A93"/>
    <w:rsid w:val="0097015A"/>
    <w:rsid w:val="00971169"/>
    <w:rsid w:val="009750F6"/>
    <w:rsid w:val="009750FA"/>
    <w:rsid w:val="00975377"/>
    <w:rsid w:val="00975551"/>
    <w:rsid w:val="00980ED9"/>
    <w:rsid w:val="00983CDC"/>
    <w:rsid w:val="0098527A"/>
    <w:rsid w:val="009939E6"/>
    <w:rsid w:val="00994696"/>
    <w:rsid w:val="00994DD6"/>
    <w:rsid w:val="00995058"/>
    <w:rsid w:val="00995381"/>
    <w:rsid w:val="0099585F"/>
    <w:rsid w:val="00996874"/>
    <w:rsid w:val="009978B2"/>
    <w:rsid w:val="00997C56"/>
    <w:rsid w:val="009A196F"/>
    <w:rsid w:val="009B0311"/>
    <w:rsid w:val="009B0A01"/>
    <w:rsid w:val="009B1333"/>
    <w:rsid w:val="009B2D96"/>
    <w:rsid w:val="009B3A31"/>
    <w:rsid w:val="009B609B"/>
    <w:rsid w:val="009B6C3E"/>
    <w:rsid w:val="009B6F4E"/>
    <w:rsid w:val="009B733B"/>
    <w:rsid w:val="009C1EFF"/>
    <w:rsid w:val="009C21DF"/>
    <w:rsid w:val="009C2DAF"/>
    <w:rsid w:val="009C47B7"/>
    <w:rsid w:val="009C4C2B"/>
    <w:rsid w:val="009C7A62"/>
    <w:rsid w:val="009D0C6E"/>
    <w:rsid w:val="009D144E"/>
    <w:rsid w:val="009D38DB"/>
    <w:rsid w:val="009D40D8"/>
    <w:rsid w:val="009D6F80"/>
    <w:rsid w:val="009D7379"/>
    <w:rsid w:val="009D76AE"/>
    <w:rsid w:val="009E0CD9"/>
    <w:rsid w:val="009E1445"/>
    <w:rsid w:val="009E1A49"/>
    <w:rsid w:val="009E43F2"/>
    <w:rsid w:val="009E4409"/>
    <w:rsid w:val="009F0A33"/>
    <w:rsid w:val="009F2E17"/>
    <w:rsid w:val="009F3B28"/>
    <w:rsid w:val="00A027DA"/>
    <w:rsid w:val="00A02CA1"/>
    <w:rsid w:val="00A03CC0"/>
    <w:rsid w:val="00A04BC9"/>
    <w:rsid w:val="00A074C8"/>
    <w:rsid w:val="00A11E9D"/>
    <w:rsid w:val="00A15F5D"/>
    <w:rsid w:val="00A165DA"/>
    <w:rsid w:val="00A21C12"/>
    <w:rsid w:val="00A21EC3"/>
    <w:rsid w:val="00A22376"/>
    <w:rsid w:val="00A24FB6"/>
    <w:rsid w:val="00A272BD"/>
    <w:rsid w:val="00A31E1C"/>
    <w:rsid w:val="00A33007"/>
    <w:rsid w:val="00A403AA"/>
    <w:rsid w:val="00A51A1C"/>
    <w:rsid w:val="00A51D7F"/>
    <w:rsid w:val="00A523B8"/>
    <w:rsid w:val="00A52C6D"/>
    <w:rsid w:val="00A54EE3"/>
    <w:rsid w:val="00A555C9"/>
    <w:rsid w:val="00A558ED"/>
    <w:rsid w:val="00A55B5F"/>
    <w:rsid w:val="00A60040"/>
    <w:rsid w:val="00A630F2"/>
    <w:rsid w:val="00A64033"/>
    <w:rsid w:val="00A64EA4"/>
    <w:rsid w:val="00A66CD1"/>
    <w:rsid w:val="00A7024E"/>
    <w:rsid w:val="00A70AED"/>
    <w:rsid w:val="00A7226B"/>
    <w:rsid w:val="00A725F3"/>
    <w:rsid w:val="00A72718"/>
    <w:rsid w:val="00A734E4"/>
    <w:rsid w:val="00A739D9"/>
    <w:rsid w:val="00A73D12"/>
    <w:rsid w:val="00A754F9"/>
    <w:rsid w:val="00A7610E"/>
    <w:rsid w:val="00A81E7E"/>
    <w:rsid w:val="00A826E7"/>
    <w:rsid w:val="00A82B2A"/>
    <w:rsid w:val="00A82E7C"/>
    <w:rsid w:val="00A83D8F"/>
    <w:rsid w:val="00A84465"/>
    <w:rsid w:val="00A873DB"/>
    <w:rsid w:val="00A90FD2"/>
    <w:rsid w:val="00A9152A"/>
    <w:rsid w:val="00A92911"/>
    <w:rsid w:val="00AA6572"/>
    <w:rsid w:val="00AA6E26"/>
    <w:rsid w:val="00AA7E86"/>
    <w:rsid w:val="00AB0431"/>
    <w:rsid w:val="00AB2275"/>
    <w:rsid w:val="00AB284B"/>
    <w:rsid w:val="00AC1FAD"/>
    <w:rsid w:val="00AC2EBC"/>
    <w:rsid w:val="00AC4A98"/>
    <w:rsid w:val="00AC6510"/>
    <w:rsid w:val="00AD112A"/>
    <w:rsid w:val="00AD1275"/>
    <w:rsid w:val="00AD2DEA"/>
    <w:rsid w:val="00AD47F0"/>
    <w:rsid w:val="00AD6CE6"/>
    <w:rsid w:val="00AE14A5"/>
    <w:rsid w:val="00AE1C3A"/>
    <w:rsid w:val="00AE3759"/>
    <w:rsid w:val="00AE40E7"/>
    <w:rsid w:val="00AE7233"/>
    <w:rsid w:val="00AE7DC4"/>
    <w:rsid w:val="00AF00B0"/>
    <w:rsid w:val="00AF0C1B"/>
    <w:rsid w:val="00AF121E"/>
    <w:rsid w:val="00AF1731"/>
    <w:rsid w:val="00AF63CC"/>
    <w:rsid w:val="00B0408D"/>
    <w:rsid w:val="00B062D5"/>
    <w:rsid w:val="00B06690"/>
    <w:rsid w:val="00B115BF"/>
    <w:rsid w:val="00B129A7"/>
    <w:rsid w:val="00B17EA4"/>
    <w:rsid w:val="00B243CB"/>
    <w:rsid w:val="00B24ED1"/>
    <w:rsid w:val="00B26D0A"/>
    <w:rsid w:val="00B2702C"/>
    <w:rsid w:val="00B27F1E"/>
    <w:rsid w:val="00B31E42"/>
    <w:rsid w:val="00B324A4"/>
    <w:rsid w:val="00B3521D"/>
    <w:rsid w:val="00B358C4"/>
    <w:rsid w:val="00B35A2B"/>
    <w:rsid w:val="00B378F6"/>
    <w:rsid w:val="00B40CD6"/>
    <w:rsid w:val="00B4132D"/>
    <w:rsid w:val="00B41CCB"/>
    <w:rsid w:val="00B427EB"/>
    <w:rsid w:val="00B44F83"/>
    <w:rsid w:val="00B4542C"/>
    <w:rsid w:val="00B4650E"/>
    <w:rsid w:val="00B50A09"/>
    <w:rsid w:val="00B50AE0"/>
    <w:rsid w:val="00B52BC2"/>
    <w:rsid w:val="00B53898"/>
    <w:rsid w:val="00B53E4D"/>
    <w:rsid w:val="00B57352"/>
    <w:rsid w:val="00B5757C"/>
    <w:rsid w:val="00B634CC"/>
    <w:rsid w:val="00B723C8"/>
    <w:rsid w:val="00B736BB"/>
    <w:rsid w:val="00B76441"/>
    <w:rsid w:val="00B7757E"/>
    <w:rsid w:val="00B803D1"/>
    <w:rsid w:val="00B82C4E"/>
    <w:rsid w:val="00B846C4"/>
    <w:rsid w:val="00B8473E"/>
    <w:rsid w:val="00B86D3F"/>
    <w:rsid w:val="00B91C42"/>
    <w:rsid w:val="00B94BEB"/>
    <w:rsid w:val="00B960F1"/>
    <w:rsid w:val="00B96F72"/>
    <w:rsid w:val="00B97102"/>
    <w:rsid w:val="00BA1802"/>
    <w:rsid w:val="00BA1C76"/>
    <w:rsid w:val="00BA1FD1"/>
    <w:rsid w:val="00BA2AE9"/>
    <w:rsid w:val="00BA5E0F"/>
    <w:rsid w:val="00BB0ED6"/>
    <w:rsid w:val="00BB1CC8"/>
    <w:rsid w:val="00BB4368"/>
    <w:rsid w:val="00BB4B74"/>
    <w:rsid w:val="00BB5D18"/>
    <w:rsid w:val="00BB5E37"/>
    <w:rsid w:val="00BB6489"/>
    <w:rsid w:val="00BB706B"/>
    <w:rsid w:val="00BC3889"/>
    <w:rsid w:val="00BC4F8B"/>
    <w:rsid w:val="00BC5301"/>
    <w:rsid w:val="00BC5BD3"/>
    <w:rsid w:val="00BD0544"/>
    <w:rsid w:val="00BD06A5"/>
    <w:rsid w:val="00BD0967"/>
    <w:rsid w:val="00BD19E7"/>
    <w:rsid w:val="00BD4F82"/>
    <w:rsid w:val="00BD50D0"/>
    <w:rsid w:val="00BD64AC"/>
    <w:rsid w:val="00BD6A32"/>
    <w:rsid w:val="00BE1705"/>
    <w:rsid w:val="00BE26FE"/>
    <w:rsid w:val="00BE31D8"/>
    <w:rsid w:val="00BE3562"/>
    <w:rsid w:val="00BE4BDD"/>
    <w:rsid w:val="00BE581F"/>
    <w:rsid w:val="00BE5FE8"/>
    <w:rsid w:val="00BE7E88"/>
    <w:rsid w:val="00BF15D4"/>
    <w:rsid w:val="00BF2A56"/>
    <w:rsid w:val="00BF396B"/>
    <w:rsid w:val="00BF4DD7"/>
    <w:rsid w:val="00C00DE5"/>
    <w:rsid w:val="00C01D64"/>
    <w:rsid w:val="00C032B3"/>
    <w:rsid w:val="00C04C60"/>
    <w:rsid w:val="00C0602A"/>
    <w:rsid w:val="00C070A2"/>
    <w:rsid w:val="00C076D7"/>
    <w:rsid w:val="00C1227B"/>
    <w:rsid w:val="00C13987"/>
    <w:rsid w:val="00C15B78"/>
    <w:rsid w:val="00C20056"/>
    <w:rsid w:val="00C23B65"/>
    <w:rsid w:val="00C2488A"/>
    <w:rsid w:val="00C250B7"/>
    <w:rsid w:val="00C312F3"/>
    <w:rsid w:val="00C31CBC"/>
    <w:rsid w:val="00C31CE3"/>
    <w:rsid w:val="00C31FF2"/>
    <w:rsid w:val="00C3364B"/>
    <w:rsid w:val="00C34C4D"/>
    <w:rsid w:val="00C3708C"/>
    <w:rsid w:val="00C40789"/>
    <w:rsid w:val="00C4151D"/>
    <w:rsid w:val="00C42BAA"/>
    <w:rsid w:val="00C42D80"/>
    <w:rsid w:val="00C441B3"/>
    <w:rsid w:val="00C442A7"/>
    <w:rsid w:val="00C4463C"/>
    <w:rsid w:val="00C44645"/>
    <w:rsid w:val="00C456F8"/>
    <w:rsid w:val="00C472A2"/>
    <w:rsid w:val="00C50A3F"/>
    <w:rsid w:val="00C513B1"/>
    <w:rsid w:val="00C53ABB"/>
    <w:rsid w:val="00C53CF1"/>
    <w:rsid w:val="00C543EA"/>
    <w:rsid w:val="00C5497A"/>
    <w:rsid w:val="00C60BE5"/>
    <w:rsid w:val="00C6137D"/>
    <w:rsid w:val="00C61540"/>
    <w:rsid w:val="00C6449E"/>
    <w:rsid w:val="00C66502"/>
    <w:rsid w:val="00C67401"/>
    <w:rsid w:val="00C706FA"/>
    <w:rsid w:val="00C71933"/>
    <w:rsid w:val="00C723A9"/>
    <w:rsid w:val="00C72D9F"/>
    <w:rsid w:val="00C81877"/>
    <w:rsid w:val="00C82744"/>
    <w:rsid w:val="00C84A22"/>
    <w:rsid w:val="00C84A55"/>
    <w:rsid w:val="00C85956"/>
    <w:rsid w:val="00C910AE"/>
    <w:rsid w:val="00C92ED7"/>
    <w:rsid w:val="00C96F8B"/>
    <w:rsid w:val="00C9793D"/>
    <w:rsid w:val="00C97B02"/>
    <w:rsid w:val="00CA0CFD"/>
    <w:rsid w:val="00CA37C8"/>
    <w:rsid w:val="00CA488B"/>
    <w:rsid w:val="00CA6785"/>
    <w:rsid w:val="00CA7928"/>
    <w:rsid w:val="00CB1186"/>
    <w:rsid w:val="00CB124A"/>
    <w:rsid w:val="00CB1480"/>
    <w:rsid w:val="00CB3252"/>
    <w:rsid w:val="00CB3C60"/>
    <w:rsid w:val="00CB723D"/>
    <w:rsid w:val="00CC137F"/>
    <w:rsid w:val="00CC4D82"/>
    <w:rsid w:val="00CC4EE7"/>
    <w:rsid w:val="00CC52A0"/>
    <w:rsid w:val="00CD1056"/>
    <w:rsid w:val="00CD1174"/>
    <w:rsid w:val="00CD3120"/>
    <w:rsid w:val="00CD4C37"/>
    <w:rsid w:val="00CD6673"/>
    <w:rsid w:val="00CD752D"/>
    <w:rsid w:val="00CE013A"/>
    <w:rsid w:val="00CE797F"/>
    <w:rsid w:val="00CF2CE7"/>
    <w:rsid w:val="00CF4985"/>
    <w:rsid w:val="00D01937"/>
    <w:rsid w:val="00D01E3B"/>
    <w:rsid w:val="00D02067"/>
    <w:rsid w:val="00D03988"/>
    <w:rsid w:val="00D047F7"/>
    <w:rsid w:val="00D058CF"/>
    <w:rsid w:val="00D0706B"/>
    <w:rsid w:val="00D1402F"/>
    <w:rsid w:val="00D140A3"/>
    <w:rsid w:val="00D144D1"/>
    <w:rsid w:val="00D17FDD"/>
    <w:rsid w:val="00D20741"/>
    <w:rsid w:val="00D20B0C"/>
    <w:rsid w:val="00D227A3"/>
    <w:rsid w:val="00D22D76"/>
    <w:rsid w:val="00D245DD"/>
    <w:rsid w:val="00D254B0"/>
    <w:rsid w:val="00D25FB8"/>
    <w:rsid w:val="00D2608A"/>
    <w:rsid w:val="00D34827"/>
    <w:rsid w:val="00D35421"/>
    <w:rsid w:val="00D366A5"/>
    <w:rsid w:val="00D42AA8"/>
    <w:rsid w:val="00D43032"/>
    <w:rsid w:val="00D43AB1"/>
    <w:rsid w:val="00D451AB"/>
    <w:rsid w:val="00D4521E"/>
    <w:rsid w:val="00D45415"/>
    <w:rsid w:val="00D4678A"/>
    <w:rsid w:val="00D46A27"/>
    <w:rsid w:val="00D46D9A"/>
    <w:rsid w:val="00D47016"/>
    <w:rsid w:val="00D51A80"/>
    <w:rsid w:val="00D52506"/>
    <w:rsid w:val="00D52C6A"/>
    <w:rsid w:val="00D53161"/>
    <w:rsid w:val="00D578AF"/>
    <w:rsid w:val="00D603FE"/>
    <w:rsid w:val="00D6169D"/>
    <w:rsid w:val="00D658A4"/>
    <w:rsid w:val="00D65D7A"/>
    <w:rsid w:val="00D6793A"/>
    <w:rsid w:val="00D702DA"/>
    <w:rsid w:val="00D71EFD"/>
    <w:rsid w:val="00D7347C"/>
    <w:rsid w:val="00D73CDF"/>
    <w:rsid w:val="00D821B5"/>
    <w:rsid w:val="00D85092"/>
    <w:rsid w:val="00D869FF"/>
    <w:rsid w:val="00D86EAB"/>
    <w:rsid w:val="00D92CBA"/>
    <w:rsid w:val="00D93880"/>
    <w:rsid w:val="00D94457"/>
    <w:rsid w:val="00D944CB"/>
    <w:rsid w:val="00D96EAA"/>
    <w:rsid w:val="00DA39AA"/>
    <w:rsid w:val="00DA54F9"/>
    <w:rsid w:val="00DA59FA"/>
    <w:rsid w:val="00DB295F"/>
    <w:rsid w:val="00DB3826"/>
    <w:rsid w:val="00DB43CA"/>
    <w:rsid w:val="00DC0384"/>
    <w:rsid w:val="00DC0BB9"/>
    <w:rsid w:val="00DC127D"/>
    <w:rsid w:val="00DC3344"/>
    <w:rsid w:val="00DC3826"/>
    <w:rsid w:val="00DC49A3"/>
    <w:rsid w:val="00DC5735"/>
    <w:rsid w:val="00DC5BD1"/>
    <w:rsid w:val="00DC65B1"/>
    <w:rsid w:val="00DD01EF"/>
    <w:rsid w:val="00DD0DE6"/>
    <w:rsid w:val="00DD26E4"/>
    <w:rsid w:val="00DD3D68"/>
    <w:rsid w:val="00DD4951"/>
    <w:rsid w:val="00DD4FB0"/>
    <w:rsid w:val="00DD50D2"/>
    <w:rsid w:val="00DD55D7"/>
    <w:rsid w:val="00DD797F"/>
    <w:rsid w:val="00DE00C5"/>
    <w:rsid w:val="00DE0CBB"/>
    <w:rsid w:val="00DE231B"/>
    <w:rsid w:val="00DE3FB5"/>
    <w:rsid w:val="00DE5911"/>
    <w:rsid w:val="00DE6726"/>
    <w:rsid w:val="00DE7823"/>
    <w:rsid w:val="00DF18E0"/>
    <w:rsid w:val="00DF2CD1"/>
    <w:rsid w:val="00DF3D28"/>
    <w:rsid w:val="00DF4A31"/>
    <w:rsid w:val="00DF67EC"/>
    <w:rsid w:val="00E00D0A"/>
    <w:rsid w:val="00E01C03"/>
    <w:rsid w:val="00E05A24"/>
    <w:rsid w:val="00E061CF"/>
    <w:rsid w:val="00E07622"/>
    <w:rsid w:val="00E07B57"/>
    <w:rsid w:val="00E13ABE"/>
    <w:rsid w:val="00E13B81"/>
    <w:rsid w:val="00E15A08"/>
    <w:rsid w:val="00E20166"/>
    <w:rsid w:val="00E231DE"/>
    <w:rsid w:val="00E3190E"/>
    <w:rsid w:val="00E323CE"/>
    <w:rsid w:val="00E32863"/>
    <w:rsid w:val="00E3366C"/>
    <w:rsid w:val="00E337D5"/>
    <w:rsid w:val="00E35450"/>
    <w:rsid w:val="00E40596"/>
    <w:rsid w:val="00E4563D"/>
    <w:rsid w:val="00E45EC3"/>
    <w:rsid w:val="00E46DBC"/>
    <w:rsid w:val="00E520E7"/>
    <w:rsid w:val="00E564E9"/>
    <w:rsid w:val="00E57288"/>
    <w:rsid w:val="00E624BB"/>
    <w:rsid w:val="00E62C03"/>
    <w:rsid w:val="00E638C8"/>
    <w:rsid w:val="00E658DD"/>
    <w:rsid w:val="00E66CF3"/>
    <w:rsid w:val="00E73F0A"/>
    <w:rsid w:val="00E73FCD"/>
    <w:rsid w:val="00E74ECA"/>
    <w:rsid w:val="00E75809"/>
    <w:rsid w:val="00E77BED"/>
    <w:rsid w:val="00E77D19"/>
    <w:rsid w:val="00E80FB3"/>
    <w:rsid w:val="00E82204"/>
    <w:rsid w:val="00E8377B"/>
    <w:rsid w:val="00E83F79"/>
    <w:rsid w:val="00E86EB6"/>
    <w:rsid w:val="00E872E6"/>
    <w:rsid w:val="00E966A3"/>
    <w:rsid w:val="00E96877"/>
    <w:rsid w:val="00E96A5F"/>
    <w:rsid w:val="00EA1188"/>
    <w:rsid w:val="00EA3D0B"/>
    <w:rsid w:val="00EA6788"/>
    <w:rsid w:val="00EA74F7"/>
    <w:rsid w:val="00EB2D44"/>
    <w:rsid w:val="00EB3F79"/>
    <w:rsid w:val="00EB43D6"/>
    <w:rsid w:val="00EB4820"/>
    <w:rsid w:val="00EB4D46"/>
    <w:rsid w:val="00EB6753"/>
    <w:rsid w:val="00EC6C94"/>
    <w:rsid w:val="00ED2F2A"/>
    <w:rsid w:val="00ED54C0"/>
    <w:rsid w:val="00ED5643"/>
    <w:rsid w:val="00ED601D"/>
    <w:rsid w:val="00ED6EE7"/>
    <w:rsid w:val="00EE144B"/>
    <w:rsid w:val="00EE25F2"/>
    <w:rsid w:val="00EE3397"/>
    <w:rsid w:val="00EE45B1"/>
    <w:rsid w:val="00EE4A8C"/>
    <w:rsid w:val="00EE4FA4"/>
    <w:rsid w:val="00EE6CD7"/>
    <w:rsid w:val="00EF4691"/>
    <w:rsid w:val="00EF4A97"/>
    <w:rsid w:val="00EF6829"/>
    <w:rsid w:val="00EF768F"/>
    <w:rsid w:val="00EF7CCC"/>
    <w:rsid w:val="00EF7EAC"/>
    <w:rsid w:val="00EF7F8D"/>
    <w:rsid w:val="00F023A8"/>
    <w:rsid w:val="00F03730"/>
    <w:rsid w:val="00F03EF3"/>
    <w:rsid w:val="00F048DC"/>
    <w:rsid w:val="00F0500F"/>
    <w:rsid w:val="00F11B80"/>
    <w:rsid w:val="00F12F1E"/>
    <w:rsid w:val="00F131BB"/>
    <w:rsid w:val="00F14CA1"/>
    <w:rsid w:val="00F210FD"/>
    <w:rsid w:val="00F21D27"/>
    <w:rsid w:val="00F21ED9"/>
    <w:rsid w:val="00F228F0"/>
    <w:rsid w:val="00F23148"/>
    <w:rsid w:val="00F30602"/>
    <w:rsid w:val="00F342E4"/>
    <w:rsid w:val="00F34314"/>
    <w:rsid w:val="00F3546B"/>
    <w:rsid w:val="00F4031E"/>
    <w:rsid w:val="00F403D0"/>
    <w:rsid w:val="00F40E66"/>
    <w:rsid w:val="00F41172"/>
    <w:rsid w:val="00F45D74"/>
    <w:rsid w:val="00F526E7"/>
    <w:rsid w:val="00F5437C"/>
    <w:rsid w:val="00F55E1F"/>
    <w:rsid w:val="00F61A4B"/>
    <w:rsid w:val="00F61FD5"/>
    <w:rsid w:val="00F62098"/>
    <w:rsid w:val="00F644C2"/>
    <w:rsid w:val="00F6516A"/>
    <w:rsid w:val="00F708F3"/>
    <w:rsid w:val="00F7634C"/>
    <w:rsid w:val="00F76618"/>
    <w:rsid w:val="00F80ADF"/>
    <w:rsid w:val="00F85E04"/>
    <w:rsid w:val="00F86A73"/>
    <w:rsid w:val="00F90CAE"/>
    <w:rsid w:val="00F93B33"/>
    <w:rsid w:val="00F93F87"/>
    <w:rsid w:val="00F95265"/>
    <w:rsid w:val="00F96AE2"/>
    <w:rsid w:val="00F97819"/>
    <w:rsid w:val="00FA0E9E"/>
    <w:rsid w:val="00FA262C"/>
    <w:rsid w:val="00FA2BD4"/>
    <w:rsid w:val="00FA3542"/>
    <w:rsid w:val="00FA3EE8"/>
    <w:rsid w:val="00FA42CD"/>
    <w:rsid w:val="00FA4CA4"/>
    <w:rsid w:val="00FA5BBF"/>
    <w:rsid w:val="00FB1248"/>
    <w:rsid w:val="00FB3682"/>
    <w:rsid w:val="00FB5220"/>
    <w:rsid w:val="00FB6392"/>
    <w:rsid w:val="00FB725F"/>
    <w:rsid w:val="00FC19B9"/>
    <w:rsid w:val="00FC29E2"/>
    <w:rsid w:val="00FC5860"/>
    <w:rsid w:val="00FD00A5"/>
    <w:rsid w:val="00FD0692"/>
    <w:rsid w:val="00FD0E80"/>
    <w:rsid w:val="00FD1B79"/>
    <w:rsid w:val="00FD23C3"/>
    <w:rsid w:val="00FD299A"/>
    <w:rsid w:val="00FD3A04"/>
    <w:rsid w:val="00FD5A83"/>
    <w:rsid w:val="00FD66A6"/>
    <w:rsid w:val="00FE123B"/>
    <w:rsid w:val="00FE4CB7"/>
    <w:rsid w:val="00FE625B"/>
    <w:rsid w:val="00FE63E0"/>
    <w:rsid w:val="00FF0152"/>
    <w:rsid w:val="00FF03C1"/>
    <w:rsid w:val="00FF0439"/>
    <w:rsid w:val="00FF36DA"/>
    <w:rsid w:val="00FF5EE5"/>
    <w:rsid w:val="00FF606A"/>
    <w:rsid w:val="00FF6E6A"/>
    <w:rsid w:val="00FF7005"/>
    <w:rsid w:val="00FF7770"/>
    <w:rsid w:val="01DF79C5"/>
    <w:rsid w:val="023B10EB"/>
    <w:rsid w:val="034C108A"/>
    <w:rsid w:val="03767EB5"/>
    <w:rsid w:val="03C05F73"/>
    <w:rsid w:val="03D177E1"/>
    <w:rsid w:val="044C5A83"/>
    <w:rsid w:val="04B30C95"/>
    <w:rsid w:val="05467D5B"/>
    <w:rsid w:val="05500BDA"/>
    <w:rsid w:val="057E12A3"/>
    <w:rsid w:val="05D98FF9"/>
    <w:rsid w:val="05EB0B1B"/>
    <w:rsid w:val="06416BE7"/>
    <w:rsid w:val="0673692E"/>
    <w:rsid w:val="06FB676D"/>
    <w:rsid w:val="076FFC1E"/>
    <w:rsid w:val="07D35F4B"/>
    <w:rsid w:val="08564759"/>
    <w:rsid w:val="085D4CF2"/>
    <w:rsid w:val="08E70C81"/>
    <w:rsid w:val="09AF23A9"/>
    <w:rsid w:val="0B330D82"/>
    <w:rsid w:val="0BC55E7E"/>
    <w:rsid w:val="0E6EA751"/>
    <w:rsid w:val="0E87741A"/>
    <w:rsid w:val="0EDD80D4"/>
    <w:rsid w:val="0EFEC7B8"/>
    <w:rsid w:val="0F5259A4"/>
    <w:rsid w:val="0FC226D4"/>
    <w:rsid w:val="0FDB99EE"/>
    <w:rsid w:val="0FDE2CCF"/>
    <w:rsid w:val="0FFF304D"/>
    <w:rsid w:val="0FFF677A"/>
    <w:rsid w:val="119A7465"/>
    <w:rsid w:val="11D64215"/>
    <w:rsid w:val="12C14C41"/>
    <w:rsid w:val="12D6271E"/>
    <w:rsid w:val="12F64B6E"/>
    <w:rsid w:val="139525D9"/>
    <w:rsid w:val="13A26AA4"/>
    <w:rsid w:val="13CE5AEB"/>
    <w:rsid w:val="14E23CF6"/>
    <w:rsid w:val="150C370C"/>
    <w:rsid w:val="153B2D0D"/>
    <w:rsid w:val="15A52A0A"/>
    <w:rsid w:val="162714E3"/>
    <w:rsid w:val="165F6ECF"/>
    <w:rsid w:val="167504A0"/>
    <w:rsid w:val="16810BF3"/>
    <w:rsid w:val="16A668AC"/>
    <w:rsid w:val="173B94D9"/>
    <w:rsid w:val="17514B68"/>
    <w:rsid w:val="175FD0E8"/>
    <w:rsid w:val="179F4B8A"/>
    <w:rsid w:val="17E53036"/>
    <w:rsid w:val="17E7268A"/>
    <w:rsid w:val="17F7A4FA"/>
    <w:rsid w:val="17FFBF88"/>
    <w:rsid w:val="18430DD8"/>
    <w:rsid w:val="1968764E"/>
    <w:rsid w:val="197FEA92"/>
    <w:rsid w:val="1A7F3DDB"/>
    <w:rsid w:val="1B1F33C0"/>
    <w:rsid w:val="1B2E0C1E"/>
    <w:rsid w:val="1B740D26"/>
    <w:rsid w:val="1BB81C24"/>
    <w:rsid w:val="1BDFD485"/>
    <w:rsid w:val="1C3861F8"/>
    <w:rsid w:val="1C4C3A51"/>
    <w:rsid w:val="1CD81789"/>
    <w:rsid w:val="1CE65D8A"/>
    <w:rsid w:val="1D17405F"/>
    <w:rsid w:val="1D7F1C04"/>
    <w:rsid w:val="1D7F4534"/>
    <w:rsid w:val="1DDD65C8"/>
    <w:rsid w:val="1DEF0EF7"/>
    <w:rsid w:val="1DFF9124"/>
    <w:rsid w:val="1EF732AF"/>
    <w:rsid w:val="1EFB1D5B"/>
    <w:rsid w:val="1F9F4D75"/>
    <w:rsid w:val="1FDA935B"/>
    <w:rsid w:val="1FF3DA16"/>
    <w:rsid w:val="2040567B"/>
    <w:rsid w:val="20713F2A"/>
    <w:rsid w:val="208539D6"/>
    <w:rsid w:val="20C91B14"/>
    <w:rsid w:val="213827F6"/>
    <w:rsid w:val="21486EDD"/>
    <w:rsid w:val="21577C1B"/>
    <w:rsid w:val="23566F63"/>
    <w:rsid w:val="23731435"/>
    <w:rsid w:val="23F76998"/>
    <w:rsid w:val="24632CC1"/>
    <w:rsid w:val="25779005"/>
    <w:rsid w:val="25FC9A93"/>
    <w:rsid w:val="265E685B"/>
    <w:rsid w:val="26A06E73"/>
    <w:rsid w:val="26B84568"/>
    <w:rsid w:val="26C1503C"/>
    <w:rsid w:val="27595274"/>
    <w:rsid w:val="277F8668"/>
    <w:rsid w:val="27AD2FD5"/>
    <w:rsid w:val="27BF9366"/>
    <w:rsid w:val="27DF9A72"/>
    <w:rsid w:val="27FC5658"/>
    <w:rsid w:val="27FFB9A5"/>
    <w:rsid w:val="290F0986"/>
    <w:rsid w:val="29F56934"/>
    <w:rsid w:val="29F7DE0F"/>
    <w:rsid w:val="2A4C34FB"/>
    <w:rsid w:val="2A5D2DCB"/>
    <w:rsid w:val="2A73489F"/>
    <w:rsid w:val="2B977607"/>
    <w:rsid w:val="2BD001FB"/>
    <w:rsid w:val="2BD87FAB"/>
    <w:rsid w:val="2BEB75CC"/>
    <w:rsid w:val="2BFEB2FD"/>
    <w:rsid w:val="2BFF3295"/>
    <w:rsid w:val="2C4209CD"/>
    <w:rsid w:val="2D0D2D89"/>
    <w:rsid w:val="2D662499"/>
    <w:rsid w:val="2DC01BA9"/>
    <w:rsid w:val="2E3D274B"/>
    <w:rsid w:val="2E460850"/>
    <w:rsid w:val="2EBF47E2"/>
    <w:rsid w:val="2EE75947"/>
    <w:rsid w:val="2EFBBDF8"/>
    <w:rsid w:val="2EFF1EE6"/>
    <w:rsid w:val="2EFF2B43"/>
    <w:rsid w:val="2EFFFEFD"/>
    <w:rsid w:val="2F30A580"/>
    <w:rsid w:val="2F3A598B"/>
    <w:rsid w:val="2F7E3ACA"/>
    <w:rsid w:val="2F826732"/>
    <w:rsid w:val="2F827A5E"/>
    <w:rsid w:val="2F975249"/>
    <w:rsid w:val="2FD63906"/>
    <w:rsid w:val="2FD7148E"/>
    <w:rsid w:val="2FE3669A"/>
    <w:rsid w:val="2FEF715D"/>
    <w:rsid w:val="301A56F0"/>
    <w:rsid w:val="303B6A8F"/>
    <w:rsid w:val="31307046"/>
    <w:rsid w:val="313C59EB"/>
    <w:rsid w:val="317FB70B"/>
    <w:rsid w:val="31A43A87"/>
    <w:rsid w:val="31BB7C4A"/>
    <w:rsid w:val="32DA3B4D"/>
    <w:rsid w:val="33AF9D13"/>
    <w:rsid w:val="33F9F90B"/>
    <w:rsid w:val="34232E92"/>
    <w:rsid w:val="34337579"/>
    <w:rsid w:val="34FFECBB"/>
    <w:rsid w:val="353E60E6"/>
    <w:rsid w:val="357E1DCE"/>
    <w:rsid w:val="35944047"/>
    <w:rsid w:val="35A16764"/>
    <w:rsid w:val="35CD1307"/>
    <w:rsid w:val="36DFD15E"/>
    <w:rsid w:val="36F3B1B2"/>
    <w:rsid w:val="36FBFD62"/>
    <w:rsid w:val="37170D85"/>
    <w:rsid w:val="3757357E"/>
    <w:rsid w:val="375DD3D0"/>
    <w:rsid w:val="37DE6E5E"/>
    <w:rsid w:val="37EF2081"/>
    <w:rsid w:val="37F64C47"/>
    <w:rsid w:val="37FDF2FE"/>
    <w:rsid w:val="37FEED7C"/>
    <w:rsid w:val="386341A5"/>
    <w:rsid w:val="38FF1C56"/>
    <w:rsid w:val="39BDE4C8"/>
    <w:rsid w:val="39CB0253"/>
    <w:rsid w:val="39F71049"/>
    <w:rsid w:val="39F722BB"/>
    <w:rsid w:val="3A5D6B10"/>
    <w:rsid w:val="3AD903EB"/>
    <w:rsid w:val="3AFFF1A3"/>
    <w:rsid w:val="3B133C60"/>
    <w:rsid w:val="3B6EE996"/>
    <w:rsid w:val="3B6F16CF"/>
    <w:rsid w:val="3B7BECFC"/>
    <w:rsid w:val="3B7F4B8A"/>
    <w:rsid w:val="3BB80364"/>
    <w:rsid w:val="3BBED0A3"/>
    <w:rsid w:val="3BD9D49A"/>
    <w:rsid w:val="3BF34033"/>
    <w:rsid w:val="3BF75C31"/>
    <w:rsid w:val="3BFF4CCC"/>
    <w:rsid w:val="3BFF7FA0"/>
    <w:rsid w:val="3C9F179D"/>
    <w:rsid w:val="3CB76B48"/>
    <w:rsid w:val="3CBE68A0"/>
    <w:rsid w:val="3D361E88"/>
    <w:rsid w:val="3D4A03B4"/>
    <w:rsid w:val="3D7F825C"/>
    <w:rsid w:val="3DBBD070"/>
    <w:rsid w:val="3DEF84AB"/>
    <w:rsid w:val="3DF33ABC"/>
    <w:rsid w:val="3DFA8AAC"/>
    <w:rsid w:val="3DFF54A9"/>
    <w:rsid w:val="3E027F7D"/>
    <w:rsid w:val="3EAD5C4E"/>
    <w:rsid w:val="3ECE730F"/>
    <w:rsid w:val="3EFF57BD"/>
    <w:rsid w:val="3F1F6876"/>
    <w:rsid w:val="3F3B19C5"/>
    <w:rsid w:val="3F3B87A6"/>
    <w:rsid w:val="3F5BC4E5"/>
    <w:rsid w:val="3F5D91A8"/>
    <w:rsid w:val="3F7BEFA3"/>
    <w:rsid w:val="3F9F7E4A"/>
    <w:rsid w:val="3FAF7150"/>
    <w:rsid w:val="3FAF8C79"/>
    <w:rsid w:val="3FAF9BCC"/>
    <w:rsid w:val="3FBB537F"/>
    <w:rsid w:val="3FBF2506"/>
    <w:rsid w:val="3FD8847D"/>
    <w:rsid w:val="3FDBB250"/>
    <w:rsid w:val="3FDEFD54"/>
    <w:rsid w:val="3FDF55EC"/>
    <w:rsid w:val="3FEDC22C"/>
    <w:rsid w:val="3FEEC162"/>
    <w:rsid w:val="3FF3F5C4"/>
    <w:rsid w:val="3FF7344F"/>
    <w:rsid w:val="3FFB59CB"/>
    <w:rsid w:val="3FFB9D41"/>
    <w:rsid w:val="3FFCE84C"/>
    <w:rsid w:val="3FFDF696"/>
    <w:rsid w:val="3FFE883E"/>
    <w:rsid w:val="3FFF1B4B"/>
    <w:rsid w:val="3FFF62EB"/>
    <w:rsid w:val="3FFF75DE"/>
    <w:rsid w:val="3FFF8FC2"/>
    <w:rsid w:val="3FFFC687"/>
    <w:rsid w:val="4050500F"/>
    <w:rsid w:val="40D479EE"/>
    <w:rsid w:val="40EA7007"/>
    <w:rsid w:val="42072045"/>
    <w:rsid w:val="44CE0BF8"/>
    <w:rsid w:val="44E346A3"/>
    <w:rsid w:val="4535055A"/>
    <w:rsid w:val="453B4805"/>
    <w:rsid w:val="45FB5A1D"/>
    <w:rsid w:val="4642189D"/>
    <w:rsid w:val="475F2E26"/>
    <w:rsid w:val="4770E1F8"/>
    <w:rsid w:val="477F3C36"/>
    <w:rsid w:val="479F2132"/>
    <w:rsid w:val="47FE8712"/>
    <w:rsid w:val="48164D90"/>
    <w:rsid w:val="4970227E"/>
    <w:rsid w:val="49CD147E"/>
    <w:rsid w:val="49F11610"/>
    <w:rsid w:val="4A6F3612"/>
    <w:rsid w:val="4AACB21B"/>
    <w:rsid w:val="4B5F52C5"/>
    <w:rsid w:val="4BB87F0C"/>
    <w:rsid w:val="4BE86A43"/>
    <w:rsid w:val="4BEB863A"/>
    <w:rsid w:val="4C4D2D4A"/>
    <w:rsid w:val="4C7622A1"/>
    <w:rsid w:val="4CB93F3C"/>
    <w:rsid w:val="4CBB5F06"/>
    <w:rsid w:val="4CEDA719"/>
    <w:rsid w:val="4D1675E0"/>
    <w:rsid w:val="4D1B2795"/>
    <w:rsid w:val="4D275349"/>
    <w:rsid w:val="4D2D6124"/>
    <w:rsid w:val="4D3C51A9"/>
    <w:rsid w:val="4DBF01F9"/>
    <w:rsid w:val="4DDBDBDD"/>
    <w:rsid w:val="4DF5FF71"/>
    <w:rsid w:val="4DFF5739"/>
    <w:rsid w:val="4E9317B7"/>
    <w:rsid w:val="4EE70F8E"/>
    <w:rsid w:val="4EEF36B3"/>
    <w:rsid w:val="4EF749D3"/>
    <w:rsid w:val="4FA709C3"/>
    <w:rsid w:val="4FB6B115"/>
    <w:rsid w:val="4FC13833"/>
    <w:rsid w:val="4FCB06AF"/>
    <w:rsid w:val="4FD86DCF"/>
    <w:rsid w:val="4FEF76E2"/>
    <w:rsid w:val="50766888"/>
    <w:rsid w:val="50F934A0"/>
    <w:rsid w:val="51FF017E"/>
    <w:rsid w:val="52F87979"/>
    <w:rsid w:val="53772AC1"/>
    <w:rsid w:val="53EF5E83"/>
    <w:rsid w:val="541008E5"/>
    <w:rsid w:val="54EB4E9B"/>
    <w:rsid w:val="550A17D8"/>
    <w:rsid w:val="558E43F4"/>
    <w:rsid w:val="55F7CD07"/>
    <w:rsid w:val="55FF0D40"/>
    <w:rsid w:val="56670853"/>
    <w:rsid w:val="576A2699"/>
    <w:rsid w:val="57BF7F27"/>
    <w:rsid w:val="57D73CFA"/>
    <w:rsid w:val="57FF395E"/>
    <w:rsid w:val="59CF30A1"/>
    <w:rsid w:val="59EF00B5"/>
    <w:rsid w:val="5A032C9A"/>
    <w:rsid w:val="5A71686C"/>
    <w:rsid w:val="5A774EF1"/>
    <w:rsid w:val="5ADBFC0C"/>
    <w:rsid w:val="5AE66844"/>
    <w:rsid w:val="5AF80325"/>
    <w:rsid w:val="5B59D40A"/>
    <w:rsid w:val="5B5C70B7"/>
    <w:rsid w:val="5B637981"/>
    <w:rsid w:val="5B6A57E9"/>
    <w:rsid w:val="5BBFCFBB"/>
    <w:rsid w:val="5BCDDB27"/>
    <w:rsid w:val="5BCF7B72"/>
    <w:rsid w:val="5BD0199A"/>
    <w:rsid w:val="5BD462C2"/>
    <w:rsid w:val="5BDE39BF"/>
    <w:rsid w:val="5BE2C706"/>
    <w:rsid w:val="5BF5E621"/>
    <w:rsid w:val="5BFFC917"/>
    <w:rsid w:val="5C184207"/>
    <w:rsid w:val="5C3B461B"/>
    <w:rsid w:val="5C5477DD"/>
    <w:rsid w:val="5CE768A3"/>
    <w:rsid w:val="5CFBA7D2"/>
    <w:rsid w:val="5CFF2119"/>
    <w:rsid w:val="5CFF932B"/>
    <w:rsid w:val="5D2669E6"/>
    <w:rsid w:val="5D6B5E76"/>
    <w:rsid w:val="5D7A99A1"/>
    <w:rsid w:val="5DBF04DB"/>
    <w:rsid w:val="5DBFC9C6"/>
    <w:rsid w:val="5DDDAE6C"/>
    <w:rsid w:val="5DDE08AF"/>
    <w:rsid w:val="5DF10CC5"/>
    <w:rsid w:val="5DF73487"/>
    <w:rsid w:val="5DFDA517"/>
    <w:rsid w:val="5DFF1EFD"/>
    <w:rsid w:val="5DFF2E4C"/>
    <w:rsid w:val="5DFFDB7E"/>
    <w:rsid w:val="5E532442"/>
    <w:rsid w:val="5EAD1DF0"/>
    <w:rsid w:val="5EB30C6E"/>
    <w:rsid w:val="5EBF014E"/>
    <w:rsid w:val="5EFF1254"/>
    <w:rsid w:val="5EFF481D"/>
    <w:rsid w:val="5F1020E1"/>
    <w:rsid w:val="5F2FDB1E"/>
    <w:rsid w:val="5F3FA96E"/>
    <w:rsid w:val="5F5F0013"/>
    <w:rsid w:val="5F75BB4F"/>
    <w:rsid w:val="5F7F55C6"/>
    <w:rsid w:val="5F864151"/>
    <w:rsid w:val="5FBF9FC4"/>
    <w:rsid w:val="5FC9998D"/>
    <w:rsid w:val="5FDE8E56"/>
    <w:rsid w:val="5FDEB8FD"/>
    <w:rsid w:val="5FDF3536"/>
    <w:rsid w:val="5FDFF73E"/>
    <w:rsid w:val="5FEF73FE"/>
    <w:rsid w:val="5FEFC947"/>
    <w:rsid w:val="5FF3562C"/>
    <w:rsid w:val="5FF44049"/>
    <w:rsid w:val="5FF7FECA"/>
    <w:rsid w:val="5FFE5192"/>
    <w:rsid w:val="5FFF3080"/>
    <w:rsid w:val="5FFF390C"/>
    <w:rsid w:val="5FFF8F66"/>
    <w:rsid w:val="60316CD8"/>
    <w:rsid w:val="61695AD8"/>
    <w:rsid w:val="61DDC8A0"/>
    <w:rsid w:val="62BFC99E"/>
    <w:rsid w:val="62CE02E9"/>
    <w:rsid w:val="636C52DD"/>
    <w:rsid w:val="636FAB8E"/>
    <w:rsid w:val="6379365D"/>
    <w:rsid w:val="637E3836"/>
    <w:rsid w:val="63BFD95A"/>
    <w:rsid w:val="63F71C3B"/>
    <w:rsid w:val="646A6D32"/>
    <w:rsid w:val="64CD45D0"/>
    <w:rsid w:val="64DDC120"/>
    <w:rsid w:val="656DC253"/>
    <w:rsid w:val="657BCB31"/>
    <w:rsid w:val="65F6187F"/>
    <w:rsid w:val="65FB181C"/>
    <w:rsid w:val="65FFA158"/>
    <w:rsid w:val="6637D5EA"/>
    <w:rsid w:val="66855163"/>
    <w:rsid w:val="66DF47B1"/>
    <w:rsid w:val="66FF69B8"/>
    <w:rsid w:val="675F8B38"/>
    <w:rsid w:val="67876CB8"/>
    <w:rsid w:val="67E5DA1C"/>
    <w:rsid w:val="67EEFFF4"/>
    <w:rsid w:val="67F20BAF"/>
    <w:rsid w:val="67FB74CE"/>
    <w:rsid w:val="681A5D7E"/>
    <w:rsid w:val="68790962"/>
    <w:rsid w:val="68A5389A"/>
    <w:rsid w:val="691A649B"/>
    <w:rsid w:val="697E6B69"/>
    <w:rsid w:val="69B48494"/>
    <w:rsid w:val="69B813AB"/>
    <w:rsid w:val="69DB3B30"/>
    <w:rsid w:val="69F48B7A"/>
    <w:rsid w:val="69FBF0C0"/>
    <w:rsid w:val="69FFF9BF"/>
    <w:rsid w:val="6A3550F2"/>
    <w:rsid w:val="6A7922A6"/>
    <w:rsid w:val="6B3917C1"/>
    <w:rsid w:val="6B3BB181"/>
    <w:rsid w:val="6B4CE1BA"/>
    <w:rsid w:val="6B6F1F3D"/>
    <w:rsid w:val="6B750B23"/>
    <w:rsid w:val="6B7FB4BC"/>
    <w:rsid w:val="6B826114"/>
    <w:rsid w:val="6B8E81AC"/>
    <w:rsid w:val="6BBF43CC"/>
    <w:rsid w:val="6BC69159"/>
    <w:rsid w:val="6BDD81F2"/>
    <w:rsid w:val="6BEF48E4"/>
    <w:rsid w:val="6BF50620"/>
    <w:rsid w:val="6BFE940C"/>
    <w:rsid w:val="6BFFB9BC"/>
    <w:rsid w:val="6BFFC7AF"/>
    <w:rsid w:val="6BFFE989"/>
    <w:rsid w:val="6D1B2D06"/>
    <w:rsid w:val="6D1DA7DC"/>
    <w:rsid w:val="6D7BA105"/>
    <w:rsid w:val="6D9DA0FD"/>
    <w:rsid w:val="6DCE5641"/>
    <w:rsid w:val="6DCF8950"/>
    <w:rsid w:val="6DE70CA2"/>
    <w:rsid w:val="6DEE9C71"/>
    <w:rsid w:val="6DFF5899"/>
    <w:rsid w:val="6E3F012B"/>
    <w:rsid w:val="6E5C7D06"/>
    <w:rsid w:val="6E6F9548"/>
    <w:rsid w:val="6EA42846"/>
    <w:rsid w:val="6EA878F9"/>
    <w:rsid w:val="6EBDFFF6"/>
    <w:rsid w:val="6EDB1CB1"/>
    <w:rsid w:val="6EDE85E8"/>
    <w:rsid w:val="6EEEECDF"/>
    <w:rsid w:val="6EEF93A7"/>
    <w:rsid w:val="6EFDC8A7"/>
    <w:rsid w:val="6EFF5F0E"/>
    <w:rsid w:val="6EFFD55F"/>
    <w:rsid w:val="6F1B3A90"/>
    <w:rsid w:val="6F5F926A"/>
    <w:rsid w:val="6F7A1F56"/>
    <w:rsid w:val="6F7EC851"/>
    <w:rsid w:val="6F7FF790"/>
    <w:rsid w:val="6F974D44"/>
    <w:rsid w:val="6F9BF31F"/>
    <w:rsid w:val="6FAB180A"/>
    <w:rsid w:val="6FBB27F8"/>
    <w:rsid w:val="6FBD5874"/>
    <w:rsid w:val="6FBE1A93"/>
    <w:rsid w:val="6FBE5708"/>
    <w:rsid w:val="6FBFE687"/>
    <w:rsid w:val="6FCD2BC9"/>
    <w:rsid w:val="6FDAF8E2"/>
    <w:rsid w:val="6FEAE352"/>
    <w:rsid w:val="6FEB099C"/>
    <w:rsid w:val="6FF7955D"/>
    <w:rsid w:val="6FF7BC3E"/>
    <w:rsid w:val="6FFCB7FD"/>
    <w:rsid w:val="6FFD7DF4"/>
    <w:rsid w:val="6FFDA324"/>
    <w:rsid w:val="6FFDED7C"/>
    <w:rsid w:val="6FFFBDB1"/>
    <w:rsid w:val="701D28B0"/>
    <w:rsid w:val="703B2D36"/>
    <w:rsid w:val="7060279C"/>
    <w:rsid w:val="70A72179"/>
    <w:rsid w:val="70FFA843"/>
    <w:rsid w:val="715B3690"/>
    <w:rsid w:val="71E1768D"/>
    <w:rsid w:val="723FFBA0"/>
    <w:rsid w:val="731A4E85"/>
    <w:rsid w:val="733E6DC5"/>
    <w:rsid w:val="734939BC"/>
    <w:rsid w:val="73672924"/>
    <w:rsid w:val="736FD828"/>
    <w:rsid w:val="737B85D5"/>
    <w:rsid w:val="737F118B"/>
    <w:rsid w:val="73F7E640"/>
    <w:rsid w:val="74410974"/>
    <w:rsid w:val="74EF61D8"/>
    <w:rsid w:val="75157FF9"/>
    <w:rsid w:val="75372638"/>
    <w:rsid w:val="753F3D40"/>
    <w:rsid w:val="75412B9C"/>
    <w:rsid w:val="755F5F8C"/>
    <w:rsid w:val="757DE146"/>
    <w:rsid w:val="75BE14E6"/>
    <w:rsid w:val="75CCCC46"/>
    <w:rsid w:val="75CFEE30"/>
    <w:rsid w:val="75E78F5A"/>
    <w:rsid w:val="75ED5D32"/>
    <w:rsid w:val="75F7622B"/>
    <w:rsid w:val="75FD792B"/>
    <w:rsid w:val="75FFF718"/>
    <w:rsid w:val="763149BF"/>
    <w:rsid w:val="765E6BFF"/>
    <w:rsid w:val="7674CC3C"/>
    <w:rsid w:val="767F2262"/>
    <w:rsid w:val="76BF8A93"/>
    <w:rsid w:val="76D11CFE"/>
    <w:rsid w:val="76D2E113"/>
    <w:rsid w:val="76DCC951"/>
    <w:rsid w:val="76EFC82E"/>
    <w:rsid w:val="76FB9A3C"/>
    <w:rsid w:val="76FBBF0B"/>
    <w:rsid w:val="76FD440E"/>
    <w:rsid w:val="76FF00E8"/>
    <w:rsid w:val="772DB86C"/>
    <w:rsid w:val="774E06A2"/>
    <w:rsid w:val="775FCD29"/>
    <w:rsid w:val="77636B63"/>
    <w:rsid w:val="777F72F3"/>
    <w:rsid w:val="777FE2B4"/>
    <w:rsid w:val="7797BFEC"/>
    <w:rsid w:val="779FE462"/>
    <w:rsid w:val="77B733FB"/>
    <w:rsid w:val="77BDD1A1"/>
    <w:rsid w:val="77BF1C2C"/>
    <w:rsid w:val="77BFAA90"/>
    <w:rsid w:val="77C27899"/>
    <w:rsid w:val="77C74EAF"/>
    <w:rsid w:val="77DA2E34"/>
    <w:rsid w:val="77E67A2B"/>
    <w:rsid w:val="77EF617F"/>
    <w:rsid w:val="77F66B41"/>
    <w:rsid w:val="77F75E93"/>
    <w:rsid w:val="77FE2530"/>
    <w:rsid w:val="77FF0305"/>
    <w:rsid w:val="77FFA5E9"/>
    <w:rsid w:val="78516563"/>
    <w:rsid w:val="78740E63"/>
    <w:rsid w:val="78BE53CB"/>
    <w:rsid w:val="78F41CD4"/>
    <w:rsid w:val="78FD4E2B"/>
    <w:rsid w:val="790BA5E1"/>
    <w:rsid w:val="795E01E9"/>
    <w:rsid w:val="796FD43B"/>
    <w:rsid w:val="79CB0C87"/>
    <w:rsid w:val="79DF5EE4"/>
    <w:rsid w:val="79EE11B2"/>
    <w:rsid w:val="79EF6B35"/>
    <w:rsid w:val="79FBBA75"/>
    <w:rsid w:val="79FC7060"/>
    <w:rsid w:val="79FF24B2"/>
    <w:rsid w:val="79FF5484"/>
    <w:rsid w:val="7A3B15A4"/>
    <w:rsid w:val="7A69565E"/>
    <w:rsid w:val="7AA7D13A"/>
    <w:rsid w:val="7AA92EF6"/>
    <w:rsid w:val="7AAFF4C5"/>
    <w:rsid w:val="7ABAB645"/>
    <w:rsid w:val="7ADF60CB"/>
    <w:rsid w:val="7AEF6419"/>
    <w:rsid w:val="7AF3001F"/>
    <w:rsid w:val="7AF3AA89"/>
    <w:rsid w:val="7AFF403D"/>
    <w:rsid w:val="7B2F5245"/>
    <w:rsid w:val="7B4F4288"/>
    <w:rsid w:val="7B5D5FE4"/>
    <w:rsid w:val="7B70700D"/>
    <w:rsid w:val="7B7D86C7"/>
    <w:rsid w:val="7B7E24D4"/>
    <w:rsid w:val="7B7F23B1"/>
    <w:rsid w:val="7BB2C2E6"/>
    <w:rsid w:val="7BBC526B"/>
    <w:rsid w:val="7BC1EE6E"/>
    <w:rsid w:val="7BD529E5"/>
    <w:rsid w:val="7BDB8AB6"/>
    <w:rsid w:val="7BDC63A2"/>
    <w:rsid w:val="7BDED3A2"/>
    <w:rsid w:val="7BED1115"/>
    <w:rsid w:val="7BEFC4E0"/>
    <w:rsid w:val="7BF57F09"/>
    <w:rsid w:val="7BF77C0C"/>
    <w:rsid w:val="7BF9903D"/>
    <w:rsid w:val="7BFC01FE"/>
    <w:rsid w:val="7BFC09EE"/>
    <w:rsid w:val="7BFD048C"/>
    <w:rsid w:val="7BFE0E01"/>
    <w:rsid w:val="7BFE6DAD"/>
    <w:rsid w:val="7BFF8FBB"/>
    <w:rsid w:val="7C3D93D4"/>
    <w:rsid w:val="7C613B24"/>
    <w:rsid w:val="7C6FAE65"/>
    <w:rsid w:val="7CA3E458"/>
    <w:rsid w:val="7CA772B6"/>
    <w:rsid w:val="7CB30E9E"/>
    <w:rsid w:val="7CC869E7"/>
    <w:rsid w:val="7CECFF18"/>
    <w:rsid w:val="7CFD8E46"/>
    <w:rsid w:val="7CFDDEE2"/>
    <w:rsid w:val="7CFF055F"/>
    <w:rsid w:val="7CFF53FC"/>
    <w:rsid w:val="7D1D3EEF"/>
    <w:rsid w:val="7D1FA981"/>
    <w:rsid w:val="7D1FBA4B"/>
    <w:rsid w:val="7D370E9D"/>
    <w:rsid w:val="7D3786B8"/>
    <w:rsid w:val="7D573640"/>
    <w:rsid w:val="7D627B54"/>
    <w:rsid w:val="7D6E035D"/>
    <w:rsid w:val="7D6F2271"/>
    <w:rsid w:val="7D7AC278"/>
    <w:rsid w:val="7DAA5437"/>
    <w:rsid w:val="7DACCC91"/>
    <w:rsid w:val="7DBDD261"/>
    <w:rsid w:val="7DC8392D"/>
    <w:rsid w:val="7DD277AB"/>
    <w:rsid w:val="7DD723BD"/>
    <w:rsid w:val="7DD9B76B"/>
    <w:rsid w:val="7DE3AA35"/>
    <w:rsid w:val="7DEFF9C3"/>
    <w:rsid w:val="7DF4C671"/>
    <w:rsid w:val="7DF7AE91"/>
    <w:rsid w:val="7DFB2C90"/>
    <w:rsid w:val="7DFBDDC5"/>
    <w:rsid w:val="7DFF2ADE"/>
    <w:rsid w:val="7DFF86C0"/>
    <w:rsid w:val="7E0F09B6"/>
    <w:rsid w:val="7E4A9842"/>
    <w:rsid w:val="7E6D9BF4"/>
    <w:rsid w:val="7E79FB5D"/>
    <w:rsid w:val="7E7B7A69"/>
    <w:rsid w:val="7E7E6579"/>
    <w:rsid w:val="7E7EC04C"/>
    <w:rsid w:val="7E7F5194"/>
    <w:rsid w:val="7E7FB7CF"/>
    <w:rsid w:val="7E7FBBF3"/>
    <w:rsid w:val="7EBE6F5F"/>
    <w:rsid w:val="7ECF14A5"/>
    <w:rsid w:val="7ED6EFCE"/>
    <w:rsid w:val="7ED86D3C"/>
    <w:rsid w:val="7EDD7F79"/>
    <w:rsid w:val="7EDF5F66"/>
    <w:rsid w:val="7EE96121"/>
    <w:rsid w:val="7EEED033"/>
    <w:rsid w:val="7EEF1286"/>
    <w:rsid w:val="7EF79275"/>
    <w:rsid w:val="7EF79998"/>
    <w:rsid w:val="7EF7B806"/>
    <w:rsid w:val="7EFB0449"/>
    <w:rsid w:val="7EFB1C9E"/>
    <w:rsid w:val="7EFD4F9E"/>
    <w:rsid w:val="7EFF7E48"/>
    <w:rsid w:val="7EFFA112"/>
    <w:rsid w:val="7F1F42FF"/>
    <w:rsid w:val="7F2A03AF"/>
    <w:rsid w:val="7F3928F1"/>
    <w:rsid w:val="7F3E055D"/>
    <w:rsid w:val="7F436F41"/>
    <w:rsid w:val="7F4FF5D7"/>
    <w:rsid w:val="7F56715D"/>
    <w:rsid w:val="7F57B18D"/>
    <w:rsid w:val="7F5B99CA"/>
    <w:rsid w:val="7F5BDB08"/>
    <w:rsid w:val="7F6E2C3B"/>
    <w:rsid w:val="7F6F45C9"/>
    <w:rsid w:val="7F73E311"/>
    <w:rsid w:val="7F75D729"/>
    <w:rsid w:val="7F772E58"/>
    <w:rsid w:val="7F777D0E"/>
    <w:rsid w:val="7F792F33"/>
    <w:rsid w:val="7F7B94E3"/>
    <w:rsid w:val="7F7B9DCE"/>
    <w:rsid w:val="7F7CA8C5"/>
    <w:rsid w:val="7F7DEE4E"/>
    <w:rsid w:val="7F8CFDD3"/>
    <w:rsid w:val="7F8E3A54"/>
    <w:rsid w:val="7F8E4BFB"/>
    <w:rsid w:val="7F9742CE"/>
    <w:rsid w:val="7F995B78"/>
    <w:rsid w:val="7F9B73CE"/>
    <w:rsid w:val="7FB57D3B"/>
    <w:rsid w:val="7FB787C9"/>
    <w:rsid w:val="7FBC8D84"/>
    <w:rsid w:val="7FBD1D71"/>
    <w:rsid w:val="7FBF252C"/>
    <w:rsid w:val="7FBF46C1"/>
    <w:rsid w:val="7FBFB305"/>
    <w:rsid w:val="7FCEF5B5"/>
    <w:rsid w:val="7FD29C75"/>
    <w:rsid w:val="7FD3FF25"/>
    <w:rsid w:val="7FD6317E"/>
    <w:rsid w:val="7FD70890"/>
    <w:rsid w:val="7FD716C4"/>
    <w:rsid w:val="7FDBA682"/>
    <w:rsid w:val="7FDD3BAD"/>
    <w:rsid w:val="7FDEF3E6"/>
    <w:rsid w:val="7FDF0245"/>
    <w:rsid w:val="7FE78E7B"/>
    <w:rsid w:val="7FE7ACE1"/>
    <w:rsid w:val="7FEAD5A1"/>
    <w:rsid w:val="7FEB0074"/>
    <w:rsid w:val="7FEB01FD"/>
    <w:rsid w:val="7FEBC73D"/>
    <w:rsid w:val="7FED0B4F"/>
    <w:rsid w:val="7FEF077F"/>
    <w:rsid w:val="7FF42829"/>
    <w:rsid w:val="7FF59E17"/>
    <w:rsid w:val="7FF70BC2"/>
    <w:rsid w:val="7FF8367C"/>
    <w:rsid w:val="7FF97354"/>
    <w:rsid w:val="7FFAD7C8"/>
    <w:rsid w:val="7FFAF0E4"/>
    <w:rsid w:val="7FFB019F"/>
    <w:rsid w:val="7FFB0A3B"/>
    <w:rsid w:val="7FFC1DAA"/>
    <w:rsid w:val="7FFD1388"/>
    <w:rsid w:val="7FFDDB45"/>
    <w:rsid w:val="7FFE2E44"/>
    <w:rsid w:val="7FFE971D"/>
    <w:rsid w:val="7FFEA18D"/>
    <w:rsid w:val="7FFF490F"/>
    <w:rsid w:val="7FFF6DF4"/>
    <w:rsid w:val="7FFF7C77"/>
    <w:rsid w:val="7FFFA0FB"/>
    <w:rsid w:val="7FFFBEF3"/>
    <w:rsid w:val="85EF16E6"/>
    <w:rsid w:val="87734157"/>
    <w:rsid w:val="87BB264B"/>
    <w:rsid w:val="87BD4FBD"/>
    <w:rsid w:val="89C7F43C"/>
    <w:rsid w:val="8B7F616D"/>
    <w:rsid w:val="8ECCB70D"/>
    <w:rsid w:val="8FD71607"/>
    <w:rsid w:val="8FFE5903"/>
    <w:rsid w:val="93FFC870"/>
    <w:rsid w:val="94DAF40E"/>
    <w:rsid w:val="97FE1CCA"/>
    <w:rsid w:val="99BF6C68"/>
    <w:rsid w:val="99E5A596"/>
    <w:rsid w:val="9B706F7B"/>
    <w:rsid w:val="9DBC38DF"/>
    <w:rsid w:val="9DCA883D"/>
    <w:rsid w:val="9DDABCFD"/>
    <w:rsid w:val="9DE5A6A8"/>
    <w:rsid w:val="9DEB5B34"/>
    <w:rsid w:val="9DFF5988"/>
    <w:rsid w:val="9E70FAB7"/>
    <w:rsid w:val="9F37C0C2"/>
    <w:rsid w:val="9F4F2838"/>
    <w:rsid w:val="9FBB95B9"/>
    <w:rsid w:val="9FDFC7BC"/>
    <w:rsid w:val="9FEF3EC7"/>
    <w:rsid w:val="9FEFBE5D"/>
    <w:rsid w:val="9FF26301"/>
    <w:rsid w:val="A4DF14F7"/>
    <w:rsid w:val="A4FF20AA"/>
    <w:rsid w:val="A55EA1EB"/>
    <w:rsid w:val="A5F7DE6A"/>
    <w:rsid w:val="A6CF8CC2"/>
    <w:rsid w:val="A6FEB97B"/>
    <w:rsid w:val="A77E6860"/>
    <w:rsid w:val="A9D9C2C2"/>
    <w:rsid w:val="A9FFD5CA"/>
    <w:rsid w:val="AB35A811"/>
    <w:rsid w:val="ABB36630"/>
    <w:rsid w:val="ABF7B011"/>
    <w:rsid w:val="ABFD6AA1"/>
    <w:rsid w:val="AC2B186A"/>
    <w:rsid w:val="AC7EF78F"/>
    <w:rsid w:val="ACBB9E8E"/>
    <w:rsid w:val="ACE3E7E0"/>
    <w:rsid w:val="ACF85FE0"/>
    <w:rsid w:val="ACFF77CB"/>
    <w:rsid w:val="ADE83134"/>
    <w:rsid w:val="ADFF8540"/>
    <w:rsid w:val="AE5F6238"/>
    <w:rsid w:val="AEEF6873"/>
    <w:rsid w:val="AF754A8B"/>
    <w:rsid w:val="AF7FCCAC"/>
    <w:rsid w:val="AF8E8D03"/>
    <w:rsid w:val="AFB9C139"/>
    <w:rsid w:val="B0FDEAEF"/>
    <w:rsid w:val="B0FF0F7E"/>
    <w:rsid w:val="B3BBB14E"/>
    <w:rsid w:val="B3FE39F8"/>
    <w:rsid w:val="B6E78E67"/>
    <w:rsid w:val="B6FD94A0"/>
    <w:rsid w:val="B6FDB015"/>
    <w:rsid w:val="B76BA30E"/>
    <w:rsid w:val="B76DF6C9"/>
    <w:rsid w:val="B7777B3A"/>
    <w:rsid w:val="B77F3FDB"/>
    <w:rsid w:val="B77FE013"/>
    <w:rsid w:val="B7D17F72"/>
    <w:rsid w:val="B7D4CD8D"/>
    <w:rsid w:val="B7DF31FF"/>
    <w:rsid w:val="B7F2B14D"/>
    <w:rsid w:val="B85F0C0A"/>
    <w:rsid w:val="B9779743"/>
    <w:rsid w:val="B9B268AB"/>
    <w:rsid w:val="B9F8D5B2"/>
    <w:rsid w:val="BA5FD1B3"/>
    <w:rsid w:val="BA7B23C6"/>
    <w:rsid w:val="BA97ED7D"/>
    <w:rsid w:val="BACFB895"/>
    <w:rsid w:val="BAFEFC6E"/>
    <w:rsid w:val="BB5AFAB7"/>
    <w:rsid w:val="BB5FDAF3"/>
    <w:rsid w:val="BB791EC6"/>
    <w:rsid w:val="BBFD2C10"/>
    <w:rsid w:val="BBFDE240"/>
    <w:rsid w:val="BBFFD199"/>
    <w:rsid w:val="BD7DC637"/>
    <w:rsid w:val="BD7E1946"/>
    <w:rsid w:val="BD7F950C"/>
    <w:rsid w:val="BDB9226F"/>
    <w:rsid w:val="BDBEA54A"/>
    <w:rsid w:val="BDBEBEB2"/>
    <w:rsid w:val="BDDFA5CC"/>
    <w:rsid w:val="BDF51F45"/>
    <w:rsid w:val="BDFD4508"/>
    <w:rsid w:val="BDFDDFF3"/>
    <w:rsid w:val="BE540258"/>
    <w:rsid w:val="BECFEA8C"/>
    <w:rsid w:val="BEF388AA"/>
    <w:rsid w:val="BEFF2657"/>
    <w:rsid w:val="BEFF9767"/>
    <w:rsid w:val="BF1F219B"/>
    <w:rsid w:val="BF2ECDC7"/>
    <w:rsid w:val="BF2FA856"/>
    <w:rsid w:val="BF3FA3CF"/>
    <w:rsid w:val="BF3FB1FF"/>
    <w:rsid w:val="BF6B6311"/>
    <w:rsid w:val="BF798BB1"/>
    <w:rsid w:val="BF95BCE7"/>
    <w:rsid w:val="BF9D8116"/>
    <w:rsid w:val="BF9F4A1C"/>
    <w:rsid w:val="BFAFA8B3"/>
    <w:rsid w:val="BFB6E9FA"/>
    <w:rsid w:val="BFB779D8"/>
    <w:rsid w:val="BFBE494D"/>
    <w:rsid w:val="BFBFC2EA"/>
    <w:rsid w:val="BFCB29EF"/>
    <w:rsid w:val="BFCC4D24"/>
    <w:rsid w:val="BFD71738"/>
    <w:rsid w:val="BFE61662"/>
    <w:rsid w:val="BFE83C1B"/>
    <w:rsid w:val="BFEC7630"/>
    <w:rsid w:val="BFFDFC00"/>
    <w:rsid w:val="C1EAB0D6"/>
    <w:rsid w:val="C39A8F07"/>
    <w:rsid w:val="C3AFD434"/>
    <w:rsid w:val="C6FB62AF"/>
    <w:rsid w:val="C7DB3FA0"/>
    <w:rsid w:val="C7DDBF1C"/>
    <w:rsid w:val="C7F9AA64"/>
    <w:rsid w:val="C9EB358A"/>
    <w:rsid w:val="CA3D5BF9"/>
    <w:rsid w:val="CAF3E856"/>
    <w:rsid w:val="CAFFD8B8"/>
    <w:rsid w:val="CB8BA47C"/>
    <w:rsid w:val="CBFC9029"/>
    <w:rsid w:val="CC3F657A"/>
    <w:rsid w:val="CD750D82"/>
    <w:rsid w:val="CE7EE0DB"/>
    <w:rsid w:val="CEBFC8A7"/>
    <w:rsid w:val="CEE79D45"/>
    <w:rsid w:val="CEFB1105"/>
    <w:rsid w:val="CEFF6719"/>
    <w:rsid w:val="CF15FE19"/>
    <w:rsid w:val="CF5E3387"/>
    <w:rsid w:val="CFC399C7"/>
    <w:rsid w:val="CFF675E3"/>
    <w:rsid w:val="CFF78656"/>
    <w:rsid w:val="D17F32CC"/>
    <w:rsid w:val="D1FF49DC"/>
    <w:rsid w:val="D33E3570"/>
    <w:rsid w:val="D357F906"/>
    <w:rsid w:val="D36B41D0"/>
    <w:rsid w:val="D3FE5142"/>
    <w:rsid w:val="D5DF91E9"/>
    <w:rsid w:val="D62E32D7"/>
    <w:rsid w:val="D6F346EC"/>
    <w:rsid w:val="D6FF52D5"/>
    <w:rsid w:val="D6FF5A08"/>
    <w:rsid w:val="D6FFBDE8"/>
    <w:rsid w:val="D75F94AC"/>
    <w:rsid w:val="D77B090C"/>
    <w:rsid w:val="D77E331D"/>
    <w:rsid w:val="D7BFFF02"/>
    <w:rsid w:val="D7DCA1E9"/>
    <w:rsid w:val="D7FD73E4"/>
    <w:rsid w:val="D7FF226C"/>
    <w:rsid w:val="D8FBA614"/>
    <w:rsid w:val="DAF7E116"/>
    <w:rsid w:val="DAFC19E0"/>
    <w:rsid w:val="DAFF419C"/>
    <w:rsid w:val="DB5BABF5"/>
    <w:rsid w:val="DBEDBF56"/>
    <w:rsid w:val="DBF32F82"/>
    <w:rsid w:val="DBFDD2E0"/>
    <w:rsid w:val="DC6F3AED"/>
    <w:rsid w:val="DC73F845"/>
    <w:rsid w:val="DCEF8F4A"/>
    <w:rsid w:val="DD1E6C78"/>
    <w:rsid w:val="DD77F4A4"/>
    <w:rsid w:val="DD7FB81D"/>
    <w:rsid w:val="DD9DCEBE"/>
    <w:rsid w:val="DDD30B04"/>
    <w:rsid w:val="DDEB6494"/>
    <w:rsid w:val="DDF7ACBE"/>
    <w:rsid w:val="DDFB4EF7"/>
    <w:rsid w:val="DDFDEA94"/>
    <w:rsid w:val="DDFFF14A"/>
    <w:rsid w:val="DE7760CD"/>
    <w:rsid w:val="DED77F28"/>
    <w:rsid w:val="DEF5115D"/>
    <w:rsid w:val="DEF72B34"/>
    <w:rsid w:val="DEFA3152"/>
    <w:rsid w:val="DEFF5D21"/>
    <w:rsid w:val="DF3816FF"/>
    <w:rsid w:val="DF65BD1D"/>
    <w:rsid w:val="DF6F343C"/>
    <w:rsid w:val="DF77CD46"/>
    <w:rsid w:val="DF7FFE6F"/>
    <w:rsid w:val="DFA71691"/>
    <w:rsid w:val="DFAF5B02"/>
    <w:rsid w:val="DFAFBEB9"/>
    <w:rsid w:val="DFB5D192"/>
    <w:rsid w:val="DFBAD89B"/>
    <w:rsid w:val="DFBF147A"/>
    <w:rsid w:val="DFC9C984"/>
    <w:rsid w:val="DFCA5BB4"/>
    <w:rsid w:val="DFD73E12"/>
    <w:rsid w:val="DFDAC487"/>
    <w:rsid w:val="DFDDDFBB"/>
    <w:rsid w:val="DFDF03F3"/>
    <w:rsid w:val="DFDF538E"/>
    <w:rsid w:val="DFED4D9D"/>
    <w:rsid w:val="DFEF6CA8"/>
    <w:rsid w:val="DFEFB932"/>
    <w:rsid w:val="DFF07E7B"/>
    <w:rsid w:val="DFF3698A"/>
    <w:rsid w:val="DFF65C20"/>
    <w:rsid w:val="DFF729EC"/>
    <w:rsid w:val="DFF7DE23"/>
    <w:rsid w:val="DFFA534E"/>
    <w:rsid w:val="DFFB12B2"/>
    <w:rsid w:val="DFFD86B0"/>
    <w:rsid w:val="DFFD9AB7"/>
    <w:rsid w:val="DFFE2AF3"/>
    <w:rsid w:val="DFFEBB7B"/>
    <w:rsid w:val="DFFF4C04"/>
    <w:rsid w:val="DFFFB033"/>
    <w:rsid w:val="DFFFF358"/>
    <w:rsid w:val="E17F86B9"/>
    <w:rsid w:val="E3DF6543"/>
    <w:rsid w:val="E3FFF6C5"/>
    <w:rsid w:val="E57E13A3"/>
    <w:rsid w:val="E59B0B30"/>
    <w:rsid w:val="E5BF0545"/>
    <w:rsid w:val="E5DF76D0"/>
    <w:rsid w:val="E5F7A191"/>
    <w:rsid w:val="E5FFBFEC"/>
    <w:rsid w:val="E62749D3"/>
    <w:rsid w:val="E6BA431E"/>
    <w:rsid w:val="E6FA360D"/>
    <w:rsid w:val="E76F85A2"/>
    <w:rsid w:val="E77E33DD"/>
    <w:rsid w:val="E7B726B7"/>
    <w:rsid w:val="E7DFF322"/>
    <w:rsid w:val="E7F7C954"/>
    <w:rsid w:val="E7FA7AEB"/>
    <w:rsid w:val="E7FEC45A"/>
    <w:rsid w:val="E95FF2F9"/>
    <w:rsid w:val="E9FB56FC"/>
    <w:rsid w:val="E9FED3F9"/>
    <w:rsid w:val="EB3EBA23"/>
    <w:rsid w:val="EB4CCD30"/>
    <w:rsid w:val="EB5F744A"/>
    <w:rsid w:val="EB7DBCBE"/>
    <w:rsid w:val="EBBD33FA"/>
    <w:rsid w:val="EBF79441"/>
    <w:rsid w:val="EBFE540E"/>
    <w:rsid w:val="ECAE8611"/>
    <w:rsid w:val="EDB9452C"/>
    <w:rsid w:val="EDEEF0BC"/>
    <w:rsid w:val="EDF7CC4C"/>
    <w:rsid w:val="EDFA59A0"/>
    <w:rsid w:val="EDFB4907"/>
    <w:rsid w:val="EEFEDD12"/>
    <w:rsid w:val="EF674F30"/>
    <w:rsid w:val="EF7F133E"/>
    <w:rsid w:val="EF98C241"/>
    <w:rsid w:val="EFAB3478"/>
    <w:rsid w:val="EFABD37A"/>
    <w:rsid w:val="EFBF5F35"/>
    <w:rsid w:val="EFBFA50D"/>
    <w:rsid w:val="EFBFFE3A"/>
    <w:rsid w:val="EFC830BB"/>
    <w:rsid w:val="EFD67D30"/>
    <w:rsid w:val="EFDE0254"/>
    <w:rsid w:val="EFE7526B"/>
    <w:rsid w:val="EFE9E551"/>
    <w:rsid w:val="EFEC2F4D"/>
    <w:rsid w:val="EFF1E60D"/>
    <w:rsid w:val="EFF32B35"/>
    <w:rsid w:val="EFF67F71"/>
    <w:rsid w:val="EFF7D16D"/>
    <w:rsid w:val="EFFB754C"/>
    <w:rsid w:val="EFFB8473"/>
    <w:rsid w:val="EFFDAB88"/>
    <w:rsid w:val="EFFE3863"/>
    <w:rsid w:val="EFFE95D1"/>
    <w:rsid w:val="F017762D"/>
    <w:rsid w:val="F0AD46AC"/>
    <w:rsid w:val="F0FF6474"/>
    <w:rsid w:val="F17FC3B1"/>
    <w:rsid w:val="F1BE4874"/>
    <w:rsid w:val="F1EF4772"/>
    <w:rsid w:val="F1F85000"/>
    <w:rsid w:val="F2EF1E21"/>
    <w:rsid w:val="F2FF9E62"/>
    <w:rsid w:val="F3370065"/>
    <w:rsid w:val="F35A6881"/>
    <w:rsid w:val="F377734F"/>
    <w:rsid w:val="F37D1204"/>
    <w:rsid w:val="F38D895D"/>
    <w:rsid w:val="F3DD9DAC"/>
    <w:rsid w:val="F3DFD70D"/>
    <w:rsid w:val="F3EB9094"/>
    <w:rsid w:val="F3EF293B"/>
    <w:rsid w:val="F3EFADF3"/>
    <w:rsid w:val="F3FB102F"/>
    <w:rsid w:val="F3FE10D9"/>
    <w:rsid w:val="F3FFF558"/>
    <w:rsid w:val="F4E6F06B"/>
    <w:rsid w:val="F5B42B2B"/>
    <w:rsid w:val="F5DD9E4A"/>
    <w:rsid w:val="F5F76005"/>
    <w:rsid w:val="F5FB334E"/>
    <w:rsid w:val="F5FC4067"/>
    <w:rsid w:val="F6175C4D"/>
    <w:rsid w:val="F67EF016"/>
    <w:rsid w:val="F6ED021C"/>
    <w:rsid w:val="F6F1B261"/>
    <w:rsid w:val="F6F7EE9D"/>
    <w:rsid w:val="F6F94D45"/>
    <w:rsid w:val="F75BC994"/>
    <w:rsid w:val="F77F78F8"/>
    <w:rsid w:val="F77FFE41"/>
    <w:rsid w:val="F7871EE0"/>
    <w:rsid w:val="F7A299A4"/>
    <w:rsid w:val="F7B21832"/>
    <w:rsid w:val="F7B843C8"/>
    <w:rsid w:val="F7BFB24B"/>
    <w:rsid w:val="F7C47493"/>
    <w:rsid w:val="F7CF1709"/>
    <w:rsid w:val="F7D9454A"/>
    <w:rsid w:val="F7EDA589"/>
    <w:rsid w:val="F7EF3F6F"/>
    <w:rsid w:val="F7F7F1B7"/>
    <w:rsid w:val="F7F96A37"/>
    <w:rsid w:val="F7FE651C"/>
    <w:rsid w:val="F7FF0342"/>
    <w:rsid w:val="F7FF29D9"/>
    <w:rsid w:val="F7FF6D58"/>
    <w:rsid w:val="F7FFBE8D"/>
    <w:rsid w:val="F85969B6"/>
    <w:rsid w:val="F8DF8DE6"/>
    <w:rsid w:val="F935B84A"/>
    <w:rsid w:val="F9BB22F4"/>
    <w:rsid w:val="F9BC1CD1"/>
    <w:rsid w:val="F9DB008B"/>
    <w:rsid w:val="F9EEFBA0"/>
    <w:rsid w:val="F9EF4D14"/>
    <w:rsid w:val="F9EFA3BB"/>
    <w:rsid w:val="F9F10509"/>
    <w:rsid w:val="FA3313DD"/>
    <w:rsid w:val="FA9FB518"/>
    <w:rsid w:val="FAF41D82"/>
    <w:rsid w:val="FB37529A"/>
    <w:rsid w:val="FB3BD7B7"/>
    <w:rsid w:val="FB3C2D4B"/>
    <w:rsid w:val="FB3FB097"/>
    <w:rsid w:val="FB5FE699"/>
    <w:rsid w:val="FB6F1A3E"/>
    <w:rsid w:val="FB6FB4ED"/>
    <w:rsid w:val="FB7F2750"/>
    <w:rsid w:val="FB7F6A35"/>
    <w:rsid w:val="FB7FC357"/>
    <w:rsid w:val="FB9BB659"/>
    <w:rsid w:val="FBA77A93"/>
    <w:rsid w:val="FBAFC749"/>
    <w:rsid w:val="FBBF3D1A"/>
    <w:rsid w:val="FBCFCB78"/>
    <w:rsid w:val="FBD5AC2E"/>
    <w:rsid w:val="FBE22557"/>
    <w:rsid w:val="FBE95986"/>
    <w:rsid w:val="FBEFED01"/>
    <w:rsid w:val="FBF33D4E"/>
    <w:rsid w:val="FBF358FF"/>
    <w:rsid w:val="FBF77118"/>
    <w:rsid w:val="FBF7DD5E"/>
    <w:rsid w:val="FBFBDDC9"/>
    <w:rsid w:val="FBFDBB90"/>
    <w:rsid w:val="FBFE6C97"/>
    <w:rsid w:val="FBFF2E97"/>
    <w:rsid w:val="FBFFFD6D"/>
    <w:rsid w:val="FCAB440E"/>
    <w:rsid w:val="FCEFD48C"/>
    <w:rsid w:val="FCF71561"/>
    <w:rsid w:val="FCF73EED"/>
    <w:rsid w:val="FCFF9900"/>
    <w:rsid w:val="FD7D375E"/>
    <w:rsid w:val="FD7FCD1A"/>
    <w:rsid w:val="FD970E20"/>
    <w:rsid w:val="FD9FCEC4"/>
    <w:rsid w:val="FDABCCA5"/>
    <w:rsid w:val="FDB5E992"/>
    <w:rsid w:val="FDBEC06C"/>
    <w:rsid w:val="FDC63288"/>
    <w:rsid w:val="FDCACC0A"/>
    <w:rsid w:val="FDDE9548"/>
    <w:rsid w:val="FDDEE1B0"/>
    <w:rsid w:val="FDE3FDE8"/>
    <w:rsid w:val="FDE7AA49"/>
    <w:rsid w:val="FDEF1DF4"/>
    <w:rsid w:val="FDEFC3B9"/>
    <w:rsid w:val="FDF322AE"/>
    <w:rsid w:val="FDF6A81A"/>
    <w:rsid w:val="FDF700A3"/>
    <w:rsid w:val="FDFEB736"/>
    <w:rsid w:val="FDFFEEB4"/>
    <w:rsid w:val="FE57165F"/>
    <w:rsid w:val="FE77BB28"/>
    <w:rsid w:val="FE860EDF"/>
    <w:rsid w:val="FEA99DE4"/>
    <w:rsid w:val="FEAE4BE2"/>
    <w:rsid w:val="FEAF9939"/>
    <w:rsid w:val="FEB9F62D"/>
    <w:rsid w:val="FEBE3A2C"/>
    <w:rsid w:val="FEBF5E87"/>
    <w:rsid w:val="FED6E51E"/>
    <w:rsid w:val="FEDDDC93"/>
    <w:rsid w:val="FEEF483A"/>
    <w:rsid w:val="FEF9F92D"/>
    <w:rsid w:val="FEFC1E9D"/>
    <w:rsid w:val="FEFE8E11"/>
    <w:rsid w:val="FF1B18CB"/>
    <w:rsid w:val="FF3AFA09"/>
    <w:rsid w:val="FF3D52DC"/>
    <w:rsid w:val="FF3F8666"/>
    <w:rsid w:val="FF3FE65B"/>
    <w:rsid w:val="FF4E6B05"/>
    <w:rsid w:val="FF558196"/>
    <w:rsid w:val="FF560121"/>
    <w:rsid w:val="FF57547E"/>
    <w:rsid w:val="FF57C98C"/>
    <w:rsid w:val="FF5AE138"/>
    <w:rsid w:val="FF5F91CE"/>
    <w:rsid w:val="FF6BE921"/>
    <w:rsid w:val="FF6F06AB"/>
    <w:rsid w:val="FF7B9C6F"/>
    <w:rsid w:val="FF7B9F9F"/>
    <w:rsid w:val="FF7BC660"/>
    <w:rsid w:val="FF7C7549"/>
    <w:rsid w:val="FF7EE3C5"/>
    <w:rsid w:val="FF7EFAC0"/>
    <w:rsid w:val="FF7F2BE5"/>
    <w:rsid w:val="FF7F5F27"/>
    <w:rsid w:val="FF7F60F2"/>
    <w:rsid w:val="FF7F6211"/>
    <w:rsid w:val="FF7FC76B"/>
    <w:rsid w:val="FF8F5F2A"/>
    <w:rsid w:val="FF9D9465"/>
    <w:rsid w:val="FF9DD86A"/>
    <w:rsid w:val="FF9F9385"/>
    <w:rsid w:val="FFAEB235"/>
    <w:rsid w:val="FFB77C26"/>
    <w:rsid w:val="FFB9C5F6"/>
    <w:rsid w:val="FFBF3257"/>
    <w:rsid w:val="FFBFEB08"/>
    <w:rsid w:val="FFC52EFB"/>
    <w:rsid w:val="FFCE711C"/>
    <w:rsid w:val="FFCFCFFB"/>
    <w:rsid w:val="FFCFE237"/>
    <w:rsid w:val="FFDBA636"/>
    <w:rsid w:val="FFDC4950"/>
    <w:rsid w:val="FFDC8335"/>
    <w:rsid w:val="FFDDDA1D"/>
    <w:rsid w:val="FFDE411F"/>
    <w:rsid w:val="FFDE90AA"/>
    <w:rsid w:val="FFDFE356"/>
    <w:rsid w:val="FFE778C6"/>
    <w:rsid w:val="FFEB3809"/>
    <w:rsid w:val="FFEC6C78"/>
    <w:rsid w:val="FFED1DB9"/>
    <w:rsid w:val="FFED606D"/>
    <w:rsid w:val="FFED7F14"/>
    <w:rsid w:val="FFEE14FC"/>
    <w:rsid w:val="FFEF8947"/>
    <w:rsid w:val="FFEF9728"/>
    <w:rsid w:val="FFEFF7F0"/>
    <w:rsid w:val="FFF13035"/>
    <w:rsid w:val="FFF340A0"/>
    <w:rsid w:val="FFF39E28"/>
    <w:rsid w:val="FFF3FFC2"/>
    <w:rsid w:val="FFF71252"/>
    <w:rsid w:val="FFF7A449"/>
    <w:rsid w:val="FFFB45FE"/>
    <w:rsid w:val="FFFD396D"/>
    <w:rsid w:val="FFFD64D7"/>
    <w:rsid w:val="FFFE9F51"/>
    <w:rsid w:val="FFFECCB5"/>
    <w:rsid w:val="FFFF02A0"/>
    <w:rsid w:val="FFFF3680"/>
    <w:rsid w:val="FFFF4864"/>
    <w:rsid w:val="FFFF5C10"/>
    <w:rsid w:val="FFFF6F3B"/>
    <w:rsid w:val="FFFFB2FA"/>
    <w:rsid w:val="FFFFDC37"/>
    <w:rsid w:val="FFFFFA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072C13B"/>
  <w15:docId w15:val="{AD5E938A-E1D3-4D01-80BC-448824592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uiPriority="10" w:qFormat="1"/>
    <w:lsdException w:name="Default Paragraph Font" w:semiHidden="1" w:uiPriority="1" w:unhideWhenUsed="1" w:qFormat="1"/>
    <w:lsdException w:name="Subtitle" w:qFormat="1"/>
    <w:lsdException w:name="Dat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pPr>
      <w:widowControl w:val="0"/>
      <w:jc w:val="both"/>
    </w:pPr>
    <w:rPr>
      <w:kern w:val="2"/>
      <w:sz w:val="21"/>
      <w:szCs w:val="24"/>
    </w:rPr>
  </w:style>
  <w:style w:type="paragraph" w:styleId="1">
    <w:name w:val="heading 1"/>
    <w:basedOn w:val="ad"/>
    <w:next w:val="ad"/>
    <w:link w:val="10"/>
    <w:uiPriority w:val="9"/>
    <w:qFormat/>
    <w:pPr>
      <w:keepNext/>
      <w:keepLines/>
      <w:spacing w:before="340" w:after="330" w:line="578" w:lineRule="auto"/>
      <w:outlineLvl w:val="0"/>
    </w:pPr>
    <w:rPr>
      <w:b/>
      <w:bCs/>
      <w:kern w:val="44"/>
      <w:sz w:val="44"/>
      <w:szCs w:val="44"/>
    </w:rPr>
  </w:style>
  <w:style w:type="paragraph" w:styleId="2">
    <w:name w:val="heading 2"/>
    <w:basedOn w:val="ad"/>
    <w:next w:val="ad"/>
    <w:link w:val="20"/>
    <w:uiPriority w:val="9"/>
    <w:unhideWhenUsed/>
    <w:qFormat/>
    <w:pPr>
      <w:keepNext/>
      <w:keepLines/>
      <w:spacing w:line="600" w:lineRule="exact"/>
      <w:ind w:leftChars="200" w:left="200"/>
      <w:outlineLvl w:val="1"/>
    </w:pPr>
    <w:rPr>
      <w:rFonts w:asciiTheme="majorHAnsi" w:eastAsia="楷体" w:hAnsiTheme="majorHAnsi" w:cstheme="majorBidi"/>
      <w:bCs/>
      <w:sz w:val="32"/>
      <w:szCs w:val="32"/>
    </w:rPr>
  </w:style>
  <w:style w:type="paragraph" w:styleId="3">
    <w:name w:val="heading 3"/>
    <w:basedOn w:val="ad"/>
    <w:next w:val="ad"/>
    <w:link w:val="30"/>
    <w:qFormat/>
    <w:pPr>
      <w:keepNext/>
      <w:keepLines/>
      <w:spacing w:before="260" w:after="260" w:line="416" w:lineRule="auto"/>
      <w:outlineLvl w:val="2"/>
    </w:pPr>
    <w:rPr>
      <w:b/>
      <w:bCs/>
      <w:sz w:val="32"/>
      <w:szCs w:val="32"/>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Date"/>
    <w:basedOn w:val="ad"/>
    <w:next w:val="ad"/>
    <w:link w:val="af2"/>
    <w:qFormat/>
    <w:pPr>
      <w:ind w:leftChars="2500" w:left="100"/>
    </w:pPr>
  </w:style>
  <w:style w:type="paragraph" w:styleId="af3">
    <w:name w:val="footer"/>
    <w:basedOn w:val="ad"/>
    <w:link w:val="af4"/>
    <w:uiPriority w:val="99"/>
    <w:qFormat/>
    <w:pPr>
      <w:tabs>
        <w:tab w:val="center" w:pos="4153"/>
        <w:tab w:val="right" w:pos="8306"/>
      </w:tabs>
      <w:snapToGrid w:val="0"/>
      <w:jc w:val="left"/>
    </w:pPr>
    <w:rPr>
      <w:sz w:val="18"/>
      <w:szCs w:val="18"/>
    </w:rPr>
  </w:style>
  <w:style w:type="paragraph" w:styleId="af5">
    <w:name w:val="header"/>
    <w:basedOn w:val="ad"/>
    <w:link w:val="af6"/>
    <w:uiPriority w:val="99"/>
    <w:qFormat/>
    <w:pPr>
      <w:pBdr>
        <w:bottom w:val="single" w:sz="6" w:space="1" w:color="auto"/>
      </w:pBdr>
      <w:tabs>
        <w:tab w:val="center" w:pos="4153"/>
        <w:tab w:val="right" w:pos="8306"/>
      </w:tabs>
      <w:snapToGrid w:val="0"/>
      <w:jc w:val="center"/>
    </w:pPr>
    <w:rPr>
      <w:sz w:val="18"/>
      <w:szCs w:val="18"/>
    </w:rPr>
  </w:style>
  <w:style w:type="table" w:styleId="af7">
    <w:name w:val="Table Grid"/>
    <w:basedOn w:val="af"/>
    <w:uiPriority w:val="59"/>
    <w:qFormat/>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8">
    <w:name w:val="Hyperlink"/>
    <w:qFormat/>
    <w:rPr>
      <w:color w:val="0000FF"/>
      <w:u w:val="single"/>
    </w:rPr>
  </w:style>
  <w:style w:type="character" w:customStyle="1" w:styleId="30">
    <w:name w:val="标题 3 字符"/>
    <w:link w:val="3"/>
    <w:semiHidden/>
    <w:qFormat/>
    <w:rPr>
      <w:b/>
      <w:bCs/>
      <w:kern w:val="2"/>
      <w:sz w:val="32"/>
      <w:szCs w:val="32"/>
    </w:rPr>
  </w:style>
  <w:style w:type="character" w:customStyle="1" w:styleId="af2">
    <w:name w:val="日期 字符"/>
    <w:link w:val="af1"/>
    <w:qFormat/>
    <w:rPr>
      <w:kern w:val="2"/>
      <w:sz w:val="21"/>
      <w:szCs w:val="24"/>
    </w:rPr>
  </w:style>
  <w:style w:type="character" w:customStyle="1" w:styleId="af4">
    <w:name w:val="页脚 字符"/>
    <w:link w:val="af3"/>
    <w:uiPriority w:val="99"/>
    <w:qFormat/>
    <w:rPr>
      <w:kern w:val="2"/>
      <w:sz w:val="18"/>
      <w:szCs w:val="18"/>
    </w:rPr>
  </w:style>
  <w:style w:type="character" w:customStyle="1" w:styleId="af6">
    <w:name w:val="页眉 字符"/>
    <w:link w:val="af5"/>
    <w:uiPriority w:val="99"/>
    <w:qFormat/>
    <w:rPr>
      <w:kern w:val="2"/>
      <w:sz w:val="18"/>
      <w:szCs w:val="18"/>
    </w:rPr>
  </w:style>
  <w:style w:type="character" w:customStyle="1" w:styleId="Char">
    <w:name w:val="二级条标题 Char"/>
    <w:link w:val="a2"/>
    <w:qFormat/>
    <w:rPr>
      <w:rFonts w:ascii="黑体" w:eastAsia="黑体"/>
      <w:sz w:val="21"/>
      <w:szCs w:val="21"/>
    </w:rPr>
  </w:style>
  <w:style w:type="paragraph" w:customStyle="1" w:styleId="a2">
    <w:name w:val="二级条标题"/>
    <w:basedOn w:val="a1"/>
    <w:next w:val="af9"/>
    <w:link w:val="Char"/>
    <w:qFormat/>
    <w:pPr>
      <w:numPr>
        <w:ilvl w:val="2"/>
      </w:numPr>
      <w:spacing w:before="50" w:after="50"/>
      <w:outlineLvl w:val="3"/>
    </w:pPr>
  </w:style>
  <w:style w:type="paragraph" w:customStyle="1" w:styleId="a1">
    <w:name w:val="一级条标题"/>
    <w:next w:val="af9"/>
    <w:qFormat/>
    <w:pPr>
      <w:numPr>
        <w:ilvl w:val="1"/>
        <w:numId w:val="1"/>
      </w:numPr>
      <w:spacing w:beforeLines="50" w:before="156" w:afterLines="50" w:after="156"/>
      <w:outlineLvl w:val="2"/>
    </w:pPr>
    <w:rPr>
      <w:rFonts w:ascii="黑体" w:eastAsia="黑体"/>
      <w:sz w:val="21"/>
      <w:szCs w:val="21"/>
    </w:rPr>
  </w:style>
  <w:style w:type="paragraph" w:customStyle="1" w:styleId="af9">
    <w:name w:val="段"/>
    <w:link w:val="Char0"/>
    <w:qFormat/>
    <w:pPr>
      <w:tabs>
        <w:tab w:val="center" w:pos="4201"/>
        <w:tab w:val="right" w:leader="dot" w:pos="9298"/>
      </w:tabs>
      <w:autoSpaceDE w:val="0"/>
      <w:autoSpaceDN w:val="0"/>
      <w:ind w:firstLineChars="200" w:firstLine="420"/>
      <w:jc w:val="both"/>
    </w:pPr>
    <w:rPr>
      <w:rFonts w:ascii="宋体"/>
      <w:sz w:val="21"/>
    </w:rPr>
  </w:style>
  <w:style w:type="character" w:customStyle="1" w:styleId="Char0">
    <w:name w:val="段 Char"/>
    <w:link w:val="af9"/>
    <w:qFormat/>
    <w:rPr>
      <w:rFonts w:ascii="宋体"/>
      <w:sz w:val="21"/>
      <w:lang w:val="en-US" w:eastAsia="zh-CN" w:bidi="ar-SA"/>
    </w:rPr>
  </w:style>
  <w:style w:type="paragraph" w:customStyle="1" w:styleId="a0">
    <w:name w:val="章标题"/>
    <w:next w:val="af9"/>
    <w:qFormat/>
    <w:pPr>
      <w:numPr>
        <w:numId w:val="1"/>
      </w:numPr>
      <w:spacing w:beforeLines="100" w:before="312" w:afterLines="100" w:after="312"/>
      <w:jc w:val="both"/>
      <w:outlineLvl w:val="1"/>
    </w:pPr>
    <w:rPr>
      <w:rFonts w:ascii="黑体" w:eastAsia="黑体"/>
      <w:sz w:val="21"/>
    </w:rPr>
  </w:style>
  <w:style w:type="paragraph" w:customStyle="1" w:styleId="ab">
    <w:name w:val="其他发布日期"/>
    <w:basedOn w:val="ad"/>
    <w:qFormat/>
    <w:pPr>
      <w:framePr w:w="3997" w:h="471" w:hRule="exact" w:vSpace="181" w:wrap="around" w:vAnchor="page" w:hAnchor="page" w:x="1419" w:y="14097" w:anchorLock="1"/>
      <w:widowControl/>
      <w:numPr>
        <w:numId w:val="2"/>
      </w:numPr>
      <w:jc w:val="left"/>
    </w:pPr>
    <w:rPr>
      <w:rFonts w:eastAsia="黑体"/>
      <w:kern w:val="0"/>
      <w:sz w:val="28"/>
      <w:szCs w:val="20"/>
    </w:rPr>
  </w:style>
  <w:style w:type="paragraph" w:customStyle="1" w:styleId="a4">
    <w:name w:val="四级条标题"/>
    <w:basedOn w:val="a3"/>
    <w:next w:val="af9"/>
    <w:qFormat/>
    <w:pPr>
      <w:numPr>
        <w:ilvl w:val="4"/>
      </w:numPr>
      <w:outlineLvl w:val="5"/>
    </w:pPr>
  </w:style>
  <w:style w:type="paragraph" w:customStyle="1" w:styleId="a3">
    <w:name w:val="三级条标题"/>
    <w:basedOn w:val="a2"/>
    <w:next w:val="af9"/>
    <w:qFormat/>
    <w:pPr>
      <w:numPr>
        <w:ilvl w:val="3"/>
      </w:numPr>
      <w:outlineLvl w:val="4"/>
    </w:pPr>
  </w:style>
  <w:style w:type="paragraph" w:customStyle="1" w:styleId="a">
    <w:name w:val="注："/>
    <w:next w:val="af9"/>
    <w:qFormat/>
    <w:pPr>
      <w:widowControl w:val="0"/>
      <w:numPr>
        <w:numId w:val="3"/>
      </w:numPr>
      <w:autoSpaceDE w:val="0"/>
      <w:autoSpaceDN w:val="0"/>
      <w:ind w:left="726" w:hanging="363"/>
      <w:jc w:val="both"/>
    </w:pPr>
    <w:rPr>
      <w:rFonts w:ascii="宋体"/>
      <w:sz w:val="18"/>
      <w:szCs w:val="18"/>
    </w:rPr>
  </w:style>
  <w:style w:type="paragraph" w:customStyle="1" w:styleId="a7">
    <w:name w:val="附录图标题"/>
    <w:basedOn w:val="ad"/>
    <w:next w:val="af9"/>
    <w:qFormat/>
    <w:pPr>
      <w:numPr>
        <w:ilvl w:val="1"/>
        <w:numId w:val="4"/>
      </w:numPr>
      <w:tabs>
        <w:tab w:val="left" w:pos="363"/>
      </w:tabs>
      <w:spacing w:beforeLines="50" w:before="50" w:afterLines="50" w:after="50"/>
      <w:ind w:left="0" w:firstLine="0"/>
      <w:jc w:val="center"/>
    </w:pPr>
    <w:rPr>
      <w:rFonts w:ascii="黑体" w:eastAsia="黑体"/>
      <w:szCs w:val="21"/>
    </w:rPr>
  </w:style>
  <w:style w:type="paragraph" w:customStyle="1" w:styleId="ac">
    <w:name w:val="正文图标题"/>
    <w:next w:val="af9"/>
    <w:qFormat/>
    <w:pPr>
      <w:numPr>
        <w:numId w:val="5"/>
      </w:numPr>
      <w:tabs>
        <w:tab w:val="left" w:pos="360"/>
      </w:tabs>
      <w:spacing w:beforeLines="50" w:before="156" w:afterLines="50" w:after="156"/>
      <w:jc w:val="center"/>
    </w:pPr>
    <w:rPr>
      <w:rFonts w:ascii="黑体" w:eastAsia="黑体"/>
      <w:sz w:val="21"/>
    </w:rPr>
  </w:style>
  <w:style w:type="paragraph" w:customStyle="1" w:styleId="a9">
    <w:name w:val="列项●（二级）"/>
    <w:qFormat/>
    <w:pPr>
      <w:numPr>
        <w:ilvl w:val="1"/>
        <w:numId w:val="6"/>
      </w:numPr>
      <w:tabs>
        <w:tab w:val="left" w:pos="840"/>
      </w:tabs>
      <w:jc w:val="both"/>
    </w:pPr>
    <w:rPr>
      <w:rFonts w:ascii="宋体"/>
      <w:sz w:val="21"/>
    </w:rPr>
  </w:style>
  <w:style w:type="paragraph" w:customStyle="1" w:styleId="aa">
    <w:name w:val="列项◆（三级）"/>
    <w:basedOn w:val="ad"/>
    <w:qFormat/>
    <w:pPr>
      <w:numPr>
        <w:ilvl w:val="2"/>
        <w:numId w:val="6"/>
      </w:numPr>
    </w:pPr>
    <w:rPr>
      <w:rFonts w:ascii="宋体"/>
      <w:szCs w:val="21"/>
    </w:rPr>
  </w:style>
  <w:style w:type="paragraph" w:customStyle="1" w:styleId="a6">
    <w:name w:val="附录图标号"/>
    <w:basedOn w:val="ad"/>
    <w:qFormat/>
    <w:pPr>
      <w:keepNext/>
      <w:pageBreakBefore/>
      <w:widowControl/>
      <w:numPr>
        <w:numId w:val="4"/>
      </w:numPr>
      <w:spacing w:line="14" w:lineRule="exact"/>
      <w:ind w:left="0" w:firstLine="363"/>
      <w:jc w:val="center"/>
      <w:outlineLvl w:val="0"/>
    </w:pPr>
    <w:rPr>
      <w:color w:val="FFFFFF"/>
    </w:rPr>
  </w:style>
  <w:style w:type="paragraph" w:customStyle="1" w:styleId="a8">
    <w:name w:val="列项——（一级）"/>
    <w:qFormat/>
    <w:pPr>
      <w:widowControl w:val="0"/>
      <w:numPr>
        <w:numId w:val="6"/>
      </w:numPr>
      <w:ind w:left="833"/>
      <w:jc w:val="both"/>
    </w:pPr>
    <w:rPr>
      <w:rFonts w:ascii="宋体"/>
      <w:sz w:val="21"/>
    </w:rPr>
  </w:style>
  <w:style w:type="paragraph" w:customStyle="1" w:styleId="afa">
    <w:name w:val="正文表标题"/>
    <w:next w:val="af9"/>
    <w:qFormat/>
    <w:pPr>
      <w:tabs>
        <w:tab w:val="left" w:pos="360"/>
      </w:tabs>
      <w:spacing w:beforeLines="50" w:before="156" w:afterLines="50" w:after="156"/>
      <w:jc w:val="center"/>
    </w:pPr>
    <w:rPr>
      <w:rFonts w:ascii="黑体" w:eastAsia="黑体"/>
      <w:sz w:val="21"/>
    </w:rPr>
  </w:style>
  <w:style w:type="paragraph" w:customStyle="1" w:styleId="p15">
    <w:name w:val="p15"/>
    <w:basedOn w:val="ad"/>
    <w:qFormat/>
    <w:pPr>
      <w:widowControl/>
      <w:ind w:firstLine="420"/>
    </w:pPr>
    <w:rPr>
      <w:rFonts w:ascii="宋体" w:hAnsi="宋体" w:cs="宋体"/>
      <w:kern w:val="0"/>
      <w:szCs w:val="21"/>
    </w:rPr>
  </w:style>
  <w:style w:type="paragraph" w:customStyle="1" w:styleId="a5">
    <w:name w:val="五级条标题"/>
    <w:basedOn w:val="a4"/>
    <w:next w:val="af9"/>
    <w:qFormat/>
    <w:pPr>
      <w:numPr>
        <w:ilvl w:val="5"/>
      </w:numPr>
      <w:outlineLvl w:val="6"/>
    </w:pPr>
  </w:style>
  <w:style w:type="paragraph" w:customStyle="1" w:styleId="afb">
    <w:name w:val="标准文件_表格"/>
    <w:basedOn w:val="ad"/>
    <w:qFormat/>
    <w:pPr>
      <w:widowControl/>
      <w:autoSpaceDE w:val="0"/>
      <w:autoSpaceDN w:val="0"/>
      <w:jc w:val="center"/>
    </w:pPr>
    <w:rPr>
      <w:rFonts w:ascii="宋体"/>
      <w:kern w:val="0"/>
      <w:sz w:val="18"/>
      <w:szCs w:val="20"/>
    </w:rPr>
  </w:style>
  <w:style w:type="table" w:customStyle="1" w:styleId="11">
    <w:name w:val="网格型1"/>
    <w:basedOn w:val="af"/>
    <w:uiPriority w:val="3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11">
    <w:name w:val="font11"/>
    <w:qFormat/>
    <w:rPr>
      <w:rFonts w:ascii="等线" w:eastAsia="等线" w:hAnsi="等线" w:cs="等线" w:hint="default"/>
      <w:b/>
      <w:color w:val="000000"/>
      <w:sz w:val="22"/>
      <w:szCs w:val="22"/>
      <w:u w:val="none"/>
    </w:rPr>
  </w:style>
  <w:style w:type="character" w:customStyle="1" w:styleId="font31">
    <w:name w:val="font31"/>
    <w:qFormat/>
    <w:rPr>
      <w:rFonts w:ascii="等线" w:eastAsia="等线" w:hAnsi="等线" w:cs="等线" w:hint="default"/>
      <w:b/>
      <w:color w:val="FF0000"/>
      <w:sz w:val="22"/>
      <w:szCs w:val="22"/>
      <w:u w:val="none"/>
    </w:rPr>
  </w:style>
  <w:style w:type="paragraph" w:customStyle="1" w:styleId="afc">
    <w:name w:val="标准文件_段"/>
    <w:qFormat/>
    <w:pPr>
      <w:autoSpaceDE w:val="0"/>
      <w:autoSpaceDN w:val="0"/>
      <w:ind w:firstLineChars="200" w:firstLine="200"/>
      <w:jc w:val="both"/>
    </w:pPr>
    <w:rPr>
      <w:rFonts w:ascii="宋体"/>
      <w:sz w:val="21"/>
    </w:rPr>
  </w:style>
  <w:style w:type="table" w:customStyle="1" w:styleId="21">
    <w:name w:val="网格型2"/>
    <w:basedOn w:val="af"/>
    <w:uiPriority w:val="5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e"/>
    <w:link w:val="1"/>
    <w:uiPriority w:val="9"/>
    <w:qFormat/>
    <w:rPr>
      <w:b/>
      <w:bCs/>
      <w:kern w:val="44"/>
      <w:sz w:val="44"/>
      <w:szCs w:val="44"/>
    </w:rPr>
  </w:style>
  <w:style w:type="character" w:customStyle="1" w:styleId="20">
    <w:name w:val="标题 2 字符"/>
    <w:basedOn w:val="ae"/>
    <w:link w:val="2"/>
    <w:uiPriority w:val="9"/>
    <w:qFormat/>
    <w:rPr>
      <w:rFonts w:asciiTheme="majorHAnsi" w:eastAsia="楷体" w:hAnsiTheme="majorHAnsi" w:cstheme="majorBidi"/>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7.pn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image" Target="media/image6.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oleObject" Target="embeddings/oleObject2.bin"/><Relationship Id="rId10" Type="http://schemas.openxmlformats.org/officeDocument/2006/relationships/image" Target="media/image2.tiff"/><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wmf"/></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ntractReview xmlns="http://schemas.wps.cn/vas-ai-hub/contract-review">
  <reviewItems>
    <reviewItem>
      <errorID>2200d400-793d-453b-9ca8-07e7826ed79b</errorID>
      <errorWord>三江县</errorWord>
      <group>L1_Knowledge</group>
      <groupName>知识性问题</groupName>
      <ability>L2_Location</ability>
      <abilityName>地名检查</abilityName>
      <candidateList>
        <item>三江侗族自治县</item>
      </candidateList>
      <explain>自治区州县缩写不规范。《地名管理条例》第十八条规定，标识牌、公共平台发布的信息、各类公文证件、学习类公开出版物、地图、法律法规规定等场景范围内必须使用标准地名。</explain>
      <paraID>1291D65B</paraID>
      <start>122</start>
      <end>125</end>
      <status>unmodified</status>
      <modifiedWord/>
      <trackRevisions>false</trackRevisions>
    </reviewItem>
    <reviewItem>
      <errorID>e2eb7079-73e2-4ce6-8daa-f83b64001d81</errorID>
      <errorWord>三江县</errorWord>
      <group>L1_Knowledge</group>
      <groupName>知识性问题</groupName>
      <ability>L2_Location</ability>
      <abilityName>地名检查</abilityName>
      <candidateList>
        <item>三江侗族自治县</item>
      </candidateList>
      <explain>自治区州县缩写不规范。《地名管理条例》第十八条规定，标识牌、公共平台发布的信息、各类公文证件、学习类公开出版物、地图、法律法规规定等场景范围内必须使用标准地名。</explain>
      <paraID>1291D65B</paraID>
      <start>179</start>
      <end>182</end>
      <status>unmodified</status>
      <modifiedWord/>
      <trackRevisions>false</trackRevisions>
    </reviewItem>
    <reviewItem>
      <errorID>77b73651-3dbc-4abf-98fe-05ae34b3c49c</errorID>
      <errorWord>龙胜县</errorWord>
      <group>L1_Knowledge</group>
      <groupName>知识性问题</groupName>
      <ability>L2_Location</ability>
      <abilityName>地名检查</abilityName>
      <candidateList>
        <item>龙胜各族自治县</item>
      </candidateList>
      <explain>自治区州县缩写不规范。《地名管理条例》第十八条规定，标识牌、公共平台发布的信息、各类公文证件、学习类公开出版物、地图、法律法规规定等场景范围内必须使用标准地名。</explain>
      <paraID>1291D65B</paraID>
      <start>191</start>
      <end>194</end>
      <status>unmodified</status>
      <modifiedWord/>
      <trackRevisions>false</trackRevisions>
    </reviewItem>
    <reviewItem>
      <errorID>a8b64073-ecc7-4dff-ad71-f15234d47e0f</errorID>
      <errorWord>三江县</errorWord>
      <group>L1_Knowledge</group>
      <groupName>知识性问题</groupName>
      <ability>L2_Location</ability>
      <abilityName>地名检查</abilityName>
      <candidateList>
        <item>三江侗族自治县</item>
      </candidateList>
      <explain>自治区州县缩写不规范。《地名管理条例》第十八条规定，标识牌、公共平台发布的信息、各类公文证件、学习类公开出版物、地图、法律法规规定等场景范围内必须使用标准地名。</explain>
      <paraID>44AB0C50</paraID>
      <start>151</start>
      <end>154</end>
      <status>unmodified</status>
      <modifiedWord/>
      <trackRevisions>false</trackRevisions>
    </reviewItem>
    <reviewItem>
      <errorID>9eda2fad-475d-446a-bfc6-5ed55acd405f</errorID>
      <errorWord>农业部</errorWord>
      <group>L1_Knowledge</group>
      <groupName>知识性问题</groupName>
      <ability>L2_Knowledge</ability>
      <abilityName>其他知识</abilityName>
      <candidateList>
        <item>农业农村部</item>
      </candidateList>
      <explain/>
      <paraID>71044016</paraID>
      <start>349</start>
      <end>352</end>
      <status>unmodified</status>
      <modifiedWord/>
      <trackRevisions>false</trackRevisions>
    </reviewItem>
    <reviewItem>
      <errorID>ae527a80-1429-4dc8-83b2-4fa9ef6d8bc7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45325323</paraID>
      <start>173</start>
      <end>176</end>
      <status>unmodified</status>
      <modifiedWord/>
      <trackRevisions>false</trackRevisions>
    </reviewItem>
    <reviewItem>
      <errorID>39a05ceb-f638-4210-bc49-c73b60c87987</errorID>
      <errorWord>广西自治区</errorWord>
      <group>L1_Word</group>
      <groupName>字词问题</groupName>
      <ability>L2_Typo</ability>
      <abilityName>字词错误</abilityName>
      <candidateList>
        <item>广西壮族自治区</item>
      </candidateList>
      <explain/>
      <paraID>45325323</paraID>
      <start>191</start>
      <end>198</end>
      <status>modified</status>
      <modifiedWord>广西壮族自治区</modifiedWord>
      <trackRevisions>false</trackRevisions>
    </reviewItem>
    <reviewItem>
      <errorID>0d33d87a-f273-444e-92f8-38400fa43ffb</errorID>
      <errorWord>加入到</errorWord>
      <group>L1_Word</group>
      <groupName>字词问题</groupName>
      <ability>L2_Typo</ability>
      <abilityName>字词错误</abilityName>
      <candidateList>
        <item>加入</item>
      </candidateList>
      <explain>〈动〉❶加上；掺进去：～食糖少许。❷参加进去：～工会｜～足球队。</explain>
      <paraID>36AC3DC2</paraID>
      <start>413</start>
      <end>415</end>
      <status>modified</status>
      <modifiedWord>加入</modifiedWord>
      <trackRevisions>false</trackRevisions>
    </reviewItem>
    <reviewItem>
      <errorID>2444749e-97eb-432f-bc34-9c466a182107</errorID>
      <errorWord>虫茶</errorWord>
      <group>L1_Word</group>
      <groupName>字词问题</groupName>
      <ability>L2_Typo</ability>
      <abilityName>字词错误</abilityName>
      <candidateList>
        <item>红茶</item>
      </candidateList>
      <explain/>
      <paraID>36AC3DC2</paraID>
      <start>430</start>
      <end>432</end>
      <status>unmodified</status>
      <modifiedWord/>
      <trackRevisions>false</trackRevisions>
    </reviewItem>
    <reviewItem>
      <errorID>8b3eb2f9-bc41-4164-89df-8a59e7079eeb</errorID>
      <errorWord>[2019]117号</errorWord>
      <group>L1_Knowledge</group>
      <groupName>知识性问题</groupName>
      <ability>L2_Knowledge</ability>
      <abilityName>其他知识</abilityName>
      <candidateList>
        <item>〔2019〕117号</item>
      </candidateList>
      <explain>发文字号格式错误。</explain>
      <paraID> 8C9FF5E</paraID>
      <start>154</start>
      <end>164</end>
      <status>modified</status>
      <modifiedWord>〔2019〕117号</modifiedWord>
      <trackRevisions>false</trackRevisions>
    </reviewItem>
    <reviewItem>
      <errorID>b052b27f-eb37-4cac-a383-c1dddd050889</errorID>
      <errorWord>[2022]13号</errorWord>
      <group>L1_Knowledge</group>
      <groupName>知识性问题</groupName>
      <ability>L2_Knowledge</ability>
      <abilityName>其他知识</abilityName>
      <candidateList>
        <item>〔2022〕13号</item>
      </candidateList>
      <explain>发文字号格式错误。</explain>
      <paraID> 8C9FF5E</paraID>
      <start>217</start>
      <end>226</end>
      <status>modified</status>
      <modifiedWord>〔2022〕13号</modifiedWord>
      <trackRevisions>false</trackRevisions>
    </reviewItem>
    <reviewItem>
      <errorID>4e3c356c-ec29-42ed-828b-3143f77373c0</errorID>
      <errorWord>[2020]78号</errorWord>
      <group>L1_Knowledge</group>
      <groupName>知识性问题</groupName>
      <ability>L2_Knowledge</ability>
      <abilityName>其他知识</abilityName>
      <candidateList>
        <item>〔2020〕78号</item>
      </candidateList>
      <explain>发文字号格式错误。</explain>
      <paraID> 8C9FF5E</paraID>
      <start>344</start>
      <end>353</end>
      <status>modified</status>
      <modifiedWord>〔2020〕78号</modifiedWord>
      <trackRevisions>false</trackRevisions>
    </reviewItem>
    <reviewItem>
      <errorID>74bfa0f3-f030-476f-83ba-7ba9b747b4e7</errorID>
      <errorWord>[2021]3号</errorWord>
      <group>L1_Knowledge</group>
      <groupName>知识性问题</groupName>
      <ability>L2_Knowledge</ability>
      <abilityName>其他知识</abilityName>
      <candidateList>
        <item>〔2021〕3号</item>
      </candidateList>
      <explain>发文字号格式错误。</explain>
      <paraID> 8C9FF5E</paraID>
      <start>451</start>
      <end>459</end>
      <status>modified</status>
      <modifiedWord>〔2021〕3号</modifiedWord>
      <trackRevisions>false</trackRevisions>
    </reviewItem>
    <reviewItem>
      <errorID>723430ac-5be4-42ec-811f-21705af8b02f</errorID>
      <errorWord>绿茶</errorWord>
      <group>L1_Official</group>
      <groupName>公文问题</groupName>
      <ability>L2_Official</ability>
      <abilityName>公文问题</abilityName>
      <candidateList/>
      <explain>公文中禁止出现该词语</explain>
      <paraID> 8C9FF5E</paraID>
      <start>495</start>
      <end>497</end>
      <status>unmodified</status>
      <modifiedWord/>
      <trackRevisions>false</trackRevisions>
    </reviewItem>
    <reviewItem>
      <errorID>65816130-6081-4727-a5aa-69b075831a02</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3413E482</paraID>
      <start>154</start>
      <end>155</end>
      <status>modified</status>
      <modifiedWord>地</modifiedWord>
      <trackRevisions>false</trackRevisions>
    </reviewItem>
    <reviewItem>
      <errorID>27b14714-096b-4cda-a3ed-4d423db130fa</errorID>
      <errorWord>反应</errorWord>
      <group>L1_Word</group>
      <groupName>字词问题</groupName>
      <ability>L2_Typo</ability>
      <abilityName>字词错误</abilityName>
      <candidateList>
        <item>反映</item>
      </candidateList>
      <explain>〈动〉❶反照，比喻把客观事物的实质表现出来：这部小说～了现实的生活和斗争。❷把情况、意见等告诉上级或有关部门：把情况～到县里｜他～的意见值得重视。❸通常指机体接受和回答客观事物影响的活动过程。</explain>
      <paraID>3413E482</paraID>
      <start>155</start>
      <end>157</end>
      <status>modified</status>
      <modifiedWord>反映</modifiedWord>
      <trackRevisions>false</trackRevisions>
    </reviewItem>
    <reviewItem>
      <errorID>be407b06-7d30-46b8-9082-b74b36838425</errorID>
      <errorWord>科学依据的</errorWord>
      <group>L1_Word</group>
      <groupName>字词问题</groupName>
      <ability>L2_Typo</ability>
      <abilityName>字词错误</abilityName>
      <candidateList>
        <item>科学依据地</item>
      </candidateList>
      <explain/>
      <paraID>3413E482</paraID>
      <start>373</start>
      <end>378</end>
      <status>modified</status>
      <modifiedWord>科学依据地</modifiedWord>
      <trackRevisions>false</trackRevisions>
    </reviewItem>
    <reviewItem>
      <errorID>a9e9b6d6-26ba-421f-8cbd-2c4c46f6f02d</errorID>
      <errorWord>步</errorWord>
      <group>L1_Word</group>
      <groupName>字词问题</groupName>
      <ability>L2_Typo</ability>
      <abilityName>字词错误</abilityName>
      <candidateList>
        <item>步有</item>
      </candidateList>
      <explain/>
      <paraID>3413E482</paraID>
      <start>474</start>
      <end>475</end>
      <status>unmodified</status>
      <modifiedWord/>
      <trackRevisions>false</trackRevisions>
    </reviewItem>
    <reviewItem>
      <errorID>912731fc-9197-407d-af9f-2a8d1ae69278</errorID>
      <errorWord>三江县</errorWord>
      <group>L1_Knowledge</group>
      <groupName>知识性问题</groupName>
      <ability>L2_Location</ability>
      <abilityName>地名检查</abilityName>
      <candidateList>
        <item>三江侗族自治县</item>
      </candidateList>
      <explain>自治区州县缩写不规范。《地名管理条例》第十八条规定，标识牌、公共平台发布的信息、各类公文证件、学习类公开出版物、地图、法律法规规定等场景范围内必须使用标准地名。</explain>
      <paraID>191C998F</paraID>
      <start>287</start>
      <end>290</end>
      <status>unmodified</status>
      <modifiedWord/>
      <trackRevisions>false</trackRevisions>
    </reviewItem>
    <reviewItem>
      <errorID>38029841-568e-497b-940c-1f4b7b86ea96</errorID>
      <errorWord>三江县</errorWord>
      <group>L1_Knowledge</group>
      <groupName>知识性问题</groupName>
      <ability>L2_Location</ability>
      <abilityName>地名检查</abilityName>
      <candidateList>
        <item>三江侗族自治县</item>
      </candidateList>
      <explain>自治区州县缩写不规范。《地名管理条例》第十八条规定，标识牌、公共平台发布的信息、各类公文证件、学习类公开出版物、地图、法律法规规定等场景范围内必须使用标准地名。</explain>
      <paraID>191C998F</paraID>
      <start>344</start>
      <end>347</end>
      <status>unmodified</status>
      <modifiedWord/>
      <trackRevisions>false</trackRevisions>
    </reviewItem>
    <reviewItem>
      <errorID>d53608c2-42ea-4d66-af5e-8724a3c491b3</errorID>
      <errorWord>查阅</errorWord>
      <group>L1_Grammar</group>
      <groupName>语法问题</groupName>
      <ability>L2_Grammar</ability>
      <abilityName>语法错误</abilityName>
      <candidateList>
        <item>查看</item>
      </candidateList>
      <explain>“查阅～情况”搭配不当，建议修改为“查看～情况”。</explain>
      <paraID> 436B53D</paraID>
      <start>34</start>
      <end>36</end>
      <status>unmodified</status>
      <modifiedWord/>
      <trackRevisions>false</trackRevisions>
    </reviewItem>
    <reviewItem>
      <errorID>ad69ffa1-bcfc-4379-bb47-15db843bf863</errorID>
      <errorWord>专家认证</errorWord>
      <group>L1_Word</group>
      <groupName>字词问题</groupName>
      <ability>L2_Typo</ability>
      <abilityName>字词错误</abilityName>
      <candidateList>
        <item>专家论证</item>
      </candidateList>
      <explain/>
      <paraID>39B50E57</paraID>
      <start>89</start>
      <end>93</end>
      <status>modified</status>
      <modifiedWord>专家论证</modifiedWord>
      <trackRevisions>false</trackRevisions>
    </reviewItem>
    <reviewItem>
      <errorID>de7bff6e-0645-445f-94c3-91328498617a</errorID>
      <errorWord>包括为</errorWord>
      <group>L1_Word</group>
      <groupName>字词问题</groupName>
      <ability>L2_Typo</ability>
      <abilityName>字词错误</abilityName>
      <candidateList>
        <item>包括</item>
      </candidateList>
      <explain/>
      <paraID> 94D5A86</paraID>
      <start>15</start>
      <end>17</end>
      <status>modified</status>
      <modifiedWord>包括</modifiedWord>
      <trackRevisions>false</trackRevisions>
    </reviewItem>
    <reviewItem>
      <errorID>8027bdf9-4a17-455e-b267-3a3768ee6078</errorID>
      <errorWord>试验</errorWord>
      <group>L1_Word</group>
      <groupName>字词问题</groupName>
      <ability>L2_Typo</ability>
      <abilityName>字词错误</abilityName>
      <candidateList>
        <item>实验</item>
      </candidateList>
      <explain/>
      <paraID>5ECA483B</paraID>
      <start>9</start>
      <end>11</end>
      <status>unmodified</status>
      <modifiedWord/>
      <trackRevisions>false</trackRevisions>
    </reviewItem>
    <reviewItem>
      <errorID>b814124c-6bea-4dcf-81df-2081833b2529</errorID>
      <errorWord>(</errorWord>
      <group>L1_Format</group>
      <groupName>格式问题</groupName>
      <ability>L2_HalfPunc</ability>
      <abilityName>全半角检查</abilityName>
      <candidateList>
        <item>（</item>
      </candidateList>
      <explain>文本全半角错误。</explain>
      <paraID>29D99A55</paraID>
      <start>56</start>
      <end>57</end>
      <status>unmodified</status>
      <modifiedWord/>
      <trackRevisions>false</trackRevisions>
    </reviewItem>
    <reviewItem>
      <errorID>96fc6dd8-b97b-4f5e-bff0-a42009537c3b</errorID>
      <errorWord>)</errorWord>
      <group>L1_Format</group>
      <groupName>格式问题</groupName>
      <ability>L2_HalfPunc</ability>
      <abilityName>全半角检查</abilityName>
      <candidateList>
        <item>）</item>
      </candidateList>
      <explain>文本全半角错误。</explain>
      <paraID>29D99A55</paraID>
      <start>61</start>
      <end>62</end>
      <status>unmodified</status>
      <modifiedWord/>
      <trackRevisions>false</trackRevisions>
    </reviewItem>
    <reviewItem>
      <errorID>48550877-287c-448f-bbb3-4e57d62f1b30</errorID>
      <errorWord>(</errorWord>
      <group>L1_Format</group>
      <groupName>格式问题</groupName>
      <ability>L2_HalfPunc</ability>
      <abilityName>全半角检查</abilityName>
      <candidateList>
        <item>（</item>
      </candidateList>
      <explain>文本全半角错误。</explain>
      <paraID>29D99A55</paraID>
      <start>64</start>
      <end>65</end>
      <status>unmodified</status>
      <modifiedWord/>
      <trackRevisions>false</trackRevisions>
    </reviewItem>
    <reviewItem>
      <errorID>ced7c45c-f691-4e74-894c-6c174d17d8d3</errorID>
      <errorWord>)</errorWord>
      <group>L1_Format</group>
      <groupName>格式问题</groupName>
      <ability>L2_HalfPunc</ability>
      <abilityName>全半角检查</abilityName>
      <candidateList>
        <item>）</item>
      </candidateList>
      <explain>文本全半角错误。</explain>
      <paraID>29D99A55</paraID>
      <start>69</start>
      <end>70</end>
      <status>unmodified</status>
      <modifiedWord/>
      <trackRevisions>false</trackRevisions>
    </reviewItem>
    <reviewItem>
      <errorID>35ebdecc-e27a-464b-95c7-f8f5b0d86422</errorID>
      <errorWord>绿茶</errorWord>
      <group>L1_Official</group>
      <groupName>公文问题</groupName>
      <ability>L2_Official</ability>
      <abilityName>公文问题</abilityName>
      <candidateList/>
      <explain>公文中禁止出现该词语</explain>
      <paraID>1C026D85</paraID>
      <start>11</start>
      <end>13</end>
      <status>unmodified</status>
      <modifiedWord/>
      <trackRevisions>false</trackRevisions>
    </reviewItem>
    <reviewItem>
      <errorID>3628bc7b-72ee-400d-ac45-b4f7a5ec8a03</errorID>
      <errorWord>：</errorWord>
      <group>L1_Format</group>
      <groupName>格式问题</groupName>
      <ability>L2_HalfPunc</ability>
      <abilityName>全半角检查</abilityName>
      <candidateList>
        <item>:</item>
      </candidateList>
      <explain>文本全半角错误。</explain>
      <paraID>24305B77</paraID>
      <start>30</start>
      <end>31</end>
      <status>unmodified</status>
      <modifiedWord/>
      <trackRevisions>false</trackRevisions>
    </reviewItem>
    <reviewItem>
      <errorID>bd53a950-865f-43b6-bb2c-c1f33bb795ca</errorID>
      <errorWord>绿茶</errorWord>
      <group>L1_Official</group>
      <groupName>公文问题</groupName>
      <ability>L2_Official</ability>
      <abilityName>公文问题</abilityName>
      <candidateList/>
      <explain>公文中禁止出现该词语</explain>
      <paraID> 69CB3E9</paraID>
      <start>0</start>
      <end>2</end>
      <status>unmodified</status>
      <modifiedWord/>
      <trackRevisions>false</trackRevisions>
    </reviewItem>
    <reviewItem>
      <errorID>b3470cf7-a5f8-4a91-a5a6-ee2ae636bf77</errorID>
      <errorWord>条型</errorWord>
      <group>L1_Word</group>
      <groupName>字词问题</groupName>
      <ability>L2_Typo</ability>
      <abilityName>字词错误</abilityName>
      <candidateList>
        <item>条形</item>
      </candidateList>
      <explain>存在发音相同字词的误用。</explain>
      <paraID> 9582EA3</paraID>
      <start>4</start>
      <end>6</end>
      <status>unmodified</status>
      <modifiedWord/>
      <trackRevisions>false</trackRevisions>
    </reviewItem>
    <reviewItem>
      <errorID>8e899b56-c266-4845-8144-c767970d075f</errorID>
      <errorWord>：</errorWord>
      <group>L1_Format</group>
      <groupName>格式问题</groupName>
      <ability>L2_HalfPunc</ability>
      <abilityName>全半角检查</abilityName>
      <candidateList>
        <item>:</item>
      </candidateList>
      <explain>文本全半角错误。</explain>
      <paraID> 6D0E796</paraID>
      <start>18</start>
      <end>19</end>
      <status>unmodified</status>
      <modifiedWord/>
      <trackRevisions>false</trackRevisions>
    </reviewItem>
    <reviewItem>
      <errorID>3f7f3a3c-b75e-4863-a07b-38b7bff7a5bc</errorID>
      <errorWord>茶水比</errorWord>
      <group>L1_Word</group>
      <groupName>字词问题</groupName>
      <ability>L2_Typo</ability>
      <abilityName>字词错误</abilityName>
      <candidateList>
        <item>茶水</item>
      </candidateList>
      <explain/>
      <paraID>6472EED9</paraID>
      <start>69</start>
      <end>72</end>
      <status>unmodified</status>
      <modifiedWord/>
      <trackRevisions>false</trackRevisions>
    </reviewItem>
    <reviewItem>
      <errorID>7d503fd0-ea35-48c0-9ab3-82f7e664a366</errorID>
      <errorWord>突显</errorWord>
      <group>L1_Word</group>
      <groupName>字词问题</groupName>
      <ability>L2_Typo</ability>
      <abilityName>字词错误</abilityName>
      <candidateList>
        <item>凸显</item>
      </candidateList>
      <explain>存在发音相同字词的误用。</explain>
      <paraID>6472EED9</paraID>
      <start>351</start>
      <end>353</end>
      <status>unmodified</status>
      <modifiedWord/>
      <trackRevisions>false</trackRevisions>
    </reviewItem>
    <reviewItem>
      <errorID>a4e6095b-c383-42ca-9c7b-71811b026aae</errorID>
      <errorWord>正交实验</errorWord>
      <group>L1_Word</group>
      <groupName>字词问题</groupName>
      <ability>L2_Typo</ability>
      <abilityName>字词错误</abilityName>
      <candidateList>
        <item>正交试验</item>
      </candidateList>
      <explain/>
      <paraID>6472EED9</paraID>
      <start>404</start>
      <end>408</end>
      <status>unmodified</status>
      <modifiedWord/>
      <trackRevisions>false</trackRevisions>
    </reviewItem>
    <reviewItem>
      <errorID>4d6ea415-4b17-4c89-81de-561e4f35bc73</errorID>
      <errorWord>醇正</errorWord>
      <group>L1_Word</group>
      <groupName>字词问题</groupName>
      <ability>L2_Typo</ability>
      <abilityName>字词错误</abilityName>
      <candidateList>
        <item>纯正</item>
      </candidateList>
      <explain/>
      <paraID>7C6967EE</paraID>
      <start>0</start>
      <end>2</end>
      <status>unmodified</status>
      <modifiedWord/>
      <trackRevisions>false</trackRevisions>
    </reviewItem>
    <reviewItem>
      <errorID>63031d56-5f9e-4f33-8fa6-6ebd0e4f1a35</errorID>
      <errorWord>醇正</errorWord>
      <group>L1_Word</group>
      <groupName>字词问题</groupName>
      <ability>L2_Typo</ability>
      <abilityName>字词错误</abilityName>
      <candidateList>
        <item>纯正</item>
      </candidateList>
      <explain/>
      <paraID>7299552A</paraID>
      <start>0</start>
      <end>2</end>
      <status>unmodified</status>
      <modifiedWord/>
      <trackRevisions>false</trackRevisions>
    </reviewItem>
    <reviewItem>
      <errorID>117a1d00-7240-45eb-a169-c18054edde31</errorID>
      <errorWord>醇正</errorWord>
      <group>L1_Word</group>
      <groupName>字词问题</groupName>
      <ability>L2_Typo</ability>
      <abilityName>字词错误</abilityName>
      <candidateList>
        <item>纯正</item>
      </candidateList>
      <explain/>
      <paraID>28EA2503</paraID>
      <start>0</start>
      <end>2</end>
      <status>unmodified</status>
      <modifiedWord/>
      <trackRevisions>false</trackRevisions>
    </reviewItem>
    <reviewItem>
      <errorID>e4c4372d-f301-4f1f-a22b-bd18fb29a264</errorID>
      <errorWord>突显</errorWord>
      <group>L1_Word</group>
      <groupName>字词问题</groupName>
      <ability>L2_Typo</ability>
      <abilityName>字词错误</abilityName>
      <candidateList>
        <item>凸显</item>
      </candidateList>
      <explain>存在发音相同字词的误用。</explain>
      <paraID> C632F75</paraID>
      <start>144</start>
      <end>146</end>
      <status>unmodified</status>
      <modifiedWord/>
      <trackRevisions>false</trackRevisions>
    </reviewItem>
    <reviewItem>
      <errorID>3abcbe9e-1601-4387-951c-9ee4a16a02ec</errorID>
      <errorWord>;</errorWord>
      <group>L1_Format</group>
      <groupName>格式问题</groupName>
      <ability>L2_HalfPunc</ability>
      <abilityName>全半角检查</abilityName>
      <candidateList>
        <item>；</item>
      </candidateList>
      <explain>文本全半角错误。</explain>
      <paraID>7546AA12</paraID>
      <start>33</start>
      <end>34</end>
      <status>modified</status>
      <modifiedWord>；</modifiedWord>
      <trackRevisions>false</trackRevisions>
    </reviewItem>
    <reviewItem>
      <errorID>adaa3414-40fa-4756-a8c6-13a89cda7a8d</errorID>
      <errorWord>;</errorWord>
      <group>L1_Format</group>
      <groupName>格式问题</groupName>
      <ability>L2_HalfPunc</ability>
      <abilityName>全半角检查</abilityName>
      <candidateList>
        <item>；</item>
      </candidateList>
      <explain>文本全半角错误。</explain>
      <paraID>5B408398</paraID>
      <start>37</start>
      <end>38</end>
      <status>modified</status>
      <modifiedWord>；</modifiedWord>
      <trackRevisions>false</trackRevisions>
    </reviewItem>
    <reviewItem>
      <errorID>fd962c2c-2490-4600-ada1-bff6b8c2f8fe</errorID>
      <errorWord>随</errorWord>
      <group>L1_Word</group>
      <groupName>字词问题</groupName>
      <ability>L2_Typo</ability>
      <abilityName>字词错误</abilityName>
      <candidateList>
        <item>随着</item>
      </candidateList>
      <explain/>
      <paraID>5A54E152</paraID>
      <start>64</start>
      <end>66</end>
      <status>modified</status>
      <modifiedWord>随着</modifiedWord>
      <trackRevisions>false</trackRevisions>
    </reviewItem>
    <reviewItem>
      <errorID>512ab91e-d250-4273-8b37-f3d565996f43</errorID>
      <errorWord>正交实验</errorWord>
      <group>L1_Word</group>
      <groupName>字词问题</groupName>
      <ability>L2_Typo</ability>
      <abilityName>字词错误</abilityName>
      <candidateList>
        <item>正交试验</item>
      </candidateList>
      <explain/>
      <paraID>5A54E152</paraID>
      <start>221</start>
      <end>225</end>
      <status>unmodified</status>
      <modifiedWord/>
      <trackRevisions>false</trackRevisions>
    </reviewItem>
    <reviewItem>
      <errorID>8afa8c20-6dea-42f6-b7eb-62bed6ede9b1</errorID>
      <errorWord>醇正</errorWord>
      <group>L1_Word</group>
      <groupName>字词问题</groupName>
      <ability>L2_Typo</ability>
      <abilityName>字词错误</abilityName>
      <candidateList>
        <item>纯正</item>
      </candidateList>
      <explain/>
      <paraID>5C7412D5</paraID>
      <start>0</start>
      <end>2</end>
      <status>unmodified</status>
      <modifiedWord/>
      <trackRevisions>false</trackRevisions>
    </reviewItem>
    <reviewItem>
      <errorID>80527b54-1602-49b4-b68d-68ac1da1531e</errorID>
      <errorWord>醇正</errorWord>
      <group>L1_Word</group>
      <groupName>字词问题</groupName>
      <ability>L2_Typo</ability>
      <abilityName>字词错误</abilityName>
      <candidateList>
        <item>纯正</item>
      </candidateList>
      <explain/>
      <paraID>5C5270BE</paraID>
      <start>0</start>
      <end>2</end>
      <status>unmodified</status>
      <modifiedWord/>
      <trackRevisions>false</trackRevisions>
    </reviewItem>
    <reviewItem>
      <errorID>b9438ba7-91a5-4ec4-9922-066c098313d2</errorID>
      <errorWord>(</errorWord>
      <group>L1_Format</group>
      <groupName>格式问题</groupName>
      <ability>L2_HalfPunc</ability>
      <abilityName>全半角检查</abilityName>
      <candidateList>
        <item>（</item>
      </candidateList>
      <explain>文本全半角错误。</explain>
      <paraID> 923434C</paraID>
      <start>69</start>
      <end>70</end>
      <status>unmodified</status>
      <modifiedWord/>
      <trackRevisions>false</trackRevisions>
    </reviewItem>
    <reviewItem>
      <errorID>e0dff1c4-d193-417a-8c1b-3575d269c18c</errorID>
      <errorWord>)</errorWord>
      <group>L1_Format</group>
      <groupName>格式问题</groupName>
      <ability>L2_HalfPunc</ability>
      <abilityName>全半角检查</abilityName>
      <candidateList>
        <item>）</item>
      </candidateList>
      <explain>文本全半角错误。</explain>
      <paraID> 923434C</paraID>
      <start>71</start>
      <end>72</end>
      <status>unmodified</status>
      <modifiedWord/>
      <trackRevisions>false</trackRevisions>
    </reviewItem>
    <reviewItem>
      <errorID>3dc40494-2eda-4e99-b257-ad064fe9ca8b</errorID>
      <errorWord>(</errorWord>
      <group>L1_Format</group>
      <groupName>格式问题</groupName>
      <ability>L2_HalfPunc</ability>
      <abilityName>全半角检查</abilityName>
      <candidateList>
        <item>（</item>
      </candidateList>
      <explain>文本全半角错误。</explain>
      <paraID> 923434C</paraID>
      <start>77</start>
      <end>78</end>
      <status>unmodified</status>
      <modifiedWord/>
      <trackRevisions>false</trackRevisions>
    </reviewItem>
    <reviewItem>
      <errorID>d23a51c2-d173-461d-83e8-cadd269f24c1</errorID>
      <errorWord>)</errorWord>
      <group>L1_Format</group>
      <groupName>格式问题</groupName>
      <ability>L2_HalfPunc</ability>
      <abilityName>全半角检查</abilityName>
      <candidateList>
        <item>）</item>
      </candidateList>
      <explain>文本全半角错误。</explain>
      <paraID> 923434C</paraID>
      <start>79</start>
      <end>80</end>
      <status>unmodified</status>
      <modifiedWord/>
      <trackRevisions>false</trackRevisions>
    </reviewItem>
    <reviewItem>
      <errorID>22d46f14-1974-4c00-9bdd-74483bed5842</errorID>
      <errorWord>)</errorWord>
      <group>L1_Format</group>
      <groupName>格式问题</groupName>
      <ability>L2_HalfPunc</ability>
      <abilityName>全半角检查</abilityName>
      <candidateList>
        <item>）</item>
      </candidateList>
      <explain>文本全半角错误。</explain>
      <paraID>521B5B69</paraID>
      <start>10</start>
      <end>11</end>
      <status>unmodified</status>
      <modifiedWord/>
      <trackRevisions>false</trackRevisions>
    </reviewItem>
    <reviewItem>
      <errorID>444d0f32-bb4a-4532-9025-1ab1df413fd3</errorID>
      <errorWord>，</errorWord>
      <group>L1_Format</group>
      <groupName>格式问题</groupName>
      <ability>L2_HalfPunc</ability>
      <abilityName>全半角检查</abilityName>
      <candidateList>
        <item>,</item>
      </candidateList>
      <explain>文本全半角错误。</explain>
      <paraID>5DE2A293</paraID>
      <start>1</start>
      <end>2</end>
      <status>unmodified</status>
      <modifiedWord/>
      <trackRevisions>false</trackRevisions>
    </reviewItem>
    <reviewItem>
      <errorID>e76e4ed3-6022-4b50-aad5-948459f69e8f</errorID>
      <errorWord>，</errorWord>
      <group>L1_Format</group>
      <groupName>格式问题</groupName>
      <ability>L2_HalfPunc</ability>
      <abilityName>全半角检查</abilityName>
      <candidateList>
        <item>,</item>
      </candidateList>
      <explain>文本全半角错误。</explain>
      <paraID>5DE2A293</paraID>
      <start>3</start>
      <end>4</end>
      <status>unmodified</status>
      <modifiedWord/>
      <trackRevisions>false</trackRevisions>
    </reviewItem>
    <reviewItem>
      <errorID>f6a84a80-17fd-4ce5-a157-360d0364035f</errorID>
      <errorWord>，</errorWord>
      <group>L1_Format</group>
      <groupName>格式问题</groupName>
      <ability>L2_HalfPunc</ability>
      <abilityName>全半角检查</abilityName>
      <candidateList>
        <item>,</item>
      </candidateList>
      <explain>文本全半角错误。</explain>
      <paraID>5DE2A293</paraID>
      <start>5</start>
      <end>6</end>
      <status>unmodified</status>
      <modifiedWord/>
      <trackRevisions>false</trackRevisions>
    </reviewItem>
    <reviewItem>
      <errorID>8ac50889-940a-416a-91bc-c517e30d2aef</errorID>
      <errorWord>(</errorWord>
      <group>L1_Format</group>
      <groupName>格式问题</groupName>
      <ability>L2_HalfPunc</ability>
      <abilityName>全半角检查</abilityName>
      <candidateList>
        <item>（</item>
      </candidateList>
      <explain>文本全半角错误。</explain>
      <paraID>352961C7</paraID>
      <start>63</start>
      <end>64</end>
      <status>unmodified</status>
      <modifiedWord/>
      <trackRevisions>false</trackRevisions>
    </reviewItem>
    <reviewItem>
      <errorID>7e3586e7-9fb1-4ca1-9780-afb2b6b2383a</errorID>
      <errorWord>)</errorWord>
      <group>L1_Format</group>
      <groupName>格式问题</groupName>
      <ability>L2_HalfPunc</ability>
      <abilityName>全半角检查</abilityName>
      <candidateList>
        <item>）</item>
      </candidateList>
      <explain>文本全半角错误。</explain>
      <paraID>352961C7</paraID>
      <start>79</start>
      <end>80</end>
      <status>unmodified</status>
      <modifiedWord/>
      <trackRevisions>false</trackRevisions>
    </reviewItem>
    <reviewItem>
      <errorID>4c2176fd-6879-42f8-9658-5288f571a124</errorID>
      <errorWord>(</errorWord>
      <group>L1_Format</group>
      <groupName>格式问题</groupName>
      <ability>L2_HalfPunc</ability>
      <abilityName>全半角检查</abilityName>
      <candidateList>
        <item>（</item>
      </candidateList>
      <explain>文本全半角错误。</explain>
      <paraID>352961C7</paraID>
      <start>155</start>
      <end>156</end>
      <status>unmodified</status>
      <modifiedWord/>
      <trackRevisions>false</trackRevisions>
    </reviewItem>
    <reviewItem>
      <errorID>b48df282-4550-478a-b910-eb1071d87c81</errorID>
      <errorWord>)</errorWord>
      <group>L1_Format</group>
      <groupName>格式问题</groupName>
      <ability>L2_HalfPunc</ability>
      <abilityName>全半角检查</abilityName>
      <candidateList>
        <item>）</item>
      </candidateList>
      <explain>文本全半角错误。</explain>
      <paraID>352961C7</paraID>
      <start>170</start>
      <end>171</end>
      <status>unmodified</status>
      <modifiedWord/>
      <trackRevisions>false</trackRevisions>
    </reviewItem>
    <reviewItem>
      <errorID>86b25a0c-4128-45f9-8d75-4f06462ddb99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352961C7</paraID>
      <start>217</start>
      <end>218</end>
      <status>unmodified</status>
      <modifiedWord/>
      <trackRevisions>false</trackRevisions>
    </reviewItem>
    <reviewItem>
      <errorID>34b541ef-9314-4a0c-92be-ae3e62256083</errorID>
      <errorWord>(</errorWord>
      <group>L1_Format</group>
      <groupName>格式问题</groupName>
      <ability>L2_HalfPunc</ability>
      <abilityName>全半角检查</abilityName>
      <candidateList>
        <item>（</item>
      </candidateList>
      <explain>文本全半角错误。</explain>
      <paraID>352961C7</paraID>
      <start>219</start>
      <end>220</end>
      <status>unmodified</status>
      <modifiedWord/>
      <trackRevisions>false</trackRevisions>
    </reviewItem>
    <reviewItem>
      <errorID>ea70fdb1-655e-4c21-881c-9d752ada9bcc</errorID>
      <errorWord>:</errorWord>
      <group>L1_Format</group>
      <groupName>格式问题</groupName>
      <ability>L2_HalfPunc</ability>
      <abilityName>全半角检查</abilityName>
      <candidateList>
        <item>：</item>
      </candidateList>
      <explain>文本全半角错误。</explain>
      <paraID> F98D2F5</paraID>
      <start>51</start>
      <end>52</end>
      <status>unmodified</status>
      <modifiedWord/>
      <trackRevisions>false</trackRevisions>
    </reviewItem>
    <reviewItem>
      <errorID>b80d1db2-f6b1-4204-b0f6-e09ae0e95d6a</errorID>
      <errorWord>具有的</errorWord>
      <group>L1_Word</group>
      <groupName>字词问题</groupName>
      <ability>L2_Typo</ability>
      <abilityName>字词错误</abilityName>
      <candidateList>
        <item>具有</item>
      </candidateList>
      <explain>〈动〉有（多用于抽象事物）：～信心｜～伟大的意义。</explain>
      <paraID>74E1B54D</paraID>
      <start>110</start>
      <end>113</end>
      <status>unmodified</status>
      <modifiedWord/>
      <trackRevisions>false</trackRevisions>
    </reviewItem>
    <reviewItem>
      <errorID>645e5d6a-b701-4422-b0a1-8a76bd8ce0bd</errorID>
      <errorWord>(</errorWord>
      <group>L1_Format</group>
      <groupName>格式问题</groupName>
      <ability>L2_HalfPunc</ability>
      <abilityName>全半角检查</abilityName>
      <candidateList>
        <item>（</item>
      </candidateList>
      <explain>文本全半角错误。</explain>
      <paraID>1B08FCC9</paraID>
      <start>150</start>
      <end>151</end>
      <status>unmodified</status>
      <modifiedWord/>
      <trackRevisions>false</trackRevisions>
    </reviewItem>
    <reviewItem>
      <errorID>c39a03d8-374e-443a-adca-c87970f523f2</errorID>
      <errorWord>)</errorWord>
      <group>L1_Format</group>
      <groupName>格式问题</groupName>
      <ability>L2_HalfPunc</ability>
      <abilityName>全半角检查</abilityName>
      <candidateList>
        <item>）</item>
      </candidateList>
      <explain>文本全半角错误。</explain>
      <paraID>1B08FCC9</paraID>
      <start>165</start>
      <end>166</end>
      <status>unmodified</status>
      <modifiedWord/>
      <trackRevisions>false</trackRevisions>
    </reviewItem>
    <reviewItem>
      <errorID>97576f81-ac2c-475e-9cee-684a888e7891</errorID>
      <errorWord>(</errorWord>
      <group>L1_Format</group>
      <groupName>格式问题</groupName>
      <ability>L2_HalfPunc</ability>
      <abilityName>全半角检查</abilityName>
      <candidateList>
        <item>（</item>
      </candidateList>
      <explain>文本全半角错误。</explain>
      <paraID>32FA9ED2</paraID>
      <start>1</start>
      <end>2</end>
      <status>unmodified</status>
      <modifiedWord/>
      <trackRevisions>false</trackRevisions>
    </reviewItem>
    <reviewItem>
      <errorID>03e0f292-9b0c-477a-b6e2-a3a6d7371a0b</errorID>
      <errorWord>)</errorWord>
      <group>L1_Format</group>
      <groupName>格式问题</groupName>
      <ability>L2_HalfPunc</ability>
      <abilityName>全半角检查</abilityName>
      <candidateList>
        <item>）</item>
      </candidateList>
      <explain>文本全半角错误。</explain>
      <paraID>32FA9ED2</paraID>
      <start>7</start>
      <end>8</end>
      <status>unmodified</status>
      <modifiedWord/>
      <trackRevisions>false</trackRevisions>
    </reviewItem>
    <reviewItem>
      <errorID>a22ea5d0-3be8-4dd9-90ba-330ebc3d7e87</errorID>
      <errorWord>(</errorWord>
      <group>L1_Format</group>
      <groupName>格式问题</groupName>
      <ability>L2_HalfPunc</ability>
      <abilityName>全半角检查</abilityName>
      <candidateList>
        <item>（</item>
      </candidateList>
      <explain>文本全半角错误。</explain>
      <paraID>65C69404</paraID>
      <start>1</start>
      <end>2</end>
      <status>unmodified</status>
      <modifiedWord/>
      <trackRevisions>false</trackRevisions>
    </reviewItem>
    <reviewItem>
      <errorID>89f73aa0-b43d-455f-a20a-5eba7d28d4ae</errorID>
      <errorWord>)</errorWord>
      <group>L1_Format</group>
      <groupName>格式问题</groupName>
      <ability>L2_HalfPunc</ability>
      <abilityName>全半角检查</abilityName>
      <candidateList>
        <item>）</item>
      </candidateList>
      <explain>文本全半角错误。</explain>
      <paraID>65C69404</paraID>
      <start>7</start>
      <end>8</end>
      <status>unmodified</status>
      <modifiedWord/>
      <trackRevisions>false</trackRevisions>
    </reviewItem>
    <reviewItem>
      <errorID>249ea8dc-199c-43ef-bd1f-a387db2767b3</errorID>
      <errorWord>(</errorWord>
      <group>L1_Format</group>
      <groupName>格式问题</groupName>
      <ability>L2_HalfPunc</ability>
      <abilityName>全半角检查</abilityName>
      <candidateList>
        <item>（</item>
      </candidateList>
      <explain>文本全半角错误。</explain>
      <paraID>4067D544</paraID>
      <start>1</start>
      <end>2</end>
      <status>unmodified</status>
      <modifiedWord/>
      <trackRevisions>false</trackRevisions>
    </reviewItem>
    <reviewItem>
      <errorID>c40b03d0-1c5d-440a-ace4-a60ae0a371eb</errorID>
      <errorWord>)</errorWord>
      <group>L1_Format</group>
      <groupName>格式问题</groupName>
      <ability>L2_HalfPunc</ability>
      <abilityName>全半角检查</abilityName>
      <candidateList>
        <item>）</item>
      </candidateList>
      <explain>文本全半角错误。</explain>
      <paraID>4067D544</paraID>
      <start>7</start>
      <end>8</end>
      <status>unmodified</status>
      <modifiedWord/>
      <trackRevisions>false</trackRevisions>
    </reviewItem>
    <reviewItem>
      <errorID>1b294899-8e7f-4316-a193-e8ddf50782b0</errorID>
      <errorWord>(</errorWord>
      <group>L1_Format</group>
      <groupName>格式问题</groupName>
      <ability>L2_HalfPunc</ability>
      <abilityName>全半角检查</abilityName>
      <candidateList>
        <item>（</item>
      </candidateList>
      <explain>文本全半角错误。</explain>
      <paraID>76057E93</paraID>
      <start>1</start>
      <end>2</end>
      <status>unmodified</status>
      <modifiedWord/>
      <trackRevisions>false</trackRevisions>
    </reviewItem>
    <reviewItem>
      <errorID>f4a4d098-f0ce-4269-b349-cc8ab9150f9b</errorID>
      <errorWord>)</errorWord>
      <group>L1_Format</group>
      <groupName>格式问题</groupName>
      <ability>L2_HalfPunc</ability>
      <abilityName>全半角检查</abilityName>
      <candidateList>
        <item>）</item>
      </candidateList>
      <explain>文本全半角错误。</explain>
      <paraID>76057E93</paraID>
      <start>7</start>
      <end>8</end>
      <status>unmodified</status>
      <modifiedWord/>
      <trackRevisions>false</trackRevisions>
    </reviewItem>
    <reviewItem>
      <errorID>8a8a73df-2297-4a95-b8a1-98dd171cb3b6</errorID>
      <errorWord>(</errorWord>
      <group>L1_Format</group>
      <groupName>格式问题</groupName>
      <ability>L2_HalfPunc</ability>
      <abilityName>全半角检查</abilityName>
      <candidateList>
        <item>（</item>
      </candidateList>
      <explain>文本全半角错误。</explain>
      <paraID>3B8ACB0E</paraID>
      <start>1</start>
      <end>2</end>
      <status>unmodified</status>
      <modifiedWord/>
      <trackRevisions>false</trackRevisions>
    </reviewItem>
    <reviewItem>
      <errorID>98a38a88-0730-42bd-8e88-e5e2621a9a30</errorID>
      <errorWord>)</errorWord>
      <group>L1_Format</group>
      <groupName>格式问题</groupName>
      <ability>L2_HalfPunc</ability>
      <abilityName>全半角检查</abilityName>
      <candidateList>
        <item>）</item>
      </candidateList>
      <explain>文本全半角错误。</explain>
      <paraID>3B8ACB0E</paraID>
      <start>7</start>
      <end>8</end>
      <status>unmodified</status>
      <modifiedWord/>
      <trackRevisions>false</trackRevisions>
    </reviewItem>
    <reviewItem>
      <errorID>08927e70-195a-42d5-bcaa-2792d92ee90f</errorID>
      <errorWord>(</errorWord>
      <group>L1_Format</group>
      <groupName>格式问题</groupName>
      <ability>L2_HalfPunc</ability>
      <abilityName>全半角检查</abilityName>
      <candidateList>
        <item>（</item>
      </candidateList>
      <explain>文本全半角错误。</explain>
      <paraID>762DC3CD</paraID>
      <start>1</start>
      <end>2</end>
      <status>unmodified</status>
      <modifiedWord/>
      <trackRevisions>false</trackRevisions>
    </reviewItem>
    <reviewItem>
      <errorID>664aa9e1-5a4e-4222-93f3-350d51c275a9</errorID>
      <errorWord>)</errorWord>
      <group>L1_Format</group>
      <groupName>格式问题</groupName>
      <ability>L2_HalfPunc</ability>
      <abilityName>全半角检查</abilityName>
      <candidateList>
        <item>）</item>
      </candidateList>
      <explain>文本全半角错误。</explain>
      <paraID>762DC3CD</paraID>
      <start>7</start>
      <end>8</end>
      <status>unmodified</status>
      <modifiedWord/>
      <trackRevisions>false</trackRevisions>
    </reviewItem>
    <reviewItem>
      <errorID>0ba8624c-a03d-42de-839b-9d8ad6aaa14a</errorID>
      <errorWord>(</errorWord>
      <group>L1_Format</group>
      <groupName>格式问题</groupName>
      <ability>L2_HalfPunc</ability>
      <abilityName>全半角检查</abilityName>
      <candidateList>
        <item>（</item>
      </candidateList>
      <explain>文本全半角错误。</explain>
      <paraID>5BC0C33B</paraID>
      <start>1</start>
      <end>2</end>
      <status>unmodified</status>
      <modifiedWord/>
      <trackRevisions>false</trackRevisions>
    </reviewItem>
    <reviewItem>
      <errorID>d1582c88-626d-4b09-87d2-1a52cfa0c42f</errorID>
      <errorWord>)</errorWord>
      <group>L1_Format</group>
      <groupName>格式问题</groupName>
      <ability>L2_HalfPunc</ability>
      <abilityName>全半角检查</abilityName>
      <candidateList>
        <item>）</item>
      </candidateList>
      <explain>文本全半角错误。</explain>
      <paraID>5BC0C33B</paraID>
      <start>7</start>
      <end>8</end>
      <status>unmodified</status>
      <modifiedWord/>
      <trackRevisions>false</trackRevisions>
    </reviewItem>
    <reviewItem>
      <errorID>194dcfdb-9665-41bf-85d1-40626e1bf96b</errorID>
      <errorWord>(</errorWord>
      <group>L1_Format</group>
      <groupName>格式问题</groupName>
      <ability>L2_HalfPunc</ability>
      <abilityName>全半角检查</abilityName>
      <candidateList>
        <item>（</item>
      </candidateList>
      <explain>文本全半角错误。</explain>
      <paraID>43D71CCB</paraID>
      <start>1</start>
      <end>2</end>
      <status>unmodified</status>
      <modifiedWord/>
      <trackRevisions>false</trackRevisions>
    </reviewItem>
    <reviewItem>
      <errorID>2be03efc-f924-4036-a146-6db96d641244</errorID>
      <errorWord>)</errorWord>
      <group>L1_Format</group>
      <groupName>格式问题</groupName>
      <ability>L2_HalfPunc</ability>
      <abilityName>全半角检查</abilityName>
      <candidateList>
        <item>）</item>
      </candidateList>
      <explain>文本全半角错误。</explain>
      <paraID>43D71CCB</paraID>
      <start>7</start>
      <end>8</end>
      <status>unmodified</status>
      <modifiedWord/>
      <trackRevisions>false</trackRevisions>
    </reviewItem>
    <reviewItem>
      <errorID>6160c866-5186-40f2-a224-474dc530f097</errorID>
      <errorWord>(</errorWord>
      <group>L1_Format</group>
      <groupName>格式问题</groupName>
      <ability>L2_HalfPunc</ability>
      <abilityName>全半角检查</abilityName>
      <candidateList>
        <item>（</item>
      </candidateList>
      <explain>文本全半角错误。</explain>
      <paraID>2D4D5F6E</paraID>
      <start>1</start>
      <end>2</end>
      <status>unmodified</status>
      <modifiedWord/>
      <trackRevisions>false</trackRevisions>
    </reviewItem>
    <reviewItem>
      <errorID>febb4f38-0129-4db9-85bf-6d3a542fe15d</errorID>
      <errorWord>)</errorWord>
      <group>L1_Format</group>
      <groupName>格式问题</groupName>
      <ability>L2_HalfPunc</ability>
      <abilityName>全半角检查</abilityName>
      <candidateList>
        <item>）</item>
      </candidateList>
      <explain>文本全半角错误。</explain>
      <paraID>2D4D5F6E</paraID>
      <start>7</start>
      <end>8</end>
      <status>unmodified</status>
      <modifiedWord/>
      <trackRevisions>false</trackRevisions>
    </reviewItem>
    <reviewItem>
      <errorID>3dcf9159-06f7-4a41-af57-e65706a89659</errorID>
      <errorWord>(</errorWord>
      <group>L1_Format</group>
      <groupName>格式问题</groupName>
      <ability>L2_HalfPunc</ability>
      <abilityName>全半角检查</abilityName>
      <candidateList>
        <item>（</item>
      </candidateList>
      <explain>文本全半角错误。</explain>
      <paraID> A5B121A</paraID>
      <start>1</start>
      <end>2</end>
      <status>unmodified</status>
      <modifiedWord/>
      <trackRevisions>false</trackRevisions>
    </reviewItem>
    <reviewItem>
      <errorID>6cc515cd-95a5-40e7-aa24-730697ee363d</errorID>
      <errorWord>)</errorWord>
      <group>L1_Format</group>
      <groupName>格式问题</groupName>
      <ability>L2_HalfPunc</ability>
      <abilityName>全半角检查</abilityName>
      <candidateList>
        <item>）</item>
      </candidateList>
      <explain>文本全半角错误。</explain>
      <paraID> A5B121A</paraID>
      <start>7</start>
      <end>8</end>
      <status>unmodified</status>
      <modifiedWord/>
      <trackRevisions>false</trackRevisions>
    </reviewItem>
    <reviewItem>
      <errorID>074a1844-3bb5-4edf-a0fd-56fa3baea05a</errorID>
      <errorWord>醇正</errorWord>
      <group>L1_Word</group>
      <groupName>字词问题</groupName>
      <ability>L2_Typo</ability>
      <abilityName>字词错误</abilityName>
      <candidateList>
        <item>纯正</item>
      </candidateList>
      <explain/>
      <paraID>358AD8CF</paraID>
      <start>0</start>
      <end>2</end>
      <status>unmodified</status>
      <modifiedWord/>
      <trackRevisions>false</trackRevisions>
    </reviewItem>
    <reviewItem>
      <errorID>1fda2392-ff2d-454e-a160-f674fcd97e37</errorID>
      <errorWord>(</errorWord>
      <group>L1_Format</group>
      <groupName>格式问题</groupName>
      <ability>L2_HalfPunc</ability>
      <abilityName>全半角检查</abilityName>
      <candidateList>
        <item>（</item>
      </candidateList>
      <explain>文本全半角错误。</explain>
      <paraID>2AAC57F0</paraID>
      <start>1</start>
      <end>2</end>
      <status>unmodified</status>
      <modifiedWord/>
      <trackRevisions>false</trackRevisions>
    </reviewItem>
    <reviewItem>
      <errorID>19b112bb-c7cf-49e4-832d-c17ac24b9b47</errorID>
      <errorWord>)</errorWord>
      <group>L1_Format</group>
      <groupName>格式问题</groupName>
      <ability>L2_HalfPunc</ability>
      <abilityName>全半角检查</abilityName>
      <candidateList>
        <item>）</item>
      </candidateList>
      <explain>文本全半角错误。</explain>
      <paraID>2AAC57F0</paraID>
      <start>7</start>
      <end>8</end>
      <status>unmodified</status>
      <modifiedWord/>
      <trackRevisions>false</trackRevisions>
    </reviewItem>
    <reviewItem>
      <errorID>2e89fed6-0d6b-49a3-aefb-6fe0bc768e1c</errorID>
      <errorWord>(</errorWord>
      <group>L1_Format</group>
      <groupName>格式问题</groupName>
      <ability>L2_HalfPunc</ability>
      <abilityName>全半角检查</abilityName>
      <candidateList>
        <item>（</item>
      </candidateList>
      <explain>文本全半角错误。</explain>
      <paraID> 66B0425</paraID>
      <start>1</start>
      <end>2</end>
      <status>unmodified</status>
      <modifiedWord/>
      <trackRevisions>false</trackRevisions>
    </reviewItem>
    <reviewItem>
      <errorID>f0a02eb7-058f-4e0a-bef8-a68e4e36c170</errorID>
      <errorWord>)</errorWord>
      <group>L1_Format</group>
      <groupName>格式问题</groupName>
      <ability>L2_HalfPunc</ability>
      <abilityName>全半角检查</abilityName>
      <candidateList>
        <item>）</item>
      </candidateList>
      <explain>文本全半角错误。</explain>
      <paraID> 66B0425</paraID>
      <start>7</start>
      <end>8</end>
      <status>unmodified</status>
      <modifiedWord/>
      <trackRevisions>false</trackRevisions>
    </reviewItem>
    <reviewItem>
      <errorID>1ef444e9-c74b-4341-817b-62e3cf9c6a43</errorID>
      <errorWord>(</errorWord>
      <group>L1_Format</group>
      <groupName>格式问题</groupName>
      <ability>L2_HalfPunc</ability>
      <abilityName>全半角检查</abilityName>
      <candidateList>
        <item>（</item>
      </candidateList>
      <explain>文本全半角错误。</explain>
      <paraID>2B8B56C0</paraID>
      <start>1</start>
      <end>2</end>
      <status>unmodified</status>
      <modifiedWord/>
      <trackRevisions>false</trackRevisions>
    </reviewItem>
    <reviewItem>
      <errorID>3d9fa6ab-b6e5-4269-a8d1-583ccc2b7012</errorID>
      <errorWord>)</errorWord>
      <group>L1_Format</group>
      <groupName>格式问题</groupName>
      <ability>L2_HalfPunc</ability>
      <abilityName>全半角检查</abilityName>
      <candidateList>
        <item>）</item>
      </candidateList>
      <explain>文本全半角错误。</explain>
      <paraID>2B8B56C0</paraID>
      <start>7</start>
      <end>8</end>
      <status>unmodified</status>
      <modifiedWord/>
      <trackRevisions>false</trackRevisions>
    </reviewItem>
    <reviewItem>
      <errorID>8363cfea-b148-40bf-89e8-fd7ad13f71ba</errorID>
      <errorWord>(</errorWord>
      <group>L1_Format</group>
      <groupName>格式问题</groupName>
      <ability>L2_HalfPunc</ability>
      <abilityName>全半角检查</abilityName>
      <candidateList>
        <item>（</item>
      </candidateList>
      <explain>文本全半角错误。</explain>
      <paraID>49D39247</paraID>
      <start>1</start>
      <end>2</end>
      <status>unmodified</status>
      <modifiedWord/>
      <trackRevisions>false</trackRevisions>
    </reviewItem>
    <reviewItem>
      <errorID>ff8b3242-cb46-483f-a0df-16b4ef95beb1</errorID>
      <errorWord>)</errorWord>
      <group>L1_Format</group>
      <groupName>格式问题</groupName>
      <ability>L2_HalfPunc</ability>
      <abilityName>全半角检查</abilityName>
      <candidateList>
        <item>）</item>
      </candidateList>
      <explain>文本全半角错误。</explain>
      <paraID>49D39247</paraID>
      <start>7</start>
      <end>8</end>
      <status>unmodified</status>
      <modifiedWord/>
      <trackRevisions>false</trackRevisions>
    </reviewItem>
    <reviewItem>
      <errorID>84bed3db-c0cf-445c-942e-bfa5dad888a4</errorID>
      <errorWord>(</errorWord>
      <group>L1_Format</group>
      <groupName>格式问题</groupName>
      <ability>L2_HalfPunc</ability>
      <abilityName>全半角检查</abilityName>
      <candidateList>
        <item>（</item>
      </candidateList>
      <explain>文本全半角错误。</explain>
      <paraID>6C55236B</paraID>
      <start>1</start>
      <end>2</end>
      <status>unmodified</status>
      <modifiedWord/>
      <trackRevisions>false</trackRevisions>
    </reviewItem>
    <reviewItem>
      <errorID>b4d3b1d6-4901-4d01-beb2-65bac0f27abf</errorID>
      <errorWord>)</errorWord>
      <group>L1_Format</group>
      <groupName>格式问题</groupName>
      <ability>L2_HalfPunc</ability>
      <abilityName>全半角检查</abilityName>
      <candidateList>
        <item>）</item>
      </candidateList>
      <explain>文本全半角错误。</explain>
      <paraID>6C55236B</paraID>
      <start>7</start>
      <end>8</end>
      <status>unmodified</status>
      <modifiedWord/>
      <trackRevisions>false</trackRevisions>
    </reviewItem>
    <reviewItem>
      <errorID>61bf7904-d288-4b80-9362-f96cafdb83de</errorID>
      <errorWord>正交实验</errorWord>
      <group>L1_Word</group>
      <groupName>字词问题</groupName>
      <ability>L2_Typo</ability>
      <abilityName>字词错误</abilityName>
      <candidateList>
        <item>正交试验</item>
      </candidateList>
      <explain/>
      <paraID>44B1D04F</paraID>
      <start>9</start>
      <end>13</end>
      <status>unmodified</status>
      <modifiedWord/>
      <trackRevisions>false</trackRevisions>
    </reviewItem>
    <reviewItem>
      <errorID>d53de64a-e0cf-4d97-b1b4-724242572742</errorID>
      <errorWord>:</errorWord>
      <group>L1_Format</group>
      <groupName>格式问题</groupName>
      <ability>L2_HalfPunc</ability>
      <abilityName>全半角检查</abilityName>
      <candidateList>
        <item>：</item>
      </candidateList>
      <explain>文本全半角错误。</explain>
      <paraID>44B1D04F</paraID>
      <start>59</start>
      <end>60</end>
      <status>modified</status>
      <modifiedWord>：</modifiedWord>
      <trackRevisions>false</trackRevisions>
    </reviewItem>
    <reviewItem>
      <errorID>da67a6b2-1eef-49a0-aa1b-4c7bfa897125</errorID>
      <errorWord>(</errorWord>
      <group>L1_Format</group>
      <groupName>格式问题</groupName>
      <ability>L2_HalfPunc</ability>
      <abilityName>全半角检查</abilityName>
      <candidateList>
        <item>（</item>
      </candidateList>
      <explain>文本全半角错误。</explain>
      <paraID>44B1D04F</paraID>
      <start>61</start>
      <end>62</end>
      <status>unmodified</status>
      <modifiedWord/>
      <trackRevisions>false</trackRevisions>
    </reviewItem>
    <reviewItem>
      <errorID>db4400b8-dba2-464a-9bf4-3b3fb443fd5c</errorID>
      <errorWord>)</errorWord>
      <group>L1_Format</group>
      <groupName>格式问题</groupName>
      <ability>L2_HalfPunc</ability>
      <abilityName>全半角检查</abilityName>
      <candidateList>
        <item>）</item>
      </candidateList>
      <explain>文本全半角错误。</explain>
      <paraID>44B1D04F</paraID>
      <start>65</start>
      <end>66</end>
      <status>unmodified</status>
      <modifiedWord/>
      <trackRevisions>false</trackRevisions>
    </reviewItem>
    <reviewItem>
      <errorID>666f5f56-8c12-458b-bd8a-f5baefdb43fe</errorID>
      <errorWord>)</errorWord>
      <group>L1_Format</group>
      <groupName>格式问题</groupName>
      <ability>L2_HalfPunc</ability>
      <abilityName>全半角检查</abilityName>
      <candidateList>
        <item>）</item>
      </candidateList>
      <explain>文本全半角错误。</explain>
      <paraID>44B1D04F</paraID>
      <start>74</start>
      <end>75</end>
      <status>unmodified</status>
      <modifiedWord/>
      <trackRevisions>false</trackRevisions>
    </reviewItem>
    <reviewItem>
      <errorID>29673314-65ad-4ac1-bb4b-364c2b1c1619</errorID>
      <errorWord>)</errorWord>
      <group>L1_Format</group>
      <groupName>格式问题</groupName>
      <ability>L2_HalfPunc</ability>
      <abilityName>全半角检查</abilityName>
      <candidateList>
        <item>）</item>
      </candidateList>
      <explain>文本全半角错误。</explain>
      <paraID>44B1D04F</paraID>
      <start>84</start>
      <end>85</end>
      <status>unmodified</status>
      <modifiedWord/>
      <trackRevisions>false</trackRevisions>
    </reviewItem>
    <reviewItem>
      <errorID>dccd613b-ea5d-4441-bb31-7f2dde82a15b</errorID>
      <errorWord>正交实验</errorWord>
      <group>L1_Word</group>
      <groupName>字词问题</groupName>
      <ability>L2_Typo</ability>
      <abilityName>字词错误</abilityName>
      <candidateList>
        <item>正交试验</item>
      </candidateList>
      <explain/>
      <paraID>749132C0</paraID>
      <start>5</start>
      <end>9</end>
      <status>unmodified</status>
      <modifiedWord/>
      <trackRevisions>false</trackRevisions>
    </reviewItem>
    <reviewItem>
      <errorID>391bbe80-9aea-4bb7-9749-415750eca608</errorID>
      <errorWord>醇正</errorWord>
      <group>L1_Word</group>
      <groupName>字词问题</groupName>
      <ability>L2_Typo</ability>
      <abilityName>字词错误</abilityName>
      <candidateList>
        <item>纯正</item>
      </candidateList>
      <explain/>
      <paraID>36790A2E</paraID>
      <start>0</start>
      <end>2</end>
      <status>unmodified</status>
      <modifiedWord/>
      <trackRevisions>false</trackRevisions>
    </reviewItem>
    <reviewItem>
      <errorID>b0239215-4e67-448c-b148-28456944a200</errorID>
      <errorWord>醇正</errorWord>
      <group>L1_Word</group>
      <groupName>字词问题</groupName>
      <ability>L2_Typo</ability>
      <abilityName>字词错误</abilityName>
      <candidateList>
        <item>纯正</item>
      </candidateList>
      <explain/>
      <paraID> B31C25D</paraID>
      <start>0</start>
      <end>2</end>
      <status>unmodified</status>
      <modifiedWord/>
      <trackRevisions>false</trackRevisions>
    </reviewItem>
    <reviewItem>
      <errorID>470dbd60-91d2-4f2b-9e65-3e7cfcfc1012</errorID>
      <errorWord>正交实验</errorWord>
      <group>L1_Word</group>
      <groupName>字词问题</groupName>
      <ability>L2_Typo</ability>
      <abilityName>字词错误</abilityName>
      <candidateList>
        <item>正交试验</item>
      </candidateList>
      <explain/>
      <paraID>5B5C9E9A</paraID>
      <start>5</start>
      <end>9</end>
      <status>unmodified</status>
      <modifiedWord/>
      <trackRevisions>false</trackRevisions>
    </reviewItem>
    <reviewItem>
      <errorID>7afe2e74-2c81-4353-8f35-63abcecd71ef</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4A9BD980</paraID>
      <start>0</start>
      <end>2</end>
      <status>unmodified</status>
      <modifiedWord/>
      <trackRevisions>false</trackRevisions>
    </reviewItem>
    <reviewItem>
      <errorID>7d1b9057-bcd0-4ec7-ac93-7134a6bd3d7f</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57F3F038</paraID>
      <start>0</start>
      <end>2</end>
      <status>unmodified</status>
      <modifiedWord/>
      <trackRevisions>false</trackRevisions>
    </reviewItem>
    <reviewItem>
      <errorID>1e71c7e3-eb7f-4dbd-9eef-f56667eeae94</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445383B0</paraID>
      <start>0</start>
      <end>2</end>
      <status>unmodified</status>
      <modifiedWord/>
      <trackRevisions>false</trackRevisions>
    </reviewItem>
    <reviewItem>
      <errorID>90f4d27d-fe71-4134-97c7-b248028711ff</errorID>
      <errorWord>正交实验</errorWord>
      <group>L1_Word</group>
      <groupName>字词问题</groupName>
      <ability>L2_Typo</ability>
      <abilityName>字词错误</abilityName>
      <candidateList>
        <item>正交试验</item>
      </candidateList>
      <explain/>
      <paraID> 63AD08A</paraID>
      <start>13</start>
      <end>17</end>
      <status>unmodified</status>
      <modifiedWord/>
      <trackRevisions>false</trackRevisions>
    </reviewItem>
    <reviewItem>
      <errorID>97b5a054-9d69-495f-82f8-88b8422b4bb1</errorID>
      <errorWord>其它</errorWord>
      <group>L1_Word</group>
      <groupName>字词问题</groupName>
      <ability>L2_Alias</ability>
      <abilityName>也作/曾用词</abilityName>
      <candidateList>
        <item>其他</item>
      </candidateList>
      <explain>词汇[其它]为不规范表述或旧称，其规范书面表述为[其他]。</explain>
      <paraID> 63AD08A</paraID>
      <start>367</start>
      <end>369</end>
      <status>unmodified</status>
      <modifiedWord/>
      <trackRevisions>false</trackRevisions>
    </reviewItem>
    <reviewItem>
      <errorID>b932c08d-79dd-44ae-9a35-ca6a1ac8859c</errorID>
      <errorWord>更有</errorWord>
      <group>L1_Word</group>
      <groupName>字词问题</groupName>
      <ability>L2_Typo</ability>
      <abilityName>字词错误</abilityName>
      <candidateList>
        <item>更</item>
      </candidateList>
      <explain>〈副〉❶更加：刮了一夜北风，天～冷了｜～好地工作｜这样做～能解决问题。❷〈书〉再；又：～上一层楼。</explain>
      <paraID> 63AD08A</paraID>
      <start>416</start>
      <end>418</end>
      <status>unmodified</status>
      <modifiedWord/>
      <trackRevisions>false</trackRevisions>
    </reviewItem>
    <reviewItem>
      <errorID>f3ce1540-8f29-43ad-9a1a-075a33c0d6e8</errorID>
      <errorWord>正交实验</errorWord>
      <group>L1_Word</group>
      <groupName>字词问题</groupName>
      <ability>L2_Typo</ability>
      <abilityName>字词错误</abilityName>
      <candidateList>
        <item>正交试验</item>
      </candidateList>
      <explain/>
      <paraID>195EFF66</paraID>
      <start>22</start>
      <end>26</end>
      <status>unmodified</status>
      <modifiedWord/>
      <trackRevisions>false</trackRevisions>
    </reviewItem>
    <reviewItem>
      <errorID>bea2ee88-97c9-4524-bd64-89e267c02fd4</errorID>
      <errorWord>正交实验</errorWord>
      <group>L1_Word</group>
      <groupName>字词问题</groupName>
      <ability>L2_Typo</ability>
      <abilityName>字词错误</abilityName>
      <candidateList>
        <item>正交试验</item>
      </candidateList>
      <explain/>
      <paraID>54377908</paraID>
      <start>5</start>
      <end>9</end>
      <status>unmodified</status>
      <modifiedWord/>
      <trackRevisions>false</trackRevisions>
    </reviewItem>
    <reviewItem>
      <errorID>384bcdef-526d-41d7-b954-212f9cc7369e</errorID>
      <errorWord>)</errorWord>
      <group>L1_Format</group>
      <groupName>格式问题</groupName>
      <ability>L2_HalfPunc</ability>
      <abilityName>全半角检查</abilityName>
      <candidateList>
        <item>）</item>
      </candidateList>
      <explain>文本全半角错误。</explain>
      <paraID>1A6FE71B</paraID>
      <start>7</start>
      <end>8</end>
      <status>unmodified</status>
      <modifiedWord/>
      <trackRevisions>false</trackRevisions>
    </reviewItem>
    <reviewItem>
      <errorID>fc8a9030-8e25-49ac-9532-a48f6b9f6c69</errorID>
      <errorWord>(</errorWord>
      <group>L1_Format</group>
      <groupName>格式问题</groupName>
      <ability>L2_HalfPunc</ability>
      <abilityName>全半角检查</abilityName>
      <candidateList>
        <item>（</item>
      </candidateList>
      <explain>文本全半角错误。</explain>
      <paraID>1A6FE71B</paraID>
      <start>37</start>
      <end>38</end>
      <status>unmodified</status>
      <modifiedWord/>
      <trackRevisions>false</trackRevisions>
    </reviewItem>
    <reviewItem>
      <errorID>65c35831-7f3a-472b-9f82-76099cb022ab</errorID>
      <errorWord>涉及到</errorWord>
      <group>L1_Grammar</group>
      <groupName>语法问题</groupName>
      <ability>L2_Grammar</ability>
      <abilityName>语法错误</abilityName>
      <candidateList>
        <item>涉及</item>
      </candidateList>
      <explain>〈动〉牵涉到；关联到：案子～好几个人｜这个问题～面很广。</explain>
      <paraID>765A3415</paraID>
      <start>208</start>
      <end>211</end>
      <status>unmodified</status>
      <modifiedWord/>
      <trackRevisions>false</trackRevisions>
    </reviewItem>
    <reviewItem>
      <errorID>02340340-eb14-45ae-b312-96c4a6af5262</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765A3415</paraID>
      <start>423</start>
      <end>424</end>
      <status>modified</status>
      <modifiedWord>地</modifiedWord>
      <trackRevisions>false</trackRevisions>
    </reviewItem>
    <reviewItem>
      <errorID>b52089a2-f4e3-4c28-b9f9-8b6e8ef1da2f</errorID>
      <errorWord>法律、法规</errorWord>
      <group>L1_Word</group>
      <groupName>字词问题</groupName>
      <ability>L2_Typo</ability>
      <abilityName>字词错误</abilityName>
      <candidateList>
        <item>法律法规</item>
      </candidateList>
      <explain/>
      <paraID>50CA024C</paraID>
      <start>10</start>
      <end>14</end>
      <status>modified</status>
      <modifiedWord>法律法规</modifiedWord>
      <trackRevisions>false</trackRevisions>
    </reviewItem>
  </reviewItems>
  <config/>
</contractReview>
</file>

<file path=customXml/itemProps1.xml><?xml version="1.0" encoding="utf-8"?>
<ds:datastoreItem xmlns:ds="http://schemas.openxmlformats.org/officeDocument/2006/customXml" ds:itemID="{D565EEE9-49E1-4DE4-821B-912085029E31}">
  <ds:schemaRefs>
    <ds:schemaRef ds:uri="http://schemas.openxmlformats.org/officeDocument/2006/bibliography"/>
  </ds:schemaRefs>
</ds:datastoreItem>
</file>

<file path=customXml/itemProps2.xml><?xml version="1.0" encoding="utf-8"?>
<ds:datastoreItem xmlns:ds="http://schemas.openxmlformats.org/officeDocument/2006/customXml" ds:itemID="{E2536777-0459-4B12-A61F-58090A3DA271}">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498</TotalTime>
  <Pages>30</Pages>
  <Words>7601</Words>
  <Characters>10034</Characters>
  <Application>Microsoft Office Word</Application>
  <DocSecurity>0</DocSecurity>
  <Lines>1672</Lines>
  <Paragraphs>1959</Paragraphs>
  <ScaleCrop>false</ScaleCrop>
  <Company>WWW.YlmF.CoM</Company>
  <LinksUpToDate>false</LinksUpToDate>
  <CharactersWithSpaces>15676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广西地方标准《脱氢枞酸》（征求意见稿）</dc:title>
  <dc:creator>Microsoft</dc:creator>
  <cp:lastModifiedBy>冬 袁</cp:lastModifiedBy>
  <cp:revision>40</cp:revision>
  <cp:lastPrinted>2021-12-19T01:35:00Z</cp:lastPrinted>
  <dcterms:created xsi:type="dcterms:W3CDTF">2026-04-29T08:55:00Z</dcterms:created>
  <dcterms:modified xsi:type="dcterms:W3CDTF">2026-04-30T08:50:00Z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64AADEE8099F4A4289B47810170CC35A_13</vt:lpwstr>
  </property>
  <property fmtid="{D5CDD505-2E9C-101B-9397-08002B2CF9AE}" pid="4" name="KSOTemplateDocerSaveRecord">
    <vt:lpwstr>eyJoZGlkIjoiMzg2M2FkY2IxYzM1OTU4ODUxMDFiMzMzYWYyOTY1NTgiLCJ1c2VySWQiOiI3MDY1NDIzOTAifQ==</vt:lpwstr>
  </property>
</Properties>
</file>