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3"/>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pPr>
              <w:pStyle w:val="7"/>
              <w:framePr w:wrap="notBeside" w:vAnchor="page" w:hAnchor="page" w:x="1372" w:y="568"/>
              <w:tabs>
                <w:tab w:val="clear" w:pos="4153"/>
                <w:tab w:val="clear" w:pos="8306"/>
              </w:tabs>
              <w:jc w:val="left"/>
              <w:rPr>
                <w:rFonts w:ascii="黑体" w:hAnsi="黑体" w:eastAsia="黑体"/>
                <w:kern w:val="0"/>
                <w:sz w:val="21"/>
                <w:szCs w:val="21"/>
              </w:rPr>
            </w:pPr>
            <w:bookmarkStart w:id="0" w:name="mbookmark10"/>
            <w:bookmarkStart w:id="1" w:name="_Toc98860773"/>
            <w:r>
              <w:rPr>
                <w:rFonts w:ascii="Times New Roman" w:hAnsi="Times New Roman" w:eastAsia="黑体"/>
                <w:kern w:val="0"/>
                <w:sz w:val="21"/>
                <w:szCs w:val="21"/>
              </w:rPr>
              <w:t>ICS</w:t>
            </w:r>
            <w:r>
              <w:rPr>
                <w:rFonts w:ascii="黑体" w:hAnsi="黑体" w:eastAsia="黑体"/>
                <w:kern w:val="0"/>
                <w:sz w:val="21"/>
                <w:szCs w:val="21"/>
              </w:rPr>
              <w:t xml:space="preserve">  </w:t>
            </w:r>
          </w:p>
        </w:tc>
        <w:tc>
          <w:tcPr>
            <w:tcW w:w="8855" w:type="dxa"/>
          </w:tcPr>
          <w:p>
            <w:pPr>
              <w:pStyle w:val="7"/>
              <w:framePr w:wrap="notBeside" w:vAnchor="page" w:hAnchor="page" w:x="1372" w:y="568"/>
              <w:tabs>
                <w:tab w:val="clear" w:pos="4153"/>
                <w:tab w:val="clear" w:pos="8306"/>
              </w:tabs>
              <w:jc w:val="both"/>
              <w:rPr>
                <w:rFonts w:ascii="黑体" w:hAnsi="黑体" w:eastAsia="黑体"/>
                <w:kern w:val="0"/>
                <w:sz w:val="21"/>
                <w:szCs w:val="21"/>
              </w:rPr>
            </w:pPr>
            <w:r>
              <w:rPr>
                <w:rFonts w:ascii="黑体" w:hAnsi="黑体" w:eastAsia="黑体"/>
                <w:kern w:val="0"/>
                <w:sz w:val="21"/>
                <w:szCs w:val="21"/>
              </w:rPr>
              <w:fldChar w:fldCharType="begin">
                <w:ffData>
                  <w:name w:val="ICS"/>
                  <w:enabled/>
                  <w:calcOnExit w:val="0"/>
                  <w:textInput>
                    <w:default w:val="点击此处添加ICS号"/>
                  </w:textInput>
                </w:ffData>
              </w:fldChar>
            </w:r>
            <w:bookmarkStart w:id="2" w:name="ICS"/>
            <w:r>
              <w:rPr>
                <w:rFonts w:ascii="黑体" w:hAnsi="黑体" w:eastAsia="黑体"/>
                <w:kern w:val="0"/>
                <w:sz w:val="21"/>
                <w:szCs w:val="21"/>
              </w:rPr>
              <w:instrText xml:space="preserve"> FORMTEXT </w:instrText>
            </w:r>
            <w:r>
              <w:rPr>
                <w:rFonts w:ascii="黑体" w:hAnsi="黑体" w:eastAsia="黑体"/>
                <w:kern w:val="0"/>
                <w:sz w:val="21"/>
                <w:szCs w:val="21"/>
              </w:rPr>
              <w:fldChar w:fldCharType="separate"/>
            </w:r>
            <w:r>
              <w:rPr>
                <w:rFonts w:ascii="黑体" w:hAnsi="黑体" w:eastAsia="黑体"/>
                <w:kern w:val="0"/>
                <w:sz w:val="21"/>
                <w:szCs w:val="21"/>
              </w:rPr>
              <w:t>91.010</w:t>
            </w:r>
            <w:r>
              <w:rPr>
                <w:rFonts w:ascii="黑体" w:hAnsi="黑体" w:eastAsia="黑体"/>
                <w:kern w:val="0"/>
                <w:sz w:val="21"/>
                <w:szCs w:val="21"/>
              </w:rPr>
              <w:fldChar w:fldCharType="end"/>
            </w:r>
            <w:bookmarkEnd w:id="2"/>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pPr>
              <w:pStyle w:val="7"/>
              <w:framePr w:wrap="notBeside" w:vAnchor="page" w:hAnchor="page" w:x="1372" w:y="568"/>
              <w:tabs>
                <w:tab w:val="clear" w:pos="4153"/>
                <w:tab w:val="clear" w:pos="8306"/>
              </w:tabs>
              <w:spacing w:before="40"/>
              <w:jc w:val="left"/>
              <w:rPr>
                <w:rFonts w:ascii="黑体" w:hAnsi="黑体" w:eastAsia="黑体"/>
                <w:kern w:val="0"/>
                <w:sz w:val="21"/>
                <w:szCs w:val="21"/>
              </w:rPr>
            </w:pPr>
            <w:r>
              <w:rPr>
                <w:rFonts w:ascii="Times New Roman" w:hAnsi="Times New Roman" w:eastAsia="黑体"/>
                <w:kern w:val="0"/>
                <w:sz w:val="21"/>
                <w:szCs w:val="21"/>
              </w:rPr>
              <w:t xml:space="preserve">CCS </w:t>
            </w:r>
            <w:r>
              <w:rPr>
                <w:rFonts w:ascii="黑体" w:hAnsi="黑体" w:eastAsia="黑体"/>
                <w:kern w:val="0"/>
                <w:sz w:val="21"/>
                <w:szCs w:val="21"/>
              </w:rPr>
              <w:t xml:space="preserve"> </w:t>
            </w:r>
          </w:p>
        </w:tc>
        <w:tc>
          <w:tcPr>
            <w:tcW w:w="8855" w:type="dxa"/>
          </w:tcPr>
          <w:p>
            <w:pPr>
              <w:pStyle w:val="7"/>
              <w:framePr w:wrap="notBeside" w:vAnchor="page" w:hAnchor="page" w:x="1372" w:y="568"/>
              <w:tabs>
                <w:tab w:val="clear" w:pos="4153"/>
                <w:tab w:val="clear" w:pos="8306"/>
              </w:tabs>
              <w:spacing w:before="40"/>
              <w:jc w:val="left"/>
              <w:rPr>
                <w:rFonts w:ascii="黑体" w:hAnsi="黑体" w:eastAsia="黑体"/>
                <w:kern w:val="0"/>
                <w:sz w:val="21"/>
                <w:szCs w:val="21"/>
              </w:rPr>
            </w:pPr>
            <w:r>
              <w:rPr>
                <w:rFonts w:ascii="黑体" w:hAnsi="黑体" w:eastAsia="黑体"/>
                <w:kern w:val="0"/>
                <w:sz w:val="21"/>
                <w:szCs w:val="21"/>
              </w:rPr>
              <w:fldChar w:fldCharType="begin">
                <w:ffData>
                  <w:name w:val="CCS"/>
                  <w:enabled/>
                  <w:calcOnExit w:val="0"/>
                  <w:textInput>
                    <w:default w:val="点击此处添加CCS号"/>
                  </w:textInput>
                </w:ffData>
              </w:fldChar>
            </w:r>
            <w:bookmarkStart w:id="3" w:name="CCS"/>
            <w:r>
              <w:rPr>
                <w:rFonts w:ascii="黑体" w:hAnsi="黑体" w:eastAsia="黑体"/>
                <w:kern w:val="0"/>
                <w:sz w:val="21"/>
                <w:szCs w:val="21"/>
              </w:rPr>
              <w:instrText xml:space="preserve"> FORMTEXT </w:instrText>
            </w:r>
            <w:r>
              <w:rPr>
                <w:rFonts w:ascii="黑体" w:hAnsi="黑体" w:eastAsia="黑体"/>
                <w:kern w:val="0"/>
                <w:sz w:val="21"/>
                <w:szCs w:val="21"/>
              </w:rPr>
              <w:fldChar w:fldCharType="separate"/>
            </w:r>
            <w:r>
              <w:rPr>
                <w:rFonts w:ascii="黑体" w:hAnsi="黑体" w:eastAsia="黑体"/>
                <w:kern w:val="0"/>
                <w:sz w:val="21"/>
                <w:szCs w:val="21"/>
              </w:rPr>
              <w:t>P01</w:t>
            </w:r>
            <w:r>
              <w:rPr>
                <w:rFonts w:ascii="黑体" w:hAnsi="黑体" w:eastAsia="黑体"/>
                <w:kern w:val="0"/>
                <w:sz w:val="21"/>
                <w:szCs w:val="21"/>
              </w:rPr>
              <w:fldChar w:fldCharType="end"/>
            </w:r>
            <w:bookmarkEnd w:id="3"/>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pPr>
              <w:pStyle w:val="7"/>
              <w:framePr w:wrap="notBeside" w:vAnchor="page" w:hAnchor="page" w:x="1372" w:y="568"/>
              <w:tabs>
                <w:tab w:val="clear" w:pos="4153"/>
                <w:tab w:val="clear" w:pos="8306"/>
              </w:tabs>
              <w:spacing w:before="40"/>
              <w:jc w:val="left"/>
              <w:rPr>
                <w:rFonts w:ascii="Times New Roman" w:hAnsi="Times New Roman" w:eastAsia="黑体"/>
                <w:kern w:val="0"/>
                <w:sz w:val="21"/>
                <w:szCs w:val="21"/>
              </w:rPr>
            </w:pPr>
            <w:bookmarkStart w:id="4" w:name="_Hlk26473981"/>
          </w:p>
        </w:tc>
        <w:tc>
          <w:tcPr>
            <w:tcW w:w="8855" w:type="dxa"/>
          </w:tcPr>
          <w:p>
            <w:pPr>
              <w:pStyle w:val="54"/>
              <w:framePr w:wrap="notBeside" w:vAnchor="page" w:hAnchor="page" w:x="1372" w:y="568"/>
              <w:shd w:val="clear" w:color="FFFFFF" w:fill="FFFFFF"/>
              <w:ind w:left="420" w:right="624"/>
              <w:rPr>
                <w:rFonts w:ascii="黑体" w:hAnsi="黑体" w:eastAsia="黑体"/>
                <w:kern w:val="0"/>
                <w:szCs w:val="21"/>
              </w:rPr>
            </w:pPr>
            <w:r>
              <w:rPr>
                <w:w w:val="170"/>
                <w:kern w:val="0"/>
              </w:rPr>
              <w:fldChar w:fldCharType="begin"/>
            </w:r>
            <w:r>
              <w:rPr>
                <w:w w:val="170"/>
                <w:kern w:val="0"/>
              </w:rPr>
              <w:instrText xml:space="preserve"> REF  StdType </w:instrText>
            </w:r>
            <w:r>
              <w:rPr>
                <w:w w:val="170"/>
                <w:kern w:val="0"/>
              </w:rPr>
              <w:fldChar w:fldCharType="separate"/>
            </w:r>
            <w:r>
              <w:rPr>
                <w:w w:val="170"/>
                <w:kern w:val="0"/>
              </w:rPr>
              <w:t>T/</w:t>
            </w:r>
            <w:r>
              <w:rPr>
                <w:w w:val="170"/>
                <w:kern w:val="0"/>
              </w:rPr>
              <w:fldChar w:fldCharType="end"/>
            </w:r>
            <w:bookmarkStart w:id="5" w:name="stdType2"/>
            <w:r>
              <w:rPr>
                <w:rFonts w:hint="default"/>
                <w:w w:val="170"/>
                <w:kern w:val="0"/>
                <w:lang w:val="en-US" w:eastAsia="zh-CN"/>
              </w:rPr>
              <w:fldChar w:fldCharType="begin">
                <w:ffData>
                  <w:name w:val="stdType2"/>
                  <w:enabled/>
                  <w:calcOnExit w:val="0"/>
                  <w:textInput>
                    <w:maxLength w:val="7"/>
                  </w:textInput>
                </w:ffData>
              </w:fldChar>
            </w:r>
            <w:r>
              <w:rPr>
                <w:rFonts w:hint="default"/>
                <w:w w:val="170"/>
                <w:kern w:val="0"/>
                <w:lang w:val="en-US" w:eastAsia="zh-CN"/>
              </w:rPr>
              <w:instrText xml:space="preserve">FORMTEXT</w:instrText>
            </w:r>
            <w:r>
              <w:rPr>
                <w:rFonts w:hint="default"/>
                <w:w w:val="170"/>
                <w:kern w:val="0"/>
                <w:lang w:val="en-US" w:eastAsia="zh-CN"/>
              </w:rPr>
              <w:fldChar w:fldCharType="separate"/>
            </w:r>
            <w:r>
              <w:rPr>
                <w:rFonts w:hint="default"/>
                <w:w w:val="170"/>
                <w:kern w:val="0"/>
                <w:lang w:val="en-US" w:eastAsia="zh-CN"/>
              </w:rPr>
              <w:t>XXXX</w:t>
            </w:r>
            <w:r>
              <w:rPr>
                <w:rFonts w:hint="default"/>
                <w:w w:val="170"/>
                <w:kern w:val="0"/>
                <w:lang w:val="en-US" w:eastAsia="zh-CN"/>
              </w:rPr>
              <w:fldChar w:fldCharType="end"/>
            </w:r>
            <w:bookmarkEnd w:id="5"/>
          </w:p>
        </w:tc>
      </w:tr>
    </w:tbl>
    <w:p>
      <w:pPr>
        <w:pStyle w:val="55"/>
        <w:rPr>
          <w:b w:val="0"/>
          <w:bCs w:val="0"/>
          <w:w w:val="100"/>
          <w:szCs w:val="48"/>
        </w:rPr>
      </w:pPr>
      <w:r>
        <w:rPr>
          <w:rFonts w:hint="eastAsia"/>
          <w:b w:val="0"/>
          <w:w w:val="100"/>
        </w:rPr>
        <w:t>团体</w:t>
      </w:r>
      <w:r>
        <w:rPr>
          <w:rFonts w:hint="eastAsia"/>
          <w:b w:val="0"/>
          <w:bCs w:val="0"/>
          <w:w w:val="100"/>
          <w:szCs w:val="48"/>
        </w:rPr>
        <w:t>标准</w:t>
      </w:r>
    </w:p>
    <w:bookmarkEnd w:id="4"/>
    <w:p>
      <w:pPr>
        <w:pStyle w:val="59"/>
      </w:pPr>
      <w:r>
        <w:rPr>
          <w:rFonts w:hint="eastAsia"/>
        </w:rPr>
        <w:t>T/</w:t>
      </w:r>
      <w:bookmarkStart w:id="6" w:name="StdType"/>
      <w:r>
        <w:rPr>
          <w:rFonts w:hint="eastAsia"/>
        </w:rPr>
        <w:fldChar w:fldCharType="begin">
          <w:ffData>
            <w:name w:val="StdType"/>
            <w:enabled/>
            <w:calcOnExit w:val="0"/>
            <w:textInput>
              <w:default w:val="XXX"/>
            </w:textInput>
          </w:ffData>
        </w:fldChar>
      </w:r>
      <w:r>
        <w:rPr>
          <w:rFonts w:hint="eastAsia"/>
        </w:rPr>
        <w:instrText xml:space="preserve">FORMTEXT</w:instrText>
      </w:r>
      <w:r>
        <w:rPr>
          <w:rFonts w:hint="eastAsia"/>
        </w:rPr>
        <w:fldChar w:fldCharType="separate"/>
      </w:r>
      <w:r>
        <w:rPr>
          <w:rFonts w:hint="eastAsia"/>
        </w:rPr>
        <w:t>XXXX</w:t>
      </w:r>
      <w:r>
        <w:rPr>
          <w:rFonts w:hint="eastAsia"/>
        </w:rPr>
        <w:fldChar w:fldCharType="end"/>
      </w:r>
      <w:bookmarkEnd w:id="6"/>
      <w:r>
        <w:t xml:space="preserve"> </w:t>
      </w:r>
      <w:r>
        <w:fldChar w:fldCharType="begin">
          <w:ffData>
            <w:name w:val="StdNo_F"/>
            <w:enabled/>
            <w:calcOnExit w:val="0"/>
            <w:textInput>
              <w:default w:val="XXXX"/>
            </w:textInput>
          </w:ffData>
        </w:fldChar>
      </w:r>
      <w:bookmarkStart w:id="7" w:name="StdNo_F"/>
      <w:r>
        <w:instrText xml:space="preserve"> FORMTEXT </w:instrText>
      </w:r>
      <w:r>
        <w:fldChar w:fldCharType="separate"/>
      </w:r>
      <w:r>
        <w:rPr>
          <w:rFonts w:hint="eastAsia"/>
        </w:rPr>
        <w:t>     </w:t>
      </w:r>
      <w:r>
        <w:fldChar w:fldCharType="end"/>
      </w:r>
      <w:bookmarkEnd w:id="7"/>
      <w:r>
        <w:rPr>
          <w:rFonts w:hAnsi="黑体"/>
        </w:rPr>
        <w:t>—</w:t>
      </w:r>
      <w:r>
        <w:fldChar w:fldCharType="begin">
          <w:ffData>
            <w:name w:val="StdNo_B"/>
            <w:enabled/>
            <w:calcOnExit w:val="0"/>
            <w:textInput>
              <w:default w:val="XXXX"/>
            </w:textInput>
          </w:ffData>
        </w:fldChar>
      </w:r>
      <w:bookmarkStart w:id="8" w:name="StdNo_B"/>
      <w:r>
        <w:instrText xml:space="preserve"> FORMTEXT </w:instrText>
      </w:r>
      <w:r>
        <w:fldChar w:fldCharType="separate"/>
      </w:r>
      <w:r>
        <w:rPr>
          <w:rFonts w:hint="eastAsia"/>
        </w:rPr>
        <w:t>     </w:t>
      </w:r>
      <w:r>
        <w:fldChar w:fldCharType="end"/>
      </w:r>
      <w:bookmarkEnd w:id="8"/>
    </w:p>
    <w:p>
      <w:pPr>
        <w:pStyle w:val="60"/>
        <w:rPr>
          <w:rFonts w:hAnsi="黑体"/>
        </w:rPr>
      </w:pPr>
      <w:r>
        <w:rPr>
          <w:rFonts w:hAnsi="黑体"/>
        </w:rPr>
        <w:fldChar w:fldCharType="begin">
          <w:ffData>
            <w:name w:val="StdReplaceNo"/>
            <w:enabled/>
            <w:calcOnExit w:val="0"/>
            <w:textInput/>
          </w:ffData>
        </w:fldChar>
      </w:r>
      <w:bookmarkStart w:id="9" w:name="StdReplaceNo"/>
      <w:r>
        <w:rPr>
          <w:rFonts w:hAnsi="黑体"/>
        </w:rPr>
        <w:instrText xml:space="preserve"> FORMTEXT </w:instrText>
      </w:r>
      <w:r>
        <w:rPr>
          <w:rFonts w:hAnsi="黑体"/>
        </w:rPr>
        <w:fldChar w:fldCharType="separate"/>
      </w:r>
      <w:r>
        <w:rPr>
          <w:rFonts w:hint="eastAsia" w:hAnsi="黑体"/>
        </w:rPr>
        <w:t>     </w:t>
      </w:r>
      <w:r>
        <w:rPr>
          <w:rFonts w:hAnsi="黑体"/>
        </w:rPr>
        <w:fldChar w:fldCharType="end"/>
      </w:r>
      <w:bookmarkEnd w:id="9"/>
    </w:p>
    <w:p>
      <w:pPr>
        <w:pStyle w:val="55"/>
        <w:framePr w:h="6976" w:hRule="exact" w:hSpace="0" w:vSpace="0" w:wrap="around" w:y="6408"/>
        <w:jc w:val="center"/>
        <w:rPr>
          <w:b w:val="0"/>
          <w:bCs w:val="0"/>
          <w:w w:val="100"/>
        </w:rPr>
      </w:pPr>
    </w:p>
    <w:p>
      <w:pPr>
        <w:pStyle w:val="61"/>
        <w:framePr w:h="6974" w:hRule="exact" w:wrap="around" w:x="1419" w:anchorLock="1"/>
      </w:pPr>
      <w:r>
        <w:fldChar w:fldCharType="begin">
          <w:ffData>
            <w:name w:val="StdName"/>
            <w:enabled/>
            <w:calcOnExit w:val="0"/>
            <w:textInput>
              <w:default w:val="点击此处添加标准名称"/>
            </w:textInput>
          </w:ffData>
        </w:fldChar>
      </w:r>
      <w:bookmarkStart w:id="10" w:name="StdName"/>
      <w:r>
        <w:instrText xml:space="preserve"> FORMTEXT </w:instrText>
      </w:r>
      <w:r>
        <w:fldChar w:fldCharType="separate"/>
      </w:r>
      <w:r>
        <w:rPr>
          <w:rFonts w:hint="eastAsia"/>
        </w:rPr>
        <w:t>建筑工程施工现场安全管理规范</w:t>
      </w:r>
      <w:r>
        <w:fldChar w:fldCharType="end"/>
      </w:r>
      <w:bookmarkEnd w:id="10"/>
    </w:p>
    <w:p>
      <w:pPr>
        <w:framePr w:w="9639" w:h="6974" w:hRule="exact" w:wrap="around" w:vAnchor="page" w:hAnchor="page" w:x="1419" w:y="6408" w:anchorLock="1"/>
        <w:ind w:left="-1418"/>
      </w:pPr>
    </w:p>
    <w:p>
      <w:pPr>
        <w:pStyle w:val="56"/>
        <w:framePr w:h="6974" w:hRule="exact" w:wrap="around" w:x="1419"/>
        <w:textAlignment w:val="bottom"/>
      </w:pPr>
      <w:r>
        <w:fldChar w:fldCharType="begin">
          <w:ffData>
            <w:name w:val="StdEnglishName"/>
            <w:enabled/>
            <w:calcOnExit w:val="0"/>
            <w:textInput>
              <w:default w:val="点击此处添加标准名称的英文译名"/>
            </w:textInput>
          </w:ffData>
        </w:fldChar>
      </w:r>
      <w:bookmarkStart w:id="11" w:name="StdEnglishName"/>
      <w:r>
        <w:instrText xml:space="preserve"> FORMTEXT </w:instrText>
      </w:r>
      <w:r>
        <w:fldChar w:fldCharType="separate"/>
      </w:r>
      <w:r>
        <w:rPr>
          <w:rFonts w:hint="eastAsia"/>
        </w:rPr>
        <w:t>     </w:t>
      </w:r>
      <w:r>
        <w:fldChar w:fldCharType="end"/>
      </w:r>
      <w:bookmarkEnd w:id="11"/>
    </w:p>
    <w:p>
      <w:pPr>
        <w:framePr w:w="9639" w:h="6974" w:hRule="exact" w:wrap="around" w:vAnchor="page" w:hAnchor="page" w:x="1419" w:y="6408" w:anchorLock="1"/>
        <w:spacing w:line="760" w:lineRule="exact"/>
        <w:ind w:left="-1418"/>
      </w:pPr>
    </w:p>
    <w:p>
      <w:pPr>
        <w:pStyle w:val="56"/>
        <w:keepNext w:val="0"/>
        <w:keepLines w:val="0"/>
        <w:pageBreakBefore w:val="0"/>
        <w:framePr w:h="6974" w:hRule="exact" w:wrap="around" w:x="1419"/>
        <w:widowControl w:val="0"/>
        <w:kinsoku/>
        <w:wordWrap/>
        <w:overflowPunct/>
        <w:topLinePunct w:val="0"/>
        <w:autoSpaceDE/>
        <w:autoSpaceDN/>
        <w:bidi w:val="0"/>
        <w:adjustRightInd/>
        <w:snapToGrid/>
        <w:spacing w:before="180" w:line="240" w:lineRule="exact"/>
        <w:textAlignment w:val="bottom"/>
        <w:rPr>
          <w:rFonts w:hint="eastAsia" w:eastAsia="黑体"/>
          <w:sz w:val="24"/>
          <w:lang w:eastAsia="zh-CN"/>
        </w:rPr>
      </w:pPr>
      <w:r>
        <w:rPr>
          <w:rFonts w:hint="eastAsia"/>
          <w:sz w:val="24"/>
          <w:lang w:eastAsia="zh-CN"/>
        </w:rPr>
        <w:t>（</w:t>
      </w:r>
      <w:r>
        <w:rPr>
          <w:rFonts w:hint="eastAsia"/>
          <w:sz w:val="24"/>
          <w:lang w:val="en-US" w:eastAsia="zh-CN"/>
        </w:rPr>
        <w:t>征求意见稿</w:t>
      </w:r>
      <w:r>
        <w:rPr>
          <w:rFonts w:hint="eastAsia"/>
          <w:sz w:val="24"/>
          <w:lang w:eastAsia="zh-CN"/>
        </w:rPr>
        <w:t>）</w:t>
      </w:r>
    </w:p>
    <w:p>
      <w:pPr>
        <w:pStyle w:val="56"/>
        <w:framePr w:h="6974" w:hRule="exact" w:wrap="around" w:x="1419"/>
        <w:spacing w:before="978" w:beforeLines="300" w:after="97" w:afterLines="30" w:line="240" w:lineRule="auto"/>
        <w:textAlignment w:val="bottom"/>
        <w:rPr>
          <w:b/>
          <w:sz w:val="21"/>
        </w:rPr>
      </w:pPr>
    </w:p>
    <w:p>
      <w:pPr>
        <w:pStyle w:val="57"/>
        <w:framePr w:wrap="around" w:hAnchor="page" w:x="1396" w:y="14116"/>
      </w:pPr>
      <w:bookmarkStart w:id="12" w:name="StdIssueDate"/>
      <w:r>
        <w:rPr>
          <w:rFonts w:hint="eastAsia" w:ascii="黑体" w:hAnsi="黑体" w:cs="黑体"/>
        </w:rPr>
        <w:fldChar w:fldCharType="begin">
          <w:ffData>
            <w:name w:val="StdIssueDate"/>
            <w:enabled/>
            <w:calcOnExit w:val="0"/>
            <w:textInput/>
          </w:ffData>
        </w:fldChar>
      </w:r>
      <w:r>
        <w:rPr>
          <w:rFonts w:hint="eastAsia" w:ascii="黑体" w:hAnsi="黑体" w:cs="黑体"/>
        </w:rPr>
        <w:instrText xml:space="preserve">FORMTEXT</w:instrText>
      </w:r>
      <w:r>
        <w:rPr>
          <w:rFonts w:hint="eastAsia" w:ascii="黑体" w:hAnsi="黑体" w:cs="黑体"/>
        </w:rPr>
        <w:fldChar w:fldCharType="separate"/>
      </w:r>
      <w:r>
        <w:rPr>
          <w:rFonts w:ascii="黑体" w:hAnsi="黑体" w:cs="黑体"/>
        </w:rPr>
        <w:t>2026-06-01</w:t>
      </w:r>
      <w:r>
        <w:rPr>
          <w:rFonts w:hint="eastAsia" w:ascii="黑体" w:hAnsi="黑体" w:cs="黑体"/>
        </w:rPr>
        <w:fldChar w:fldCharType="end"/>
      </w:r>
      <w:bookmarkEnd w:id="12"/>
      <w:r>
        <w:pict>
          <v:line id="直接连接符 5" o:spid="_x0000_s1035" o:spt="20" style="position:absolute;left:0pt;margin-left:70.85pt;margin-top:728.6pt;height:0pt;width:481.9pt;mso-position-horizontal-relative:page;mso-position-vertical-relative:page;z-index:251659264;mso-width-relative:page;mso-height-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">
            <v:path arrowok="t"/>
            <v:fill focussize="0,0"/>
            <v:stroke/>
            <v:imagedata o:title=""/>
            <o:lock v:ext="edit"/>
            <w10:anchorlock/>
          </v:line>
        </w:pict>
      </w:r>
      <w:r>
        <w:rPr>
          <w:rFonts w:hint="eastAsia"/>
        </w:rPr>
        <w:t>发布</w:t>
      </w:r>
    </w:p>
    <w:p>
      <w:pPr>
        <w:pStyle w:val="58"/>
        <w:framePr w:wrap="around" w:hAnchor="page" w:x="7081" w:y="14116"/>
      </w:pPr>
      <w:bookmarkStart w:id="13" w:name="StdApplyDate"/>
      <w:r>
        <w:rPr>
          <w:rFonts w:hint="eastAsia" w:ascii="黑体" w:hAnsi="黑体" w:cs="黑体"/>
        </w:rPr>
        <w:fldChar w:fldCharType="begin">
          <w:ffData>
            <w:name w:val="StdApplyDate"/>
            <w:enabled/>
            <w:calcOnExit w:val="0"/>
            <w:textInput/>
          </w:ffData>
        </w:fldChar>
      </w:r>
      <w:r>
        <w:rPr>
          <w:rFonts w:hint="eastAsia" w:ascii="黑体" w:hAnsi="黑体" w:cs="黑体"/>
        </w:rPr>
        <w:instrText xml:space="preserve">FORMTEXT</w:instrText>
      </w:r>
      <w:r>
        <w:rPr>
          <w:rFonts w:hint="eastAsia" w:ascii="黑体" w:hAnsi="黑体" w:cs="黑体"/>
        </w:rPr>
        <w:fldChar w:fldCharType="separate"/>
      </w:r>
      <w:r>
        <w:rPr>
          <w:rFonts w:ascii="黑体" w:hAnsi="黑体" w:cs="黑体"/>
        </w:rPr>
        <w:t>2026-06-02</w:t>
      </w:r>
      <w:r>
        <w:rPr>
          <w:rFonts w:hint="eastAsia" w:ascii="黑体" w:hAnsi="黑体" w:cs="黑体"/>
        </w:rPr>
        <w:fldChar w:fldCharType="end"/>
      </w:r>
      <w:bookmarkEnd w:id="13"/>
      <w:r>
        <w:rPr>
          <w:rFonts w:hint="eastAsia"/>
        </w:rPr>
        <w:t>实施</w:t>
      </w:r>
    </w:p>
    <w:p>
      <w:pPr>
        <w:pStyle w:val="63"/>
        <w:framePr w:w="7432" w:h="584" w:hRule="exact" w:hSpace="181" w:vSpace="181" w:wrap="around" w:vAnchor="page" w:hAnchor="page" w:y="14798"/>
        <w:rPr>
          <w:rFonts w:hAnsi="黑体"/>
        </w:rPr>
      </w:pPr>
      <w:r>
        <w:rPr>
          <w:rFonts w:hAnsi="黑体"/>
          <w:w w:val="100"/>
          <w:sz w:val="28"/>
        </w:rPr>
        <w:fldChar w:fldCharType="begin">
          <w:ffData>
            <w:name w:val="StdApprovedep"/>
            <w:enabled/>
            <w:calcOnExit w:val="0"/>
            <w:textInput/>
          </w:ffData>
        </w:fldChar>
      </w:r>
      <w:bookmarkStart w:id="14" w:name="StdApprovedep"/>
      <w:r>
        <w:rPr>
          <w:rFonts w:hAnsi="黑体"/>
          <w:w w:val="100"/>
          <w:sz w:val="28"/>
        </w:rPr>
        <w:instrText xml:space="preserve"> FORMTEXT </w:instrText>
      </w:r>
      <w:r>
        <w:rPr>
          <w:rFonts w:hAnsi="黑体"/>
          <w:w w:val="100"/>
          <w:sz w:val="28"/>
        </w:rPr>
        <w:fldChar w:fldCharType="separate"/>
      </w:r>
      <w:r>
        <w:rPr>
          <w:rFonts w:hint="eastAsia" w:hAnsi="黑体"/>
          <w:w w:val="100"/>
          <w:sz w:val="28"/>
        </w:rPr>
        <w:t>浙江省产学研合作促进会</w:t>
      </w:r>
      <w:r>
        <w:rPr>
          <w:rFonts w:hAnsi="黑体"/>
          <w:w w:val="100"/>
          <w:sz w:val="28"/>
        </w:rPr>
        <w:fldChar w:fldCharType="end"/>
      </w:r>
      <w:bookmarkEnd w:id="14"/>
      <w:r>
        <w:rPr>
          <w:rFonts w:ascii="Times New Roman"/>
          <w:w w:val="100"/>
          <w:sz w:val="28"/>
        </w:rPr>
        <w:t>  </w:t>
      </w:r>
      <w:r>
        <w:rPr>
          <w:rStyle w:val="64"/>
          <w:rFonts w:hint="eastAsia" w:hAnsi="黑体"/>
        </w:rPr>
        <w:t>发布</w:t>
      </w:r>
    </w:p>
    <w:p>
      <w:r>
        <mc:AlternateContent>
          <mc:Choice Requires="wps">
            <w:drawing>
              <wp:anchor distT="0" distB="0" distL="114300" distR="114300" simplePos="0" relativeHeight="251660288" behindDoc="0" locked="0" layoutInCell="1" allowOverlap="0">
                <wp:simplePos x="0" y="0"/>
                <wp:positionH relativeFrom="page">
                  <wp:posOffset>899795</wp:posOffset>
                </wp:positionH>
                <wp:positionV relativeFrom="page">
                  <wp:posOffset>2700020</wp:posOffset>
                </wp:positionV>
                <wp:extent cx="6120130" cy="0"/>
                <wp:effectExtent l="0" t="4445" r="0" b="508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70.85pt;margin-top:212.6pt;height:0pt;width:481.9pt;mso-position-horizontal-relative:page;mso-position-vertical-relative:page;z-index:251660288;mso-width-relative:page;mso-height-relative:page;" filled="f" stroked="t" coordsize="21600,21600" o:allowoverlap="f" o:gfxdata="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GqY&#10;yfbYAAAADAEAAA8AAAAAAAAAAQAgAAAAIgAAAGRycy9kb3ducmV2LnhtbFBLAQIUABQAAAAIAIdO&#10;4kDurh1R6gEAALoDAAAOAAAAAAAAAAEAIAAAACcBAABkcnMvZTJvRG9jLnhtbFBLBQYAAAAABgAG&#10;AFkBAACDBQAAAAA=&#10;">
                <v:fill on="f" focussize="0,0"/>
                <v:stroke color="#000000" joinstyle="round"/>
                <v:imagedata o:title=""/>
                <o:lock v:ext="edit" aspectratio="f"/>
              </v:line>
            </w:pict>
          </mc:Fallback>
        </mc:AlternateContent>
      </w:r>
    </w:p>
    <w:p>
      <w:pPr>
        <w:sectPr>
          <w:type w:val="oddPage"/>
          <w:pgSz w:w="11906" w:h="16838"/>
          <w:pgMar w:top="567" w:right="1134" w:bottom="1134" w:left="1134" w:header="851" w:footer="992" w:gutter="0"/>
          <w:pgNumType w:start="1"/>
          <w:cols w:space="425" w:num="1"/>
          <w:docGrid w:type="lines" w:linePitch="326" w:charSpace="0"/>
        </w:sectPr>
      </w:pPr>
    </w:p>
    <w:bookmarkEnd w:id="0"/>
    <w:p>
      <w:pPr>
        <w:pStyle w:val="108"/>
        <w:bidi w:val="0"/>
        <w:rPr>
          <w:rFonts w:hint="eastAsia"/>
          <w:lang w:eastAsia="zh-CN"/>
        </w:rPr>
      </w:pPr>
      <w:bookmarkStart w:id="15" w:name="mbookmark30"/>
      <w:r>
        <w:rPr>
          <w:rFonts w:hint="eastAsia"/>
          <w:spacing w:val="318"/>
          <w:lang w:eastAsia="zh-CN"/>
        </w:rPr>
        <w:t>目</w:t>
      </w:r>
      <w:r>
        <w:rPr>
          <w:rFonts w:hint="eastAsia"/>
          <w:lang w:eastAsia="zh-CN"/>
        </w:rPr>
        <w:t>次</w:t>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TOC \o "1-1" \h \u </w:instrText>
      </w:r>
      <w:r>
        <w:rPr>
          <w:rFonts w:hint="eastAsia" w:ascii="宋体" w:hAnsi="宋体" w:eastAsia="宋体" w:cs="宋体"/>
          <w:spacing w:val="0"/>
          <w:lang w:eastAsia="zh-CN"/>
        </w:rPr>
        <w:fldChar w:fldCharType="separate"/>
      </w: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_Toc12459 </w:instrText>
      </w:r>
      <w:r>
        <w:rPr>
          <w:rFonts w:hint="eastAsia" w:ascii="宋体" w:hAnsi="宋体" w:eastAsia="宋体" w:cs="宋体"/>
          <w:spacing w:val="0"/>
          <w:lang w:eastAsia="zh-CN"/>
        </w:rPr>
        <w:fldChar w:fldCharType="separate"/>
      </w:r>
      <w:r>
        <w:rPr>
          <w:rFonts w:hint="eastAsia" w:ascii="宋体" w:hAnsi="宋体" w:eastAsia="宋体" w:cs="宋体"/>
          <w:spacing w:val="0"/>
        </w:rPr>
        <w:t>前言</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_Toc12459 \h </w:instrText>
      </w:r>
      <w:r>
        <w:rPr>
          <w:rFonts w:hint="eastAsia" w:ascii="宋体" w:hAnsi="宋体" w:eastAsia="宋体" w:cs="宋体"/>
          <w:spacing w:val="0"/>
        </w:rPr>
        <w:fldChar w:fldCharType="separate"/>
      </w:r>
      <w:r>
        <w:rPr>
          <w:rFonts w:hint="eastAsia" w:ascii="宋体" w:hAnsi="宋体" w:eastAsia="宋体" w:cs="宋体"/>
          <w:spacing w:val="0"/>
        </w:rPr>
        <w:t>II</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_Toc19190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1 </w:t>
      </w:r>
      <w:r>
        <w:rPr>
          <w:rFonts w:hint="eastAsia" w:ascii="宋体" w:hAnsi="宋体" w:eastAsia="宋体" w:cs="宋体"/>
          <w:spacing w:val="0"/>
        </w:rPr>
        <w:t>范围</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_Toc19190 \h </w:instrText>
      </w:r>
      <w:r>
        <w:rPr>
          <w:rFonts w:hint="eastAsia" w:ascii="宋体" w:hAnsi="宋体" w:eastAsia="宋体" w:cs="宋体"/>
          <w:spacing w:val="0"/>
        </w:rPr>
        <w:fldChar w:fldCharType="separate"/>
      </w:r>
      <w:r>
        <w:rPr>
          <w:rFonts w:hint="eastAsia" w:ascii="宋体" w:hAnsi="宋体" w:eastAsia="宋体" w:cs="宋体"/>
          <w:spacing w:val="0"/>
        </w:rPr>
        <w:t>1</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_Toc26482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2 </w:t>
      </w:r>
      <w:r>
        <w:rPr>
          <w:rFonts w:hint="eastAsia" w:ascii="宋体" w:hAnsi="宋体" w:eastAsia="宋体" w:cs="宋体"/>
          <w:spacing w:val="0"/>
        </w:rPr>
        <w:t>规范性引用文件</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_Toc26482 \h </w:instrText>
      </w:r>
      <w:r>
        <w:rPr>
          <w:rFonts w:hint="eastAsia" w:ascii="宋体" w:hAnsi="宋体" w:eastAsia="宋体" w:cs="宋体"/>
          <w:spacing w:val="0"/>
        </w:rPr>
        <w:fldChar w:fldCharType="separate"/>
      </w:r>
      <w:r>
        <w:rPr>
          <w:rFonts w:hint="eastAsia" w:ascii="宋体" w:hAnsi="宋体" w:eastAsia="宋体" w:cs="宋体"/>
          <w:spacing w:val="0"/>
        </w:rPr>
        <w:t>1</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_Toc31067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3 </w:t>
      </w:r>
      <w:r>
        <w:rPr>
          <w:rFonts w:hint="eastAsia" w:ascii="宋体" w:hAnsi="宋体" w:eastAsia="宋体" w:cs="宋体"/>
          <w:spacing w:val="0"/>
        </w:rPr>
        <w:t>术语和定义</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_Toc31067 \h </w:instrText>
      </w:r>
      <w:r>
        <w:rPr>
          <w:rFonts w:hint="eastAsia" w:ascii="宋体" w:hAnsi="宋体" w:eastAsia="宋体" w:cs="宋体"/>
          <w:spacing w:val="0"/>
        </w:rPr>
        <w:fldChar w:fldCharType="separate"/>
      </w:r>
      <w:r>
        <w:rPr>
          <w:rFonts w:hint="eastAsia" w:ascii="宋体" w:hAnsi="宋体" w:eastAsia="宋体" w:cs="宋体"/>
          <w:spacing w:val="0"/>
        </w:rPr>
        <w:t>1</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_Toc20792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4 </w:t>
      </w:r>
      <w:r>
        <w:rPr>
          <w:rFonts w:hint="eastAsia" w:ascii="宋体" w:hAnsi="宋体" w:eastAsia="宋体" w:cs="宋体"/>
          <w:spacing w:val="0"/>
        </w:rPr>
        <w:t>总体要求</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_Toc20792 \h </w:instrText>
      </w:r>
      <w:r>
        <w:rPr>
          <w:rFonts w:hint="eastAsia" w:ascii="宋体" w:hAnsi="宋体" w:eastAsia="宋体" w:cs="宋体"/>
          <w:spacing w:val="0"/>
        </w:rPr>
        <w:fldChar w:fldCharType="separate"/>
      </w:r>
      <w:r>
        <w:rPr>
          <w:rFonts w:hint="eastAsia" w:ascii="宋体" w:hAnsi="宋体" w:eastAsia="宋体" w:cs="宋体"/>
          <w:spacing w:val="0"/>
        </w:rPr>
        <w:t>1</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_Toc5576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5 </w:t>
      </w:r>
      <w:r>
        <w:rPr>
          <w:rFonts w:hint="eastAsia" w:ascii="宋体" w:hAnsi="宋体" w:eastAsia="宋体" w:cs="宋体"/>
          <w:spacing w:val="0"/>
        </w:rPr>
        <w:t>安全管理组织与责任体系</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_Toc5576 \h </w:instrText>
      </w:r>
      <w:r>
        <w:rPr>
          <w:rFonts w:hint="eastAsia" w:ascii="宋体" w:hAnsi="宋体" w:eastAsia="宋体" w:cs="宋体"/>
          <w:spacing w:val="0"/>
        </w:rPr>
        <w:fldChar w:fldCharType="separate"/>
      </w:r>
      <w:r>
        <w:rPr>
          <w:rFonts w:hint="eastAsia" w:ascii="宋体" w:hAnsi="宋体" w:eastAsia="宋体" w:cs="宋体"/>
          <w:spacing w:val="0"/>
        </w:rPr>
        <w:t>2</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_Toc17620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6 </w:t>
      </w:r>
      <w:r>
        <w:rPr>
          <w:rFonts w:hint="eastAsia" w:ascii="宋体" w:hAnsi="宋体" w:eastAsia="宋体" w:cs="宋体"/>
          <w:spacing w:val="0"/>
        </w:rPr>
        <w:t>施工现场基础安全管理</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_Toc17620 \h </w:instrText>
      </w:r>
      <w:r>
        <w:rPr>
          <w:rFonts w:hint="eastAsia" w:ascii="宋体" w:hAnsi="宋体" w:eastAsia="宋体" w:cs="宋体"/>
          <w:spacing w:val="0"/>
        </w:rPr>
        <w:fldChar w:fldCharType="separate"/>
      </w:r>
      <w:r>
        <w:rPr>
          <w:rFonts w:hint="eastAsia" w:ascii="宋体" w:hAnsi="宋体" w:eastAsia="宋体" w:cs="宋体"/>
          <w:spacing w:val="0"/>
        </w:rPr>
        <w:t>2</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_Toc24041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7 </w:t>
      </w:r>
      <w:r>
        <w:rPr>
          <w:rFonts w:hint="eastAsia" w:ascii="宋体" w:hAnsi="宋体" w:eastAsia="宋体" w:cs="宋体"/>
          <w:spacing w:val="0"/>
        </w:rPr>
        <w:t>危险性较大分部分项工程安全管理</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_Toc24041 \h </w:instrText>
      </w:r>
      <w:r>
        <w:rPr>
          <w:rFonts w:hint="eastAsia" w:ascii="宋体" w:hAnsi="宋体" w:eastAsia="宋体" w:cs="宋体"/>
          <w:spacing w:val="0"/>
        </w:rPr>
        <w:fldChar w:fldCharType="separate"/>
      </w:r>
      <w:r>
        <w:rPr>
          <w:rFonts w:hint="eastAsia" w:ascii="宋体" w:hAnsi="宋体" w:eastAsia="宋体" w:cs="宋体"/>
          <w:spacing w:val="0"/>
        </w:rPr>
        <w:t>3</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_Toc2729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8 </w:t>
      </w:r>
      <w:r>
        <w:rPr>
          <w:rFonts w:hint="eastAsia" w:ascii="宋体" w:hAnsi="宋体" w:eastAsia="宋体" w:cs="宋体"/>
          <w:spacing w:val="0"/>
        </w:rPr>
        <w:t>施工用电安全管理</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_Toc2729 \h </w:instrText>
      </w:r>
      <w:r>
        <w:rPr>
          <w:rFonts w:hint="eastAsia" w:ascii="宋体" w:hAnsi="宋体" w:eastAsia="宋体" w:cs="宋体"/>
          <w:spacing w:val="0"/>
        </w:rPr>
        <w:fldChar w:fldCharType="separate"/>
      </w:r>
      <w:r>
        <w:rPr>
          <w:rFonts w:hint="eastAsia" w:ascii="宋体" w:hAnsi="宋体" w:eastAsia="宋体" w:cs="宋体"/>
          <w:spacing w:val="0"/>
        </w:rPr>
        <w:t>4</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_Toc7260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9 </w:t>
      </w:r>
      <w:r>
        <w:rPr>
          <w:rFonts w:hint="eastAsia" w:ascii="宋体" w:hAnsi="宋体" w:eastAsia="宋体" w:cs="宋体"/>
          <w:spacing w:val="0"/>
        </w:rPr>
        <w:t>机械设备安全管理</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_Toc7260 \h </w:instrText>
      </w:r>
      <w:r>
        <w:rPr>
          <w:rFonts w:hint="eastAsia" w:ascii="宋体" w:hAnsi="宋体" w:eastAsia="宋体" w:cs="宋体"/>
          <w:spacing w:val="0"/>
        </w:rPr>
        <w:fldChar w:fldCharType="separate"/>
      </w:r>
      <w:r>
        <w:rPr>
          <w:rFonts w:hint="eastAsia" w:ascii="宋体" w:hAnsi="宋体" w:eastAsia="宋体" w:cs="宋体"/>
          <w:spacing w:val="0"/>
        </w:rPr>
        <w:t>4</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_Toc24477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10 </w:t>
      </w:r>
      <w:r>
        <w:rPr>
          <w:rFonts w:hint="eastAsia" w:ascii="宋体" w:hAnsi="宋体" w:eastAsia="宋体" w:cs="宋体"/>
          <w:spacing w:val="0"/>
        </w:rPr>
        <w:t>消防安全管理</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_Toc24477 \h </w:instrText>
      </w:r>
      <w:r>
        <w:rPr>
          <w:rFonts w:hint="eastAsia" w:ascii="宋体" w:hAnsi="宋体" w:eastAsia="宋体" w:cs="宋体"/>
          <w:spacing w:val="0"/>
        </w:rPr>
        <w:fldChar w:fldCharType="separate"/>
      </w:r>
      <w:r>
        <w:rPr>
          <w:rFonts w:hint="eastAsia" w:ascii="宋体" w:hAnsi="宋体" w:eastAsia="宋体" w:cs="宋体"/>
          <w:spacing w:val="0"/>
        </w:rPr>
        <w:t>5</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_Toc11326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11 </w:t>
      </w:r>
      <w:r>
        <w:rPr>
          <w:rFonts w:hint="eastAsia" w:ascii="宋体" w:hAnsi="宋体" w:eastAsia="宋体" w:cs="宋体"/>
          <w:spacing w:val="0"/>
        </w:rPr>
        <w:t>高处作业与防护管理</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_Toc11326 \h </w:instrText>
      </w:r>
      <w:r>
        <w:rPr>
          <w:rFonts w:hint="eastAsia" w:ascii="宋体" w:hAnsi="宋体" w:eastAsia="宋体" w:cs="宋体"/>
          <w:spacing w:val="0"/>
        </w:rPr>
        <w:fldChar w:fldCharType="separate"/>
      </w:r>
      <w:r>
        <w:rPr>
          <w:rFonts w:hint="eastAsia" w:ascii="宋体" w:hAnsi="宋体" w:eastAsia="宋体" w:cs="宋体"/>
          <w:spacing w:val="0"/>
        </w:rPr>
        <w:t>5</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_Toc17628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12 </w:t>
      </w:r>
      <w:r>
        <w:rPr>
          <w:rFonts w:hint="eastAsia" w:ascii="宋体" w:hAnsi="宋体" w:eastAsia="宋体" w:cs="宋体"/>
          <w:spacing w:val="0"/>
        </w:rPr>
        <w:t>现场文明与环境安全</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_Toc17628 \h </w:instrText>
      </w:r>
      <w:r>
        <w:rPr>
          <w:rFonts w:hint="eastAsia" w:ascii="宋体" w:hAnsi="宋体" w:eastAsia="宋体" w:cs="宋体"/>
          <w:spacing w:val="0"/>
        </w:rPr>
        <w:fldChar w:fldCharType="separate"/>
      </w:r>
      <w:r>
        <w:rPr>
          <w:rFonts w:hint="eastAsia" w:ascii="宋体" w:hAnsi="宋体" w:eastAsia="宋体" w:cs="宋体"/>
          <w:spacing w:val="0"/>
        </w:rPr>
        <w:t>6</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_Toc31341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13 </w:t>
      </w:r>
      <w:r>
        <w:rPr>
          <w:rFonts w:hint="eastAsia" w:ascii="宋体" w:hAnsi="宋体" w:eastAsia="宋体" w:cs="宋体"/>
          <w:spacing w:val="0"/>
        </w:rPr>
        <w:t>安全教育培训与技术交底</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_Toc31341 \h </w:instrText>
      </w:r>
      <w:r>
        <w:rPr>
          <w:rFonts w:hint="eastAsia" w:ascii="宋体" w:hAnsi="宋体" w:eastAsia="宋体" w:cs="宋体"/>
          <w:spacing w:val="0"/>
        </w:rPr>
        <w:fldChar w:fldCharType="separate"/>
      </w:r>
      <w:r>
        <w:rPr>
          <w:rFonts w:hint="eastAsia" w:ascii="宋体" w:hAnsi="宋体" w:eastAsia="宋体" w:cs="宋体"/>
          <w:spacing w:val="0"/>
        </w:rPr>
        <w:t>6</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_Toc10925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14 </w:t>
      </w:r>
      <w:r>
        <w:rPr>
          <w:rFonts w:hint="eastAsia" w:ascii="宋体" w:hAnsi="宋体" w:eastAsia="宋体" w:cs="宋体"/>
          <w:spacing w:val="0"/>
        </w:rPr>
        <w:t>应急管理与事故处置</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_Toc10925 \h </w:instrText>
      </w:r>
      <w:r>
        <w:rPr>
          <w:rFonts w:hint="eastAsia" w:ascii="宋体" w:hAnsi="宋体" w:eastAsia="宋体" w:cs="宋体"/>
          <w:spacing w:val="0"/>
        </w:rPr>
        <w:fldChar w:fldCharType="separate"/>
      </w:r>
      <w:r>
        <w:rPr>
          <w:rFonts w:hint="eastAsia" w:ascii="宋体" w:hAnsi="宋体" w:eastAsia="宋体" w:cs="宋体"/>
          <w:spacing w:val="0"/>
        </w:rPr>
        <w:t>6</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_Toc31110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15 </w:t>
      </w:r>
      <w:r>
        <w:rPr>
          <w:rFonts w:hint="eastAsia" w:ascii="宋体" w:hAnsi="宋体" w:eastAsia="宋体" w:cs="宋体"/>
          <w:spacing w:val="0"/>
        </w:rPr>
        <w:t>安全检查与隐患整改</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_Toc31110 \h </w:instrText>
      </w:r>
      <w:r>
        <w:rPr>
          <w:rFonts w:hint="eastAsia" w:ascii="宋体" w:hAnsi="宋体" w:eastAsia="宋体" w:cs="宋体"/>
          <w:spacing w:val="0"/>
        </w:rPr>
        <w:fldChar w:fldCharType="separate"/>
      </w:r>
      <w:r>
        <w:rPr>
          <w:rFonts w:hint="eastAsia" w:ascii="宋体" w:hAnsi="宋体" w:eastAsia="宋体" w:cs="宋体"/>
          <w:spacing w:val="0"/>
        </w:rPr>
        <w:t>7</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17"/>
        <w:bidi w:val="0"/>
        <w:rPr>
          <w:rFonts w:hint="eastAsia" w:ascii="宋体" w:hAnsi="宋体" w:eastAsia="宋体" w:cs="宋体"/>
          <w:spacing w:val="0"/>
          <w:lang w:eastAsia="zh-CN"/>
        </w:rPr>
      </w:pPr>
      <w:r>
        <w:rPr>
          <w:rFonts w:hint="eastAsia" w:ascii="宋体" w:hAnsi="宋体" w:eastAsia="宋体" w:cs="宋体"/>
          <w:spacing w:val="0"/>
          <w:lang w:eastAsia="zh-CN"/>
        </w:rPr>
        <w:fldChar w:fldCharType="end"/>
      </w:r>
    </w:p>
    <w:p>
      <w:pPr>
        <w:pStyle w:val="17"/>
        <w:bidi w:val="0"/>
        <w:rPr>
          <w:rFonts w:hint="eastAsia" w:ascii="宋体" w:hAnsi="宋体" w:eastAsia="宋体" w:cs="宋体"/>
          <w:spacing w:val="0"/>
          <w:lang w:eastAsia="zh-CN"/>
        </w:rPr>
        <w:sectPr>
          <w:headerReference r:id="rId5" w:type="first"/>
          <w:footerReference r:id="rId8" w:type="first"/>
          <w:headerReference r:id="rId3" w:type="default"/>
          <w:footerReference r:id="rId6" w:type="default"/>
          <w:headerReference r:id="rId4" w:type="even"/>
          <w:footerReference r:id="rId7" w:type="even"/>
          <w:pgSz w:w="11906" w:h="16838"/>
          <w:pgMar w:top="1928" w:right="1134" w:bottom="1134" w:left="1134" w:header="1417" w:footer="1134" w:gutter="0"/>
          <w:pgNumType w:fmt="upperRoman" w:start="1"/>
          <w:cols w:space="0" w:num="1"/>
          <w:formProt w:val="0"/>
          <w:docGrid w:type="lines" w:linePitch="326" w:charSpace="0"/>
        </w:sectPr>
      </w:pPr>
      <w:bookmarkStart w:id="103" w:name="_GoBack"/>
      <w:bookmarkEnd w:id="103"/>
    </w:p>
    <w:bookmarkEnd w:id="15"/>
    <w:p>
      <w:pPr>
        <w:pStyle w:val="38"/>
        <w:spacing w:after="489"/>
      </w:pPr>
      <w:bookmarkStart w:id="16" w:name="_Toc8331"/>
      <w:bookmarkStart w:id="17" w:name="_Toc131273874"/>
      <w:bookmarkStart w:id="18" w:name="_Toc2032"/>
      <w:bookmarkStart w:id="19" w:name="_Toc14972"/>
      <w:bookmarkStart w:id="20" w:name="_Toc31187"/>
      <w:bookmarkStart w:id="21" w:name="_Toc18785"/>
      <w:bookmarkStart w:id="22" w:name="_Toc4178"/>
      <w:bookmarkStart w:id="23" w:name="_Toc12459"/>
      <w:bookmarkStart w:id="24" w:name="mbookmark40"/>
      <w:r>
        <w:rPr>
          <w:rFonts w:hint="eastAsia"/>
          <w:spacing w:val="317"/>
        </w:rPr>
        <w:t>前</w:t>
      </w:r>
      <w:r>
        <w:t>言</w:t>
      </w:r>
      <w:bookmarkEnd w:id="1"/>
      <w:bookmarkEnd w:id="16"/>
      <w:bookmarkEnd w:id="17"/>
      <w:bookmarkEnd w:id="18"/>
      <w:bookmarkEnd w:id="19"/>
      <w:bookmarkEnd w:id="20"/>
      <w:bookmarkEnd w:id="21"/>
      <w:bookmarkEnd w:id="22"/>
      <w:bookmarkEnd w:id="23"/>
    </w:p>
    <w:p>
      <w:pPr>
        <w:pStyle w:val="17"/>
      </w:pPr>
      <w:r>
        <w:rPr>
          <w:rFonts w:hint="eastAsia"/>
        </w:rPr>
        <w:t>本</w:t>
      </w:r>
      <w:r>
        <w:rPr>
          <w:rFonts w:hint="eastAsia"/>
          <w:lang w:eastAsia="zh-CN"/>
        </w:rPr>
        <w:t>文件</w:t>
      </w:r>
      <w:r>
        <w:rPr>
          <w:rFonts w:hint="eastAsia"/>
        </w:rPr>
        <w:t>按照GB/T 1.1—2020《标准化工作导则  第1</w:t>
      </w:r>
      <w:r>
        <w:rPr>
          <w:rFonts w:hint="eastAsia"/>
          <w:lang w:val="en-US" w:eastAsia="zh-CN"/>
        </w:rPr>
        <w:t>部分</w:t>
      </w:r>
      <w:r>
        <w:rPr>
          <w:rFonts w:hint="eastAsia"/>
        </w:rPr>
        <w:t>：标准化文件的结构和起草规则》的规定起草。</w:t>
      </w:r>
    </w:p>
    <w:p>
      <w:pPr>
        <w:pStyle w:val="17"/>
      </w:pPr>
      <w:r>
        <w:rPr>
          <w:rFonts w:hint="eastAsia"/>
        </w:rPr>
        <w:t>请注意本</w:t>
      </w:r>
      <w:r>
        <w:rPr>
          <w:rFonts w:hint="eastAsia"/>
          <w:lang w:eastAsia="zh-CN"/>
        </w:rPr>
        <w:t>文件</w:t>
      </w:r>
      <w:r>
        <w:rPr>
          <w:rFonts w:hint="eastAsia"/>
        </w:rPr>
        <w:t>的某些内容可能涉及专利。本</w:t>
      </w:r>
      <w:r>
        <w:rPr>
          <w:rFonts w:hint="eastAsia"/>
          <w:lang w:eastAsia="zh-CN"/>
        </w:rPr>
        <w:t>文件</w:t>
      </w:r>
      <w:r>
        <w:rPr>
          <w:rFonts w:hint="eastAsia"/>
        </w:rPr>
        <w:t>的发布机构不承担识别专利的责任。</w:t>
      </w:r>
    </w:p>
    <w:p>
      <w:pPr>
        <w:pStyle w:val="17"/>
      </w:pPr>
      <w:r>
        <w:rPr>
          <w:rFonts w:hint="eastAsia"/>
        </w:rPr>
        <w:t>本</w:t>
      </w:r>
      <w:r>
        <w:rPr>
          <w:rFonts w:hint="eastAsia"/>
          <w:lang w:eastAsia="zh-CN"/>
        </w:rPr>
        <w:t>文件</w:t>
      </w:r>
      <w:r>
        <w:rPr>
          <w:rFonts w:hint="eastAsia"/>
        </w:rPr>
        <w:t>由</w:t>
      </w:r>
      <w:r>
        <w:rPr>
          <w:rFonts w:hint="eastAsia"/>
          <w:lang w:eastAsia="zh-CN"/>
        </w:rPr>
        <w:t>浙江正泰工程设计有限公司</w:t>
      </w:r>
      <w:r>
        <w:rPr>
          <w:rFonts w:hint="eastAsia"/>
        </w:rPr>
        <w:t>提出。</w:t>
      </w:r>
    </w:p>
    <w:p>
      <w:pPr>
        <w:pStyle w:val="17"/>
      </w:pPr>
      <w:r>
        <w:rPr>
          <w:rFonts w:hint="eastAsia"/>
        </w:rPr>
        <w:t>本</w:t>
      </w:r>
      <w:r>
        <w:rPr>
          <w:rFonts w:hint="eastAsia"/>
          <w:lang w:eastAsia="zh-CN"/>
        </w:rPr>
        <w:t>文件</w:t>
      </w:r>
      <w:r>
        <w:rPr>
          <w:rFonts w:hint="eastAsia"/>
        </w:rPr>
        <w:t>由</w:t>
      </w:r>
      <w:r>
        <w:rPr>
          <w:rFonts w:hint="eastAsia"/>
          <w:lang w:eastAsia="zh-CN"/>
        </w:rPr>
        <w:t>浙江省产学研合作促进会</w:t>
      </w:r>
      <w:r>
        <w:rPr>
          <w:rFonts w:hint="eastAsia"/>
          <w:lang w:val="en-US" w:eastAsia="zh-CN"/>
        </w:rPr>
        <w:t>会</w:t>
      </w:r>
      <w:r>
        <w:rPr>
          <w:rFonts w:hint="eastAsia"/>
        </w:rPr>
        <w:t>归口。</w:t>
      </w:r>
    </w:p>
    <w:p>
      <w:pPr>
        <w:pStyle w:val="17"/>
      </w:pPr>
      <w:r>
        <w:rPr>
          <w:rFonts w:hint="eastAsia"/>
        </w:rPr>
        <w:t>本</w:t>
      </w:r>
      <w:r>
        <w:rPr>
          <w:rFonts w:hint="eastAsia"/>
          <w:lang w:eastAsia="zh-CN"/>
        </w:rPr>
        <w:t>文件</w:t>
      </w:r>
      <w:r>
        <w:rPr>
          <w:rFonts w:hint="eastAsia"/>
        </w:rPr>
        <w:t>起草单位：</w:t>
      </w:r>
      <w:bookmarkStart w:id="25" w:name="StdDraftdep"/>
      <w:r>
        <w:rPr>
          <w:rFonts w:hint="eastAsia"/>
          <w:lang w:eastAsia="zh-CN"/>
        </w:rPr>
        <w:t>浙江正泰工程设计有限公司、×××</w:t>
      </w:r>
      <w:bookmarkEnd w:id="25"/>
      <w:r>
        <w:rPr>
          <w:rFonts w:hint="eastAsia"/>
        </w:rPr>
        <w:t>。</w:t>
      </w:r>
    </w:p>
    <w:p>
      <w:pPr>
        <w:pStyle w:val="17"/>
      </w:pPr>
      <w:r>
        <w:rPr>
          <w:rFonts w:hint="eastAsia"/>
        </w:rPr>
        <w:t>本</w:t>
      </w:r>
      <w:r>
        <w:rPr>
          <w:rFonts w:hint="eastAsia"/>
          <w:lang w:eastAsia="zh-CN"/>
        </w:rPr>
        <w:t>文件</w:t>
      </w:r>
      <w:r>
        <w:rPr>
          <w:rFonts w:hint="eastAsia"/>
        </w:rPr>
        <w:t>主要起草人：</w:t>
      </w:r>
      <w:bookmarkStart w:id="26" w:name="StdDrafer"/>
      <w:r>
        <w:rPr>
          <w:rFonts w:hint="eastAsia"/>
          <w:lang w:eastAsia="zh-CN"/>
        </w:rPr>
        <w:t>×××、×××</w:t>
      </w:r>
      <w:bookmarkEnd w:id="26"/>
      <w:r>
        <w:rPr>
          <w:rFonts w:hint="eastAsia"/>
        </w:rPr>
        <w:t>。</w:t>
      </w:r>
    </w:p>
    <w:p>
      <w:pPr>
        <w:pStyle w:val="17"/>
      </w:pPr>
    </w:p>
    <w:p>
      <w:pPr>
        <w:pStyle w:val="17"/>
      </w:pPr>
    </w:p>
    <w:p>
      <w:pPr>
        <w:pStyle w:val="17"/>
      </w:pPr>
    </w:p>
    <w:p>
      <w:pPr>
        <w:pStyle w:val="17"/>
      </w:pPr>
    </w:p>
    <w:p>
      <w:pPr>
        <w:pStyle w:val="17"/>
        <w:sectPr>
          <w:headerReference r:id="rId9" w:type="default"/>
          <w:footerReference r:id="rId11" w:type="default"/>
          <w:headerReference r:id="rId10" w:type="even"/>
          <w:footerReference r:id="rId12" w:type="even"/>
          <w:pgSz w:w="11906" w:h="16838"/>
          <w:pgMar w:top="1928" w:right="1134" w:bottom="1134" w:left="1134" w:header="1417" w:footer="1134" w:gutter="0"/>
          <w:pgNumType w:fmt="upperRoman"/>
          <w:cols w:space="0" w:num="1"/>
          <w:formProt w:val="0"/>
          <w:docGrid w:type="lines" w:linePitch="326" w:charSpace="0"/>
        </w:sectPr>
      </w:pPr>
    </w:p>
    <w:bookmarkEnd w:id="24"/>
    <w:p>
      <w:pPr>
        <w:pStyle w:val="39"/>
        <w:bidi w:val="0"/>
        <w:rPr>
          <w:rFonts w:hint="eastAsia" w:eastAsia="黑体"/>
          <w:lang w:eastAsia="zh-CN"/>
        </w:rPr>
      </w:pPr>
      <w:bookmarkStart w:id="27" w:name="文件名称_Z"/>
      <w:bookmarkStart w:id="28" w:name="mbookmark60"/>
      <w:r>
        <w:rPr>
          <w:rFonts w:hint="eastAsia"/>
          <w:lang w:eastAsia="zh-CN"/>
        </w:rPr>
        <w:t>建筑工程施工现场安全管理规范</w:t>
      </w:r>
      <w:bookmarkEnd w:id="27"/>
    </w:p>
    <w:p>
      <w:pPr>
        <w:pStyle w:val="18"/>
        <w:spacing w:before="326" w:after="326"/>
      </w:pPr>
      <w:bookmarkStart w:id="29" w:name="_Toc26986530"/>
      <w:bookmarkStart w:id="30" w:name="_Toc98860775"/>
      <w:bookmarkStart w:id="31" w:name="_Toc5234"/>
      <w:bookmarkStart w:id="32" w:name="_Toc26986771"/>
      <w:bookmarkStart w:id="33" w:name="_Toc24884218"/>
      <w:bookmarkStart w:id="34" w:name="_Toc17233325"/>
      <w:bookmarkStart w:id="35" w:name="_Toc26648465"/>
      <w:bookmarkStart w:id="36" w:name="_Toc17233333"/>
      <w:bookmarkStart w:id="37" w:name="_Toc9191"/>
      <w:bookmarkStart w:id="38" w:name="_Toc24884211"/>
      <w:bookmarkStart w:id="39" w:name="_Toc131273875"/>
      <w:bookmarkStart w:id="40" w:name="_Toc1899"/>
      <w:bookmarkStart w:id="41" w:name="_Toc3547"/>
      <w:bookmarkStart w:id="42" w:name="_Toc98859012"/>
      <w:bookmarkStart w:id="43" w:name="_Toc26718930"/>
      <w:bookmarkStart w:id="44" w:name="_Toc98860474"/>
      <w:bookmarkStart w:id="45" w:name="_Toc22697"/>
      <w:bookmarkStart w:id="46" w:name="_Toc7969"/>
      <w:bookmarkStart w:id="47" w:name="_Toc19190"/>
      <w:r>
        <w:rPr>
          <w:rFonts w:hint="eastAsia"/>
        </w:rPr>
        <w:t>范围</w:t>
      </w:r>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p>
    <w:p>
      <w:pPr>
        <w:pStyle w:val="17"/>
        <w:bidi w:val="0"/>
        <w:rPr>
          <w:rFonts w:hint="eastAsia"/>
          <w:lang w:eastAsia="zh-CN"/>
        </w:rPr>
      </w:pPr>
      <w:bookmarkStart w:id="48" w:name="_Toc17233326"/>
      <w:bookmarkStart w:id="49" w:name="_Toc98860776"/>
      <w:bookmarkStart w:id="50" w:name="_Toc26986772"/>
      <w:bookmarkStart w:id="51" w:name="_Toc23015"/>
      <w:bookmarkStart w:id="52" w:name="_Toc26986531"/>
      <w:bookmarkStart w:id="53" w:name="_Toc98859013"/>
      <w:bookmarkStart w:id="54" w:name="_Toc26213"/>
      <w:bookmarkStart w:id="55" w:name="_Toc26648466"/>
      <w:bookmarkStart w:id="56" w:name="_Toc27603"/>
      <w:bookmarkStart w:id="57" w:name="_Toc17233334"/>
      <w:bookmarkStart w:id="58" w:name="_Toc131273876"/>
      <w:bookmarkStart w:id="59" w:name="_Toc24884212"/>
      <w:bookmarkStart w:id="60" w:name="_Toc24884219"/>
      <w:bookmarkStart w:id="61" w:name="_Toc625"/>
      <w:bookmarkStart w:id="62" w:name="_Toc98860475"/>
      <w:bookmarkStart w:id="63" w:name="_Toc26718931"/>
      <w:r>
        <w:rPr>
          <w:rFonts w:hint="eastAsia"/>
          <w:lang w:eastAsia="zh-CN"/>
        </w:rPr>
        <w:t>本文件规定了建筑工程施工现场安全管理的总体要求、组织责任、基础安全、危大工程、施工用电、机械设备、消防、高处作业、洞口临边、文明环境、教育培训、应急管理、检查整改、智慧监控、档案管理及评价改进等内容。</w:t>
      </w:r>
    </w:p>
    <w:p>
      <w:pPr>
        <w:pStyle w:val="17"/>
        <w:bidi w:val="0"/>
        <w:rPr>
          <w:rFonts w:hint="eastAsia"/>
          <w:lang w:eastAsia="zh-CN"/>
        </w:rPr>
      </w:pPr>
      <w:r>
        <w:rPr>
          <w:rFonts w:hint="eastAsia"/>
          <w:lang w:eastAsia="zh-CN"/>
        </w:rPr>
        <w:t>本文件适用于浙江省范围内新建、扩建、改建、装饰装修及拆除等建筑工程施工现场的安全策划、实施、监控、检查、评价与管理，可供建设、勘察、设计、施工、监理、监测及运维等单位使用。</w:t>
      </w:r>
    </w:p>
    <w:p>
      <w:pPr>
        <w:pStyle w:val="18"/>
        <w:spacing w:before="326" w:after="326"/>
      </w:pPr>
      <w:bookmarkStart w:id="64" w:name="_Toc7848"/>
      <w:bookmarkStart w:id="65" w:name="_Toc21872"/>
      <w:bookmarkStart w:id="66" w:name="_Toc26482"/>
      <w:r>
        <w:rPr>
          <w:rFonts w:hint="eastAsia"/>
        </w:rPr>
        <w:t>规范性引用文件</w:t>
      </w:r>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p>
    <w:sdt>
      <w:sdtPr>
        <w:rPr>
          <w:rFonts w:hint="eastAsia"/>
        </w:rPr>
        <w:id w:val="715848253"/>
        <w:placeholder>
          <w:docPart w:val="E01F9737527049A8A770E47DAA5316D2"/>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pPr>
            <w:pStyle w:val="17"/>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pPr>
        <w:pStyle w:val="17"/>
        <w:rPr>
          <w:rFonts w:hint="eastAsia"/>
        </w:rPr>
      </w:pPr>
      <w:r>
        <w:rPr>
          <w:rFonts w:hint="eastAsia"/>
        </w:rPr>
        <w:t>GB 55034—2022 建筑与市政施工现场安全卫生与职业健康通用规范</w:t>
      </w:r>
    </w:p>
    <w:p>
      <w:pPr>
        <w:pStyle w:val="17"/>
        <w:rPr>
          <w:rFonts w:hint="eastAsia"/>
        </w:rPr>
      </w:pPr>
      <w:r>
        <w:rPr>
          <w:rFonts w:hint="eastAsia"/>
        </w:rPr>
        <w:t>GB 50656—2011 施工企业安全生产管理规范</w:t>
      </w:r>
    </w:p>
    <w:p>
      <w:pPr>
        <w:pStyle w:val="18"/>
        <w:spacing w:before="326" w:after="326"/>
        <w:rPr>
          <w:rFonts w:hint="eastAsia"/>
        </w:rPr>
      </w:pPr>
      <w:bookmarkStart w:id="67" w:name="_Toc1309"/>
      <w:bookmarkStart w:id="68" w:name="_Toc2585"/>
      <w:bookmarkStart w:id="69" w:name="_Toc22867"/>
      <w:bookmarkStart w:id="70" w:name="_Toc98859014"/>
      <w:bookmarkStart w:id="71" w:name="_Toc98860476"/>
      <w:bookmarkStart w:id="72" w:name="_Toc131273877"/>
      <w:bookmarkStart w:id="73" w:name="_Toc989"/>
      <w:bookmarkStart w:id="74" w:name="_Toc3032"/>
      <w:bookmarkStart w:id="75" w:name="_Toc98860777"/>
      <w:bookmarkStart w:id="76" w:name="_Toc9275"/>
      <w:bookmarkStart w:id="77" w:name="_Toc31067"/>
      <w:r>
        <w:rPr>
          <w:rFonts w:hint="eastAsia"/>
        </w:rPr>
        <w:t>术语和定义</w:t>
      </w:r>
      <w:bookmarkEnd w:id="67"/>
      <w:bookmarkEnd w:id="68"/>
      <w:bookmarkEnd w:id="69"/>
      <w:bookmarkEnd w:id="70"/>
      <w:bookmarkEnd w:id="71"/>
      <w:bookmarkEnd w:id="72"/>
      <w:bookmarkEnd w:id="73"/>
      <w:bookmarkEnd w:id="74"/>
      <w:bookmarkEnd w:id="75"/>
      <w:bookmarkEnd w:id="76"/>
      <w:bookmarkEnd w:id="77"/>
    </w:p>
    <w:p>
      <w:pPr>
        <w:pStyle w:val="17"/>
      </w:pPr>
      <w:bookmarkStart w:id="78" w:name="_Toc26986532"/>
      <w:bookmarkEnd w:id="78"/>
      <w:sdt>
        <w:sdtPr>
          <w:id w:val="-1909835108"/>
          <w:placeholder>
            <w:docPart w:val="{6ffc9d3c-ba3e-4d72-8a93-0b6dbff6ecee}"/>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r>
            <w:rPr>
              <w:rFonts w:hint="eastAsia"/>
            </w:rPr>
            <w:t>GB 55034—2022、GB 50656—2011</w:t>
          </w:r>
          <w:r>
            <w:rPr>
              <w:rFonts w:ascii="宋体" w:hAnsi="宋体" w:eastAsia="宋体" w:cstheme="minorBidi"/>
              <w:kern w:val="2"/>
              <w:sz w:val="21"/>
              <w:szCs w:val="21"/>
              <w:lang w:val="en-US" w:eastAsia="zh-CN" w:bidi="ar-SA"/>
            </w:rPr>
            <w:t>界定的以及下列术语和定义适用于本文件。</w:t>
          </w:r>
        </w:sdtContent>
      </w:sdt>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p>
    <w:p>
      <w:pPr>
        <w:pStyle w:val="19"/>
        <w:keepNext w:val="0"/>
        <w:keepLines w:val="0"/>
        <w:pageBreakBefore w:val="0"/>
        <w:widowControl/>
        <w:numPr>
          <w:numId w:val="0"/>
        </w:numPr>
        <w:kinsoku/>
        <w:wordWrap/>
        <w:overflowPunct/>
        <w:topLinePunct w:val="0"/>
        <w:autoSpaceDE/>
        <w:autoSpaceDN/>
        <w:bidi w:val="0"/>
        <w:adjustRightInd/>
        <w:snapToGrid/>
        <w:ind w:leftChars="0" w:firstLine="420" w:firstLineChars="200"/>
        <w:textAlignment w:val="auto"/>
        <w:rPr>
          <w:rFonts w:hint="eastAsia"/>
        </w:rPr>
      </w:pPr>
      <w:r>
        <w:rPr>
          <w:rFonts w:hint="eastAsia"/>
        </w:rPr>
        <w:t>施工现场安全管理</w:t>
      </w:r>
    </w:p>
    <w:p>
      <w:pPr>
        <w:pStyle w:val="17"/>
        <w:bidi w:val="0"/>
        <w:rPr>
          <w:rFonts w:hint="eastAsia"/>
        </w:rPr>
      </w:pPr>
      <w:r>
        <w:rPr>
          <w:rFonts w:hint="eastAsia"/>
        </w:rPr>
        <w:t>在建筑工程施工全过程中，为保障人员安全、财产安全、环境安全与工程稳定，对人、机、料、法、环、测进行全要素、全流程风险管控与标准化执行的活动总称。</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p>
    <w:p>
      <w:pPr>
        <w:pStyle w:val="19"/>
        <w:keepNext w:val="0"/>
        <w:keepLines w:val="0"/>
        <w:pageBreakBefore w:val="0"/>
        <w:widowControl/>
        <w:numPr>
          <w:numId w:val="0"/>
        </w:numPr>
        <w:kinsoku/>
        <w:wordWrap/>
        <w:overflowPunct/>
        <w:topLinePunct w:val="0"/>
        <w:autoSpaceDE/>
        <w:autoSpaceDN/>
        <w:bidi w:val="0"/>
        <w:adjustRightInd/>
        <w:snapToGrid/>
        <w:ind w:leftChars="0" w:firstLine="420" w:firstLineChars="200"/>
        <w:textAlignment w:val="auto"/>
        <w:rPr>
          <w:rFonts w:hint="eastAsia"/>
        </w:rPr>
      </w:pPr>
      <w:r>
        <w:rPr>
          <w:rFonts w:hint="eastAsia"/>
        </w:rPr>
        <w:t>智慧安全施工</w:t>
      </w:r>
    </w:p>
    <w:p>
      <w:pPr>
        <w:pStyle w:val="17"/>
        <w:bidi w:val="0"/>
        <w:rPr>
          <w:rFonts w:hint="eastAsia"/>
        </w:rPr>
      </w:pPr>
      <w:r>
        <w:rPr>
          <w:rFonts w:hint="eastAsia"/>
        </w:rPr>
        <w:t>依托物联网、AI 视频、BIM、大数据等技术，对施工现场人员、设备、用电、消防、危大工程、环境风险等进行实时监测、智能识别、自动预警、闭环处置的现代化安全管理模式。</w:t>
      </w:r>
    </w:p>
    <w:p>
      <w:pPr>
        <w:pStyle w:val="18"/>
        <w:bidi w:val="0"/>
        <w:rPr>
          <w:rFonts w:hint="eastAsia"/>
        </w:rPr>
      </w:pPr>
      <w:bookmarkStart w:id="79" w:name="_Toc21733"/>
      <w:bookmarkStart w:id="80" w:name="_Toc20792"/>
      <w:r>
        <w:rPr>
          <w:rFonts w:hint="eastAsia"/>
        </w:rPr>
        <w:t>总体要求</w:t>
      </w:r>
      <w:bookmarkEnd w:id="79"/>
      <w:bookmarkEnd w:id="80"/>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ascii="宋体" w:hAnsi="宋体" w:eastAsia="宋体" w:cs="宋体"/>
        </w:rPr>
      </w:pPr>
      <w:r>
        <w:rPr>
          <w:rFonts w:hint="eastAsia" w:ascii="宋体" w:hAnsi="宋体" w:eastAsia="宋体" w:cs="宋体"/>
        </w:rPr>
        <w:t>贯彻安全第一、预防为主、综合治理方针，落实企业主体责任，符合国家、浙江省安全生产、消防、应急、职业健康等法律法规与强制性标准。</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ascii="宋体" w:hAnsi="宋体" w:eastAsia="宋体" w:cs="宋体"/>
        </w:rPr>
      </w:pPr>
      <w:r>
        <w:rPr>
          <w:rFonts w:hint="eastAsia" w:ascii="宋体" w:hAnsi="宋体" w:eastAsia="宋体" w:cs="宋体"/>
        </w:rPr>
        <w:t>施工现场安全管理应全周期、全流程、全岗位覆盖，实现策划</w:t>
      </w:r>
      <w:r>
        <w:rPr>
          <w:rFonts w:hint="eastAsia" w:ascii="宋体" w:hAnsi="宋体" w:eastAsia="宋体" w:cs="宋体"/>
          <w:lang w:eastAsia="zh-CN"/>
        </w:rPr>
        <w:t>—</w:t>
      </w:r>
      <w:r>
        <w:rPr>
          <w:rFonts w:hint="eastAsia" w:ascii="宋体" w:hAnsi="宋体" w:eastAsia="宋体" w:cs="宋体"/>
        </w:rPr>
        <w:t>实施</w:t>
      </w:r>
      <w:r>
        <w:rPr>
          <w:rFonts w:hint="eastAsia" w:ascii="宋体" w:hAnsi="宋体" w:eastAsia="宋体" w:cs="宋体"/>
          <w:lang w:eastAsia="zh-CN"/>
        </w:rPr>
        <w:t>—</w:t>
      </w:r>
      <w:r>
        <w:rPr>
          <w:rFonts w:hint="eastAsia" w:ascii="宋体" w:hAnsi="宋体" w:eastAsia="宋体" w:cs="宋体"/>
        </w:rPr>
        <w:t>监测</w:t>
      </w:r>
      <w:r>
        <w:rPr>
          <w:rFonts w:hint="eastAsia" w:ascii="宋体" w:hAnsi="宋体" w:eastAsia="宋体" w:cs="宋体"/>
          <w:lang w:eastAsia="zh-CN"/>
        </w:rPr>
        <w:t>—</w:t>
      </w:r>
      <w:r>
        <w:rPr>
          <w:rFonts w:hint="eastAsia" w:ascii="宋体" w:hAnsi="宋体" w:eastAsia="宋体" w:cs="宋体"/>
        </w:rPr>
        <w:t>检查</w:t>
      </w:r>
      <w:r>
        <w:rPr>
          <w:rFonts w:hint="eastAsia" w:ascii="宋体" w:hAnsi="宋体" w:eastAsia="宋体" w:cs="宋体"/>
          <w:lang w:eastAsia="zh-CN"/>
        </w:rPr>
        <w:t>—</w:t>
      </w:r>
      <w:r>
        <w:rPr>
          <w:rFonts w:hint="eastAsia" w:ascii="宋体" w:hAnsi="宋体" w:eastAsia="宋体" w:cs="宋体"/>
        </w:rPr>
        <w:t>整改</w:t>
      </w:r>
      <w:r>
        <w:rPr>
          <w:rFonts w:hint="eastAsia" w:ascii="宋体" w:hAnsi="宋体" w:eastAsia="宋体" w:cs="宋体"/>
          <w:lang w:eastAsia="zh-CN"/>
        </w:rPr>
        <w:t>—</w:t>
      </w:r>
      <w:r>
        <w:rPr>
          <w:rFonts w:hint="eastAsia" w:ascii="宋体" w:hAnsi="宋体" w:eastAsia="宋体" w:cs="宋体"/>
        </w:rPr>
        <w:t>评价</w:t>
      </w:r>
      <w:r>
        <w:rPr>
          <w:rFonts w:hint="eastAsia" w:ascii="宋体" w:hAnsi="宋体" w:eastAsia="宋体" w:cs="宋体"/>
          <w:lang w:eastAsia="zh-CN"/>
        </w:rPr>
        <w:t>—</w:t>
      </w:r>
      <w:r>
        <w:rPr>
          <w:rFonts w:hint="eastAsia" w:ascii="宋体" w:hAnsi="宋体" w:eastAsia="宋体" w:cs="宋体"/>
        </w:rPr>
        <w:t>改进闭环。</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ascii="宋体" w:hAnsi="宋体" w:eastAsia="宋体" w:cs="宋体"/>
        </w:rPr>
      </w:pPr>
      <w:r>
        <w:rPr>
          <w:rFonts w:hint="eastAsia" w:ascii="宋体" w:hAnsi="宋体" w:eastAsia="宋体" w:cs="宋体"/>
        </w:rPr>
        <w:t>坚持风险分级管控、隐患排查治理双重预防机制，做到源头管控、过程严管、应急备足。</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ascii="宋体" w:hAnsi="宋体" w:eastAsia="宋体" w:cs="宋体"/>
        </w:rPr>
      </w:pPr>
      <w:r>
        <w:rPr>
          <w:rFonts w:hint="eastAsia" w:ascii="宋体" w:hAnsi="宋体" w:eastAsia="宋体" w:cs="宋体"/>
        </w:rPr>
        <w:t>推行标准化、工具化、定型化、可视化安全防护设施，优先采用智慧安全监控技术，提升本质安全水平。</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ascii="宋体" w:hAnsi="宋体" w:eastAsia="宋体" w:cs="宋体"/>
        </w:rPr>
      </w:pPr>
      <w:r>
        <w:rPr>
          <w:rFonts w:hint="eastAsia" w:ascii="宋体" w:hAnsi="宋体" w:eastAsia="宋体" w:cs="宋体"/>
        </w:rPr>
        <w:t>施工现场应满足封闭管理、围挡规范、场地硬化、标识清晰、消防达标、用电规范、防护到位。</w:t>
      </w:r>
    </w:p>
    <w:p>
      <w:pPr>
        <w:pStyle w:val="18"/>
        <w:bidi w:val="0"/>
        <w:rPr>
          <w:rFonts w:hint="eastAsia"/>
        </w:rPr>
      </w:pPr>
      <w:bookmarkStart w:id="81" w:name="_Toc21812"/>
      <w:bookmarkStart w:id="82" w:name="_Toc5576"/>
      <w:r>
        <w:rPr>
          <w:rFonts w:hint="eastAsia"/>
        </w:rPr>
        <w:t>安全管理组织与责任体系</w:t>
      </w:r>
      <w:bookmarkEnd w:id="81"/>
      <w:bookmarkEnd w:id="82"/>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组织管理</w:t>
      </w:r>
    </w:p>
    <w:p>
      <w:pPr>
        <w:pStyle w:val="20"/>
        <w:bidi w:val="0"/>
        <w:rPr>
          <w:rFonts w:hint="eastAsia" w:ascii="宋体" w:hAnsi="宋体" w:eastAsia="宋体" w:cs="宋体"/>
        </w:rPr>
      </w:pPr>
      <w:r>
        <w:rPr>
          <w:rFonts w:hint="eastAsia" w:ascii="宋体" w:hAnsi="宋体" w:eastAsia="宋体" w:cs="宋体"/>
        </w:rPr>
        <w:t>建立以企业主要负责人为第一责任人、项目经理为现场第一责任人的安全生产管理体系。</w:t>
      </w:r>
    </w:p>
    <w:p>
      <w:pPr>
        <w:pStyle w:val="20"/>
        <w:bidi w:val="0"/>
        <w:rPr>
          <w:rFonts w:hint="eastAsia" w:ascii="宋体" w:hAnsi="宋体" w:eastAsia="宋体" w:cs="宋体"/>
        </w:rPr>
      </w:pPr>
      <w:r>
        <w:rPr>
          <w:rFonts w:hint="eastAsia" w:ascii="宋体" w:hAnsi="宋体" w:eastAsia="宋体" w:cs="宋体"/>
        </w:rPr>
        <w:t>项目部按规定配备专职安全员，满足项目规模与风险等级要求，持证上岗。</w:t>
      </w:r>
    </w:p>
    <w:p>
      <w:pPr>
        <w:pStyle w:val="20"/>
        <w:bidi w:val="0"/>
        <w:rPr>
          <w:rFonts w:hint="eastAsia" w:ascii="宋体" w:hAnsi="宋体" w:eastAsia="宋体" w:cs="宋体"/>
        </w:rPr>
      </w:pPr>
      <w:r>
        <w:rPr>
          <w:rFonts w:hint="eastAsia" w:ascii="宋体" w:hAnsi="宋体" w:eastAsia="宋体" w:cs="宋体"/>
        </w:rPr>
        <w:t>建立安全生产领导小组，明确建设、施工、监理、分包等各方安全职责。</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责任制度</w:t>
      </w:r>
    </w:p>
    <w:p>
      <w:pPr>
        <w:pStyle w:val="20"/>
        <w:bidi w:val="0"/>
        <w:rPr>
          <w:rFonts w:hint="eastAsia" w:ascii="宋体" w:hAnsi="宋体" w:eastAsia="宋体" w:cs="宋体"/>
        </w:rPr>
      </w:pPr>
      <w:r>
        <w:rPr>
          <w:rFonts w:hint="eastAsia" w:ascii="宋体" w:hAnsi="宋体" w:eastAsia="宋体" w:cs="宋体"/>
        </w:rPr>
        <w:t>建立并落实全员安全生产责任制，签订安全责任书，责任到岗、到人。</w:t>
      </w:r>
    </w:p>
    <w:p>
      <w:pPr>
        <w:pStyle w:val="20"/>
        <w:bidi w:val="0"/>
        <w:rPr>
          <w:rFonts w:hint="eastAsia" w:ascii="宋体" w:hAnsi="宋体" w:eastAsia="宋体" w:cs="宋体"/>
        </w:rPr>
      </w:pPr>
      <w:r>
        <w:rPr>
          <w:rFonts w:hint="eastAsia" w:ascii="宋体" w:hAnsi="宋体" w:eastAsia="宋体" w:cs="宋体"/>
        </w:rPr>
        <w:t>明确项目经理、技术负责人、施工员、安全员、质量员、资料员、班组长及作业人员安全职责。</w:t>
      </w:r>
    </w:p>
    <w:p>
      <w:pPr>
        <w:pStyle w:val="20"/>
        <w:bidi w:val="0"/>
        <w:rPr>
          <w:rFonts w:hint="eastAsia" w:ascii="宋体" w:hAnsi="宋体" w:eastAsia="宋体" w:cs="宋体"/>
        </w:rPr>
      </w:pPr>
      <w:r>
        <w:rPr>
          <w:rFonts w:hint="eastAsia" w:ascii="宋体" w:hAnsi="宋体" w:eastAsia="宋体" w:cs="宋体"/>
        </w:rPr>
        <w:t>实行安全责任考核与奖惩制度，与绩效、评优挂钩。</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制度体系</w:t>
      </w:r>
    </w:p>
    <w:p>
      <w:pPr>
        <w:pStyle w:val="17"/>
        <w:rPr>
          <w:rFonts w:hint="eastAsia"/>
        </w:rPr>
      </w:pPr>
      <w:r>
        <w:rPr>
          <w:rFonts w:hint="eastAsia"/>
        </w:rPr>
        <w:t>应建立以下基本制度并严格执行：</w:t>
      </w:r>
    </w:p>
    <w:p>
      <w:pPr>
        <w:pStyle w:val="46"/>
        <w:bidi w:val="0"/>
        <w:ind w:left="851" w:leftChars="0" w:hanging="426" w:firstLineChars="0"/>
        <w:rPr>
          <w:rFonts w:hint="eastAsia"/>
        </w:rPr>
      </w:pPr>
      <w:r>
        <w:rPr>
          <w:rFonts w:hint="eastAsia"/>
        </w:rPr>
        <w:t>安全生产责任制度</w:t>
      </w:r>
      <w:r>
        <w:rPr>
          <w:rFonts w:hint="eastAsia"/>
          <w:lang w:eastAsia="zh-CN"/>
        </w:rPr>
        <w:t>；</w:t>
      </w:r>
    </w:p>
    <w:p>
      <w:pPr>
        <w:pStyle w:val="46"/>
        <w:bidi w:val="0"/>
        <w:ind w:left="851" w:leftChars="0" w:hanging="426" w:firstLineChars="0"/>
        <w:rPr>
          <w:rFonts w:hint="eastAsia"/>
        </w:rPr>
      </w:pPr>
      <w:r>
        <w:rPr>
          <w:rFonts w:hint="eastAsia"/>
        </w:rPr>
        <w:t>安全技术交底制度</w:t>
      </w:r>
      <w:r>
        <w:rPr>
          <w:rFonts w:hint="eastAsia"/>
          <w:lang w:eastAsia="zh-CN"/>
        </w:rPr>
        <w:t>；</w:t>
      </w:r>
    </w:p>
    <w:p>
      <w:pPr>
        <w:pStyle w:val="46"/>
        <w:bidi w:val="0"/>
        <w:ind w:left="851" w:leftChars="0" w:hanging="426" w:firstLineChars="0"/>
        <w:rPr>
          <w:rFonts w:hint="eastAsia"/>
        </w:rPr>
      </w:pPr>
      <w:r>
        <w:rPr>
          <w:rFonts w:hint="eastAsia"/>
        </w:rPr>
        <w:t>安全教育培训制度</w:t>
      </w:r>
      <w:r>
        <w:rPr>
          <w:rFonts w:hint="eastAsia"/>
          <w:lang w:eastAsia="zh-CN"/>
        </w:rPr>
        <w:t>；</w:t>
      </w:r>
    </w:p>
    <w:p>
      <w:pPr>
        <w:pStyle w:val="46"/>
        <w:bidi w:val="0"/>
        <w:ind w:left="851" w:leftChars="0" w:hanging="426" w:firstLineChars="0"/>
        <w:rPr>
          <w:rFonts w:hint="eastAsia"/>
        </w:rPr>
      </w:pPr>
      <w:r>
        <w:rPr>
          <w:rFonts w:hint="eastAsia"/>
        </w:rPr>
        <w:t>安全检查与隐患整改制度</w:t>
      </w:r>
      <w:r>
        <w:rPr>
          <w:rFonts w:hint="eastAsia"/>
          <w:lang w:eastAsia="zh-CN"/>
        </w:rPr>
        <w:t>；</w:t>
      </w:r>
    </w:p>
    <w:p>
      <w:pPr>
        <w:pStyle w:val="46"/>
        <w:bidi w:val="0"/>
        <w:ind w:left="851" w:leftChars="0" w:hanging="426" w:firstLineChars="0"/>
        <w:rPr>
          <w:rFonts w:hint="eastAsia"/>
        </w:rPr>
      </w:pPr>
      <w:r>
        <w:rPr>
          <w:rFonts w:hint="eastAsia"/>
        </w:rPr>
        <w:t>危大工程安全管理制度</w:t>
      </w:r>
      <w:r>
        <w:rPr>
          <w:rFonts w:hint="eastAsia"/>
          <w:lang w:eastAsia="zh-CN"/>
        </w:rPr>
        <w:t>；</w:t>
      </w:r>
    </w:p>
    <w:p>
      <w:pPr>
        <w:pStyle w:val="46"/>
        <w:bidi w:val="0"/>
        <w:ind w:left="851" w:leftChars="0" w:hanging="426" w:firstLineChars="0"/>
        <w:rPr>
          <w:rFonts w:hint="eastAsia"/>
        </w:rPr>
      </w:pPr>
      <w:r>
        <w:rPr>
          <w:rFonts w:hint="eastAsia"/>
        </w:rPr>
        <w:t>消防安全管理制度</w:t>
      </w:r>
      <w:r>
        <w:rPr>
          <w:rFonts w:hint="eastAsia"/>
          <w:lang w:eastAsia="zh-CN"/>
        </w:rPr>
        <w:t>；</w:t>
      </w:r>
    </w:p>
    <w:p>
      <w:pPr>
        <w:pStyle w:val="46"/>
        <w:bidi w:val="0"/>
        <w:ind w:left="851" w:leftChars="0" w:hanging="426" w:firstLineChars="0"/>
        <w:rPr>
          <w:rFonts w:hint="eastAsia"/>
        </w:rPr>
      </w:pPr>
      <w:r>
        <w:rPr>
          <w:rFonts w:hint="eastAsia"/>
        </w:rPr>
        <w:t>临时用电管理制度</w:t>
      </w:r>
      <w:r>
        <w:rPr>
          <w:rFonts w:hint="eastAsia"/>
          <w:lang w:eastAsia="zh-CN"/>
        </w:rPr>
        <w:t>；</w:t>
      </w:r>
    </w:p>
    <w:p>
      <w:pPr>
        <w:pStyle w:val="46"/>
        <w:bidi w:val="0"/>
        <w:ind w:left="851" w:leftChars="0" w:hanging="426" w:firstLineChars="0"/>
        <w:rPr>
          <w:rFonts w:hint="eastAsia"/>
        </w:rPr>
      </w:pPr>
      <w:r>
        <w:rPr>
          <w:rFonts w:hint="eastAsia"/>
        </w:rPr>
        <w:t>机械设备安全管理制度</w:t>
      </w:r>
      <w:r>
        <w:rPr>
          <w:rFonts w:hint="eastAsia"/>
          <w:lang w:eastAsia="zh-CN"/>
        </w:rPr>
        <w:t>；</w:t>
      </w:r>
    </w:p>
    <w:p>
      <w:pPr>
        <w:pStyle w:val="46"/>
        <w:bidi w:val="0"/>
        <w:ind w:left="851" w:leftChars="0" w:hanging="426" w:firstLineChars="0"/>
        <w:rPr>
          <w:rFonts w:hint="eastAsia"/>
        </w:rPr>
      </w:pPr>
      <w:r>
        <w:rPr>
          <w:rFonts w:hint="eastAsia"/>
        </w:rPr>
        <w:t>高处作业安全管理制度</w:t>
      </w:r>
      <w:r>
        <w:rPr>
          <w:rFonts w:hint="eastAsia"/>
          <w:lang w:eastAsia="zh-CN"/>
        </w:rPr>
        <w:t>；</w:t>
      </w:r>
    </w:p>
    <w:p>
      <w:pPr>
        <w:pStyle w:val="46"/>
        <w:bidi w:val="0"/>
        <w:ind w:left="851" w:leftChars="0" w:hanging="426" w:firstLineChars="0"/>
        <w:rPr>
          <w:rFonts w:hint="eastAsia"/>
        </w:rPr>
      </w:pPr>
      <w:r>
        <w:rPr>
          <w:rFonts w:hint="eastAsia"/>
        </w:rPr>
        <w:t>应急救援与事故报告制度</w:t>
      </w:r>
      <w:r>
        <w:rPr>
          <w:rFonts w:hint="eastAsia"/>
          <w:lang w:eastAsia="zh-CN"/>
        </w:rPr>
        <w:t>；</w:t>
      </w:r>
    </w:p>
    <w:p>
      <w:pPr>
        <w:pStyle w:val="46"/>
        <w:bidi w:val="0"/>
        <w:ind w:left="851" w:leftChars="0" w:hanging="426" w:firstLineChars="0"/>
        <w:rPr>
          <w:rFonts w:hint="eastAsia"/>
        </w:rPr>
      </w:pPr>
      <w:r>
        <w:rPr>
          <w:rFonts w:hint="eastAsia"/>
        </w:rPr>
        <w:t>安全文明施工管理制度</w:t>
      </w:r>
      <w:r>
        <w:rPr>
          <w:rFonts w:hint="eastAsia"/>
          <w:lang w:eastAsia="zh-CN"/>
        </w:rPr>
        <w:t>；</w:t>
      </w:r>
    </w:p>
    <w:p>
      <w:pPr>
        <w:pStyle w:val="46"/>
        <w:bidi w:val="0"/>
        <w:ind w:left="851" w:leftChars="0" w:hanging="426" w:firstLineChars="0"/>
        <w:rPr>
          <w:rFonts w:hint="eastAsia"/>
        </w:rPr>
      </w:pPr>
      <w:r>
        <w:rPr>
          <w:rFonts w:hint="eastAsia"/>
        </w:rPr>
        <w:t>安全档案管理制度</w:t>
      </w:r>
      <w:r>
        <w:rPr>
          <w:rFonts w:hint="eastAsia"/>
          <w:lang w:eastAsia="zh-CN"/>
        </w:rPr>
        <w:t>。</w:t>
      </w:r>
    </w:p>
    <w:p>
      <w:pPr>
        <w:pStyle w:val="18"/>
        <w:bidi w:val="0"/>
        <w:rPr>
          <w:rFonts w:hint="eastAsia"/>
        </w:rPr>
      </w:pPr>
      <w:bookmarkStart w:id="83" w:name="_Toc8463"/>
      <w:bookmarkStart w:id="84" w:name="_Toc17620"/>
      <w:r>
        <w:rPr>
          <w:rFonts w:hint="eastAsia"/>
        </w:rPr>
        <w:t>施工现场基础安全管理</w:t>
      </w:r>
      <w:bookmarkEnd w:id="83"/>
      <w:bookmarkEnd w:id="84"/>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封闭管理</w:t>
      </w:r>
    </w:p>
    <w:p>
      <w:pPr>
        <w:pStyle w:val="20"/>
        <w:bidi w:val="0"/>
        <w:rPr>
          <w:rFonts w:hint="eastAsia" w:ascii="宋体" w:hAnsi="宋体" w:eastAsia="宋体" w:cs="宋体"/>
        </w:rPr>
      </w:pPr>
      <w:r>
        <w:rPr>
          <w:rFonts w:hint="eastAsia" w:ascii="宋体" w:hAnsi="宋体" w:eastAsia="宋体" w:cs="宋体"/>
        </w:rPr>
        <w:t>施工现场实行全封闭管理，市区主干道围挡高度≥2.5m，一般路段≥1.8m，坚固、稳定、整洁、美观。</w:t>
      </w:r>
    </w:p>
    <w:p>
      <w:pPr>
        <w:pStyle w:val="20"/>
        <w:bidi w:val="0"/>
        <w:rPr>
          <w:rFonts w:hint="eastAsia" w:ascii="宋体" w:hAnsi="宋体" w:eastAsia="宋体" w:cs="宋体"/>
        </w:rPr>
      </w:pPr>
      <w:r>
        <w:rPr>
          <w:rFonts w:hint="eastAsia" w:ascii="宋体" w:hAnsi="宋体" w:eastAsia="宋体" w:cs="宋体"/>
        </w:rPr>
        <w:t>出入口设置大门、门禁、值班室，实行人员实名制进出管理。</w:t>
      </w:r>
    </w:p>
    <w:p>
      <w:pPr>
        <w:pStyle w:val="20"/>
        <w:bidi w:val="0"/>
        <w:rPr>
          <w:rFonts w:hint="eastAsia" w:ascii="宋体" w:hAnsi="宋体" w:eastAsia="宋体" w:cs="宋体"/>
        </w:rPr>
      </w:pPr>
      <w:r>
        <w:rPr>
          <w:rFonts w:hint="eastAsia" w:ascii="宋体" w:hAnsi="宋体" w:eastAsia="宋体" w:cs="宋体"/>
        </w:rPr>
        <w:t>出入口设置五牌一图及安全警示、公示标识。</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场地与道路</w:t>
      </w:r>
    </w:p>
    <w:p>
      <w:pPr>
        <w:pStyle w:val="20"/>
        <w:bidi w:val="0"/>
        <w:rPr>
          <w:rFonts w:hint="eastAsia" w:ascii="宋体" w:hAnsi="宋体" w:eastAsia="宋体" w:cs="宋体"/>
        </w:rPr>
      </w:pPr>
      <w:r>
        <w:rPr>
          <w:rFonts w:hint="eastAsia" w:ascii="宋体" w:hAnsi="宋体" w:eastAsia="宋体" w:cs="宋体"/>
        </w:rPr>
        <w:t>场内主干道硬化处理，排水通畅，无积水、无泥浆、无杂物。</w:t>
      </w:r>
    </w:p>
    <w:p>
      <w:pPr>
        <w:pStyle w:val="20"/>
        <w:bidi w:val="0"/>
        <w:rPr>
          <w:rFonts w:hint="eastAsia" w:ascii="宋体" w:hAnsi="宋体" w:eastAsia="宋体" w:cs="宋体"/>
        </w:rPr>
      </w:pPr>
      <w:r>
        <w:rPr>
          <w:rFonts w:hint="eastAsia" w:ascii="宋体" w:hAnsi="宋体" w:eastAsia="宋体" w:cs="宋体"/>
        </w:rPr>
        <w:t>车辆出入口设置车辆自动冲洗设备与沉淀池，净车出场。</w:t>
      </w:r>
    </w:p>
    <w:p>
      <w:pPr>
        <w:pStyle w:val="20"/>
        <w:bidi w:val="0"/>
        <w:rPr>
          <w:rFonts w:hint="eastAsia" w:ascii="宋体" w:hAnsi="宋体" w:eastAsia="宋体" w:cs="宋体"/>
        </w:rPr>
      </w:pPr>
      <w:r>
        <w:rPr>
          <w:rFonts w:hint="eastAsia" w:ascii="宋体" w:hAnsi="宋体" w:eastAsia="宋体" w:cs="宋体"/>
        </w:rPr>
        <w:t>材料分区、分类堆放，码放整齐，标识清晰，易燃易爆品专库储存。</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临时设施</w:t>
      </w:r>
    </w:p>
    <w:p>
      <w:pPr>
        <w:pStyle w:val="20"/>
        <w:bidi w:val="0"/>
        <w:rPr>
          <w:rFonts w:hint="eastAsia" w:ascii="宋体" w:hAnsi="宋体" w:eastAsia="宋体" w:cs="宋体"/>
        </w:rPr>
      </w:pPr>
      <w:r>
        <w:rPr>
          <w:rFonts w:hint="eastAsia" w:ascii="宋体" w:hAnsi="宋体" w:eastAsia="宋体" w:cs="宋体"/>
        </w:rPr>
        <w:t>办公区、生活区与施工作业区清晰分隔，符合安全、消防、卫生、通风、采光要求。</w:t>
      </w:r>
    </w:p>
    <w:p>
      <w:pPr>
        <w:pStyle w:val="20"/>
        <w:bidi w:val="0"/>
        <w:rPr>
          <w:rFonts w:hint="eastAsia" w:ascii="宋体" w:hAnsi="宋体" w:eastAsia="宋体" w:cs="宋体"/>
        </w:rPr>
      </w:pPr>
      <w:r>
        <w:rPr>
          <w:rFonts w:hint="eastAsia" w:ascii="宋体" w:hAnsi="宋体" w:eastAsia="宋体" w:cs="宋体"/>
        </w:rPr>
        <w:t>宿舍严禁通铺，人均使用面积≥2.5㎡，设置可开启外窗，严禁在未竣工建筑内安排人员住宿。</w:t>
      </w:r>
    </w:p>
    <w:p>
      <w:pPr>
        <w:pStyle w:val="20"/>
        <w:bidi w:val="0"/>
        <w:rPr>
          <w:rFonts w:hint="eastAsia" w:ascii="宋体" w:hAnsi="宋体" w:eastAsia="宋体" w:cs="宋体"/>
        </w:rPr>
      </w:pPr>
      <w:r>
        <w:rPr>
          <w:rFonts w:hint="eastAsia" w:ascii="宋体" w:hAnsi="宋体" w:eastAsia="宋体" w:cs="宋体"/>
        </w:rPr>
        <w:t>食堂、厕所、淋浴间等卫生达标，符合防疫与环保要求。</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标识与可视化</w:t>
      </w:r>
    </w:p>
    <w:p>
      <w:pPr>
        <w:pStyle w:val="20"/>
        <w:bidi w:val="0"/>
        <w:rPr>
          <w:rFonts w:hint="eastAsia" w:ascii="宋体" w:hAnsi="宋体" w:eastAsia="宋体" w:cs="宋体"/>
        </w:rPr>
      </w:pPr>
      <w:r>
        <w:rPr>
          <w:rFonts w:hint="eastAsia" w:ascii="宋体" w:hAnsi="宋体" w:eastAsia="宋体" w:cs="宋体"/>
        </w:rPr>
        <w:t>危险部位设置明显安全警示标志，符合国家标准。</w:t>
      </w:r>
    </w:p>
    <w:p>
      <w:pPr>
        <w:pStyle w:val="20"/>
        <w:bidi w:val="0"/>
        <w:rPr>
          <w:rFonts w:hint="eastAsia" w:ascii="宋体" w:hAnsi="宋体" w:eastAsia="宋体" w:cs="宋体"/>
        </w:rPr>
      </w:pPr>
      <w:r>
        <w:rPr>
          <w:rFonts w:hint="eastAsia" w:ascii="宋体" w:hAnsi="宋体" w:eastAsia="宋体" w:cs="宋体"/>
        </w:rPr>
        <w:t>危险区域、作业点实行分区标识、色标管理、可视化交底。</w:t>
      </w:r>
    </w:p>
    <w:p>
      <w:pPr>
        <w:pStyle w:val="18"/>
        <w:bidi w:val="0"/>
        <w:rPr>
          <w:rFonts w:hint="eastAsia"/>
        </w:rPr>
      </w:pPr>
      <w:bookmarkStart w:id="85" w:name="_Toc3093"/>
      <w:bookmarkStart w:id="86" w:name="_Toc24041"/>
      <w:r>
        <w:rPr>
          <w:rFonts w:hint="eastAsia"/>
        </w:rPr>
        <w:t>危险性较大分部分项工程安全管理</w:t>
      </w:r>
      <w:bookmarkEnd w:id="85"/>
      <w:bookmarkEnd w:id="86"/>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危大工程范围</w:t>
      </w:r>
    </w:p>
    <w:p>
      <w:pPr>
        <w:pStyle w:val="17"/>
        <w:rPr>
          <w:rFonts w:hint="eastAsia"/>
        </w:rPr>
      </w:pPr>
      <w:r>
        <w:rPr>
          <w:rFonts w:hint="eastAsia"/>
        </w:rPr>
        <w:t>按国家及浙江省规定，包括但不限于：</w:t>
      </w:r>
    </w:p>
    <w:p>
      <w:pPr>
        <w:pStyle w:val="46"/>
        <w:numPr>
          <w:numId w:val="30"/>
        </w:numPr>
        <w:bidi w:val="0"/>
        <w:ind w:left="851" w:leftChars="0" w:hanging="426" w:firstLineChars="0"/>
        <w:rPr>
          <w:rFonts w:hint="eastAsia"/>
        </w:rPr>
      </w:pPr>
      <w:r>
        <w:rPr>
          <w:rFonts w:hint="eastAsia"/>
        </w:rPr>
        <w:t>基坑工程</w:t>
      </w:r>
      <w:r>
        <w:rPr>
          <w:rFonts w:hint="eastAsia"/>
          <w:lang w:eastAsia="zh-CN"/>
        </w:rPr>
        <w:t>；</w:t>
      </w:r>
    </w:p>
    <w:p>
      <w:pPr>
        <w:pStyle w:val="46"/>
        <w:numPr>
          <w:numId w:val="30"/>
        </w:numPr>
        <w:bidi w:val="0"/>
        <w:ind w:left="851" w:leftChars="0" w:hanging="426" w:firstLineChars="0"/>
        <w:rPr>
          <w:rFonts w:hint="eastAsia"/>
        </w:rPr>
      </w:pPr>
      <w:r>
        <w:rPr>
          <w:rFonts w:hint="eastAsia"/>
        </w:rPr>
        <w:t>模板工程及支撑体系</w:t>
      </w:r>
      <w:r>
        <w:rPr>
          <w:rFonts w:hint="eastAsia"/>
          <w:lang w:eastAsia="zh-CN"/>
        </w:rPr>
        <w:t>；</w:t>
      </w:r>
    </w:p>
    <w:p>
      <w:pPr>
        <w:pStyle w:val="46"/>
        <w:numPr>
          <w:numId w:val="30"/>
        </w:numPr>
        <w:bidi w:val="0"/>
        <w:ind w:left="851" w:leftChars="0" w:hanging="426" w:firstLineChars="0"/>
        <w:rPr>
          <w:rFonts w:hint="eastAsia"/>
        </w:rPr>
      </w:pPr>
      <w:r>
        <w:rPr>
          <w:rFonts w:hint="eastAsia"/>
        </w:rPr>
        <w:t>起重吊装及安装拆卸工程</w:t>
      </w:r>
      <w:r>
        <w:rPr>
          <w:rFonts w:hint="eastAsia"/>
          <w:lang w:eastAsia="zh-CN"/>
        </w:rPr>
        <w:t>；</w:t>
      </w:r>
    </w:p>
    <w:p>
      <w:pPr>
        <w:pStyle w:val="46"/>
        <w:numPr>
          <w:numId w:val="30"/>
        </w:numPr>
        <w:bidi w:val="0"/>
        <w:ind w:left="851" w:leftChars="0" w:hanging="426" w:firstLineChars="0"/>
        <w:rPr>
          <w:rFonts w:hint="eastAsia"/>
        </w:rPr>
      </w:pPr>
      <w:r>
        <w:rPr>
          <w:rFonts w:hint="eastAsia"/>
        </w:rPr>
        <w:t>脚手架工程</w:t>
      </w:r>
      <w:r>
        <w:rPr>
          <w:rFonts w:hint="eastAsia"/>
          <w:lang w:eastAsia="zh-CN"/>
        </w:rPr>
        <w:t>；</w:t>
      </w:r>
    </w:p>
    <w:p>
      <w:pPr>
        <w:pStyle w:val="46"/>
        <w:numPr>
          <w:numId w:val="30"/>
        </w:numPr>
        <w:bidi w:val="0"/>
        <w:ind w:left="851" w:leftChars="0" w:hanging="426" w:firstLineChars="0"/>
        <w:rPr>
          <w:rFonts w:hint="eastAsia"/>
        </w:rPr>
      </w:pPr>
      <w:r>
        <w:rPr>
          <w:rFonts w:hint="eastAsia"/>
        </w:rPr>
        <w:t>拆除工程</w:t>
      </w:r>
      <w:r>
        <w:rPr>
          <w:rFonts w:hint="eastAsia"/>
          <w:lang w:eastAsia="zh-CN"/>
        </w:rPr>
        <w:t>；</w:t>
      </w:r>
    </w:p>
    <w:p>
      <w:pPr>
        <w:pStyle w:val="46"/>
        <w:numPr>
          <w:numId w:val="30"/>
        </w:numPr>
        <w:bidi w:val="0"/>
        <w:ind w:left="851" w:leftChars="0" w:hanging="426" w:firstLineChars="0"/>
        <w:rPr>
          <w:rFonts w:hint="eastAsia"/>
        </w:rPr>
      </w:pPr>
      <w:r>
        <w:rPr>
          <w:rFonts w:hint="eastAsia"/>
        </w:rPr>
        <w:t>暗挖、有限空间作业</w:t>
      </w:r>
      <w:r>
        <w:rPr>
          <w:rFonts w:hint="eastAsia"/>
          <w:lang w:eastAsia="zh-CN"/>
        </w:rPr>
        <w:t>；</w:t>
      </w:r>
    </w:p>
    <w:p>
      <w:pPr>
        <w:pStyle w:val="46"/>
        <w:numPr>
          <w:numId w:val="30"/>
        </w:numPr>
        <w:bidi w:val="0"/>
        <w:ind w:left="851" w:leftChars="0" w:hanging="426" w:firstLineChars="0"/>
        <w:rPr>
          <w:rFonts w:hint="eastAsia"/>
        </w:rPr>
      </w:pPr>
      <w:r>
        <w:rPr>
          <w:rFonts w:hint="eastAsia"/>
        </w:rPr>
        <w:t>高处作业吊篮</w:t>
      </w:r>
      <w:r>
        <w:rPr>
          <w:rFonts w:hint="eastAsia"/>
          <w:lang w:eastAsia="zh-CN"/>
        </w:rPr>
        <w:t>；</w:t>
      </w:r>
    </w:p>
    <w:p>
      <w:pPr>
        <w:pStyle w:val="17"/>
        <w:rPr>
          <w:rFonts w:hint="eastAsia" w:eastAsia="宋体"/>
          <w:lang w:eastAsia="zh-CN"/>
        </w:rPr>
      </w:pPr>
      <w:r>
        <w:rPr>
          <w:rFonts w:hint="eastAsia"/>
        </w:rPr>
        <w:t>其他危大工程</w:t>
      </w:r>
      <w:r>
        <w:rPr>
          <w:rFonts w:hint="eastAsia"/>
          <w:lang w:eastAsia="zh-CN"/>
        </w:rPr>
        <w:t>。</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方案管理</w:t>
      </w:r>
    </w:p>
    <w:p>
      <w:pPr>
        <w:pStyle w:val="20"/>
        <w:bidi w:val="0"/>
        <w:rPr>
          <w:rFonts w:hint="eastAsia" w:ascii="宋体" w:hAnsi="宋体" w:eastAsia="宋体" w:cs="宋体"/>
        </w:rPr>
      </w:pPr>
      <w:r>
        <w:rPr>
          <w:rFonts w:hint="eastAsia" w:ascii="宋体" w:hAnsi="宋体" w:eastAsia="宋体" w:cs="宋体"/>
        </w:rPr>
        <w:t>开工前开展危险源辨识与风险评估，编制危大工程专项施工方案。</w:t>
      </w:r>
    </w:p>
    <w:p>
      <w:pPr>
        <w:pStyle w:val="20"/>
        <w:bidi w:val="0"/>
        <w:rPr>
          <w:rFonts w:hint="eastAsia" w:ascii="宋体" w:hAnsi="宋体" w:eastAsia="宋体" w:cs="宋体"/>
        </w:rPr>
      </w:pPr>
      <w:r>
        <w:rPr>
          <w:rFonts w:hint="eastAsia" w:ascii="宋体" w:hAnsi="宋体" w:eastAsia="宋体" w:cs="宋体"/>
        </w:rPr>
        <w:t>方案履行编制、审核、审批程序，超过一定规模的危大工程组织专家论证。</w:t>
      </w:r>
    </w:p>
    <w:p>
      <w:pPr>
        <w:pStyle w:val="20"/>
        <w:bidi w:val="0"/>
        <w:rPr>
          <w:rFonts w:hint="eastAsia" w:ascii="宋体" w:hAnsi="宋体" w:eastAsia="宋体" w:cs="宋体"/>
        </w:rPr>
      </w:pPr>
      <w:r>
        <w:rPr>
          <w:rFonts w:hint="eastAsia" w:ascii="宋体" w:hAnsi="宋体" w:eastAsia="宋体" w:cs="宋体"/>
        </w:rPr>
        <w:t>方案未经审批、论证不得施工，严格按方案实施，不得擅自变更。</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过程管控</w:t>
      </w:r>
    </w:p>
    <w:p>
      <w:pPr>
        <w:pStyle w:val="20"/>
        <w:bidi w:val="0"/>
        <w:rPr>
          <w:rFonts w:hint="eastAsia" w:ascii="宋体" w:hAnsi="宋体" w:eastAsia="宋体" w:cs="宋体"/>
        </w:rPr>
      </w:pPr>
      <w:r>
        <w:rPr>
          <w:rFonts w:hint="eastAsia" w:ascii="宋体" w:hAnsi="宋体" w:eastAsia="宋体" w:cs="宋体"/>
        </w:rPr>
        <w:t>危大工程作业前安全技术交底全覆盖，签字确认。</w:t>
      </w:r>
    </w:p>
    <w:p>
      <w:pPr>
        <w:pStyle w:val="20"/>
        <w:bidi w:val="0"/>
        <w:rPr>
          <w:rFonts w:hint="eastAsia" w:ascii="宋体" w:hAnsi="宋体" w:eastAsia="宋体" w:cs="宋体"/>
        </w:rPr>
      </w:pPr>
      <w:r>
        <w:rPr>
          <w:rFonts w:hint="eastAsia" w:ascii="宋体" w:hAnsi="宋体" w:eastAsia="宋体" w:cs="宋体"/>
        </w:rPr>
        <w:t>实行专人现场监护，关键工序旁站监督。</w:t>
      </w:r>
    </w:p>
    <w:p>
      <w:pPr>
        <w:pStyle w:val="20"/>
        <w:bidi w:val="0"/>
        <w:rPr>
          <w:rFonts w:hint="eastAsia" w:ascii="宋体" w:hAnsi="宋体" w:eastAsia="宋体" w:cs="宋体"/>
        </w:rPr>
      </w:pPr>
      <w:r>
        <w:rPr>
          <w:rFonts w:hint="eastAsia" w:ascii="宋体" w:hAnsi="宋体" w:eastAsia="宋体" w:cs="宋体"/>
        </w:rPr>
        <w:t>按规定开展第三方监测与日常巡查，数据异常立即停工处置。</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验收管理</w:t>
      </w:r>
    </w:p>
    <w:p>
      <w:pPr>
        <w:pStyle w:val="20"/>
        <w:bidi w:val="0"/>
        <w:rPr>
          <w:rFonts w:hint="eastAsia" w:ascii="宋体" w:hAnsi="宋体" w:eastAsia="宋体" w:cs="宋体"/>
        </w:rPr>
      </w:pPr>
      <w:r>
        <w:rPr>
          <w:rFonts w:hint="eastAsia" w:ascii="宋体" w:hAnsi="宋体" w:eastAsia="宋体" w:cs="宋体"/>
        </w:rPr>
        <w:t>危大工程分段、分层、分部位验收合格后方可进入下道工序。</w:t>
      </w:r>
    </w:p>
    <w:p>
      <w:pPr>
        <w:pStyle w:val="20"/>
        <w:bidi w:val="0"/>
        <w:rPr>
          <w:rFonts w:hint="eastAsia" w:ascii="宋体" w:hAnsi="宋体" w:eastAsia="宋体" w:cs="宋体"/>
        </w:rPr>
      </w:pPr>
      <w:r>
        <w:rPr>
          <w:rFonts w:hint="eastAsia" w:ascii="宋体" w:hAnsi="宋体" w:eastAsia="宋体" w:cs="宋体"/>
        </w:rPr>
        <w:t>验收内容包括支架、脚手架、基坑、模板、起重设备、防护设施等。</w:t>
      </w:r>
    </w:p>
    <w:p>
      <w:pPr>
        <w:pStyle w:val="20"/>
        <w:bidi w:val="0"/>
        <w:rPr>
          <w:rFonts w:hint="eastAsia" w:ascii="宋体" w:hAnsi="宋体" w:eastAsia="宋体" w:cs="宋体"/>
        </w:rPr>
      </w:pPr>
      <w:r>
        <w:rPr>
          <w:rFonts w:hint="eastAsia" w:ascii="宋体" w:hAnsi="宋体" w:eastAsia="宋体" w:cs="宋体"/>
        </w:rPr>
        <w:t>验收资料齐全，签字完整，可追溯。</w:t>
      </w:r>
    </w:p>
    <w:p>
      <w:pPr>
        <w:pStyle w:val="18"/>
        <w:bidi w:val="0"/>
        <w:rPr>
          <w:rFonts w:hint="eastAsia"/>
        </w:rPr>
      </w:pPr>
      <w:bookmarkStart w:id="87" w:name="_Toc111"/>
      <w:bookmarkStart w:id="88" w:name="_Toc2729"/>
      <w:r>
        <w:rPr>
          <w:rFonts w:hint="eastAsia"/>
        </w:rPr>
        <w:t>施工用电安全管理</w:t>
      </w:r>
      <w:bookmarkEnd w:id="87"/>
      <w:bookmarkEnd w:id="88"/>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基本要求</w:t>
      </w:r>
    </w:p>
    <w:p>
      <w:pPr>
        <w:pStyle w:val="20"/>
        <w:bidi w:val="0"/>
        <w:rPr>
          <w:rFonts w:hint="eastAsia" w:ascii="宋体" w:hAnsi="宋体" w:eastAsia="宋体" w:cs="宋体"/>
        </w:rPr>
      </w:pPr>
      <w:r>
        <w:rPr>
          <w:rFonts w:hint="eastAsia" w:ascii="宋体" w:hAnsi="宋体" w:eastAsia="宋体" w:cs="宋体"/>
        </w:rPr>
        <w:t>施工现场临时用电必须执行TN‑S 三相五线制、三级配电、二级保护，做到 “一机、一闸、一漏、一箱”。</w:t>
      </w:r>
    </w:p>
    <w:p>
      <w:pPr>
        <w:pStyle w:val="20"/>
        <w:bidi w:val="0"/>
        <w:rPr>
          <w:rFonts w:hint="eastAsia" w:ascii="宋体" w:hAnsi="宋体" w:eastAsia="宋体" w:cs="宋体"/>
        </w:rPr>
      </w:pPr>
      <w:r>
        <w:rPr>
          <w:rFonts w:hint="eastAsia" w:ascii="宋体" w:hAnsi="宋体" w:eastAsia="宋体" w:cs="宋体"/>
        </w:rPr>
        <w:t>临时用电专项方案编制、审批、验收齐全，持证电工操作。</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配电与线路</w:t>
      </w:r>
    </w:p>
    <w:p>
      <w:pPr>
        <w:pStyle w:val="20"/>
        <w:bidi w:val="0"/>
        <w:rPr>
          <w:rFonts w:hint="eastAsia" w:ascii="宋体" w:hAnsi="宋体" w:eastAsia="宋体" w:cs="宋体"/>
        </w:rPr>
      </w:pPr>
      <w:r>
        <w:rPr>
          <w:rFonts w:hint="eastAsia" w:ascii="宋体" w:hAnsi="宋体" w:eastAsia="宋体" w:cs="宋体"/>
        </w:rPr>
        <w:t>配电箱、开关箱符合规范，防雨、防尘、上锁，标识清晰。</w:t>
      </w:r>
    </w:p>
    <w:p>
      <w:pPr>
        <w:pStyle w:val="20"/>
        <w:bidi w:val="0"/>
        <w:rPr>
          <w:rFonts w:hint="eastAsia" w:ascii="宋体" w:hAnsi="宋体" w:eastAsia="宋体" w:cs="宋体"/>
        </w:rPr>
      </w:pPr>
      <w:r>
        <w:rPr>
          <w:rFonts w:hint="eastAsia" w:ascii="宋体" w:hAnsi="宋体" w:eastAsia="宋体" w:cs="宋体"/>
        </w:rPr>
        <w:t>电缆线路架空或穿管埋地，严禁拖地、碾压、私拉乱接。</w:t>
      </w:r>
    </w:p>
    <w:p>
      <w:pPr>
        <w:pStyle w:val="20"/>
        <w:bidi w:val="0"/>
        <w:rPr>
          <w:rFonts w:hint="eastAsia" w:ascii="宋体" w:hAnsi="宋体" w:eastAsia="宋体" w:cs="宋体"/>
        </w:rPr>
      </w:pPr>
      <w:r>
        <w:rPr>
          <w:rFonts w:hint="eastAsia" w:ascii="宋体" w:hAnsi="宋体" w:eastAsia="宋体" w:cs="宋体"/>
        </w:rPr>
        <w:t>重复接地、防雷接地电阻值符合要求，定期检测。</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照明与设备</w:t>
      </w:r>
    </w:p>
    <w:p>
      <w:pPr>
        <w:pStyle w:val="20"/>
        <w:bidi w:val="0"/>
        <w:rPr>
          <w:rFonts w:hint="eastAsia" w:ascii="宋体" w:hAnsi="宋体" w:eastAsia="宋体" w:cs="宋体"/>
        </w:rPr>
      </w:pPr>
      <w:r>
        <w:rPr>
          <w:rFonts w:hint="eastAsia" w:ascii="宋体" w:hAnsi="宋体" w:eastAsia="宋体" w:cs="宋体"/>
        </w:rPr>
        <w:t>潮湿、受限空间等特殊场所使用安全电压照明。</w:t>
      </w:r>
    </w:p>
    <w:p>
      <w:pPr>
        <w:pStyle w:val="20"/>
        <w:bidi w:val="0"/>
        <w:rPr>
          <w:rFonts w:hint="eastAsia" w:ascii="宋体" w:hAnsi="宋体" w:eastAsia="宋体" w:cs="宋体"/>
        </w:rPr>
      </w:pPr>
      <w:r>
        <w:rPr>
          <w:rFonts w:hint="eastAsia" w:ascii="宋体" w:hAnsi="宋体" w:eastAsia="宋体" w:cs="宋体"/>
        </w:rPr>
        <w:t>用电设备定期检查、维护、保养，漏电保护器灵敏有效。</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检查与维护</w:t>
      </w:r>
    </w:p>
    <w:p>
      <w:pPr>
        <w:pStyle w:val="20"/>
        <w:bidi w:val="0"/>
        <w:rPr>
          <w:rFonts w:hint="eastAsia" w:ascii="宋体" w:hAnsi="宋体" w:eastAsia="宋体" w:cs="宋体"/>
        </w:rPr>
      </w:pPr>
      <w:r>
        <w:rPr>
          <w:rFonts w:hint="eastAsia" w:ascii="宋体" w:hAnsi="宋体" w:eastAsia="宋体" w:cs="宋体"/>
        </w:rPr>
        <w:t>电工每日巡检，每周、每月专项检查，留存记录。</w:t>
      </w:r>
    </w:p>
    <w:p>
      <w:pPr>
        <w:pStyle w:val="20"/>
        <w:bidi w:val="0"/>
        <w:rPr>
          <w:rFonts w:hint="eastAsia" w:ascii="宋体" w:hAnsi="宋体" w:eastAsia="宋体" w:cs="宋体"/>
        </w:rPr>
      </w:pPr>
      <w:r>
        <w:rPr>
          <w:rFonts w:hint="eastAsia" w:ascii="宋体" w:hAnsi="宋体" w:eastAsia="宋体" w:cs="宋体"/>
        </w:rPr>
        <w:t>雷雨、台风等恶劣天气前后加强检查，及时消除隐患。</w:t>
      </w:r>
    </w:p>
    <w:p>
      <w:pPr>
        <w:pStyle w:val="18"/>
        <w:bidi w:val="0"/>
        <w:rPr>
          <w:rFonts w:hint="eastAsia"/>
        </w:rPr>
      </w:pPr>
      <w:bookmarkStart w:id="89" w:name="_Toc24462"/>
      <w:bookmarkStart w:id="90" w:name="_Toc7260"/>
      <w:r>
        <w:rPr>
          <w:rFonts w:hint="eastAsia"/>
        </w:rPr>
        <w:t>机械设备安全管理</w:t>
      </w:r>
      <w:bookmarkEnd w:id="89"/>
      <w:bookmarkEnd w:id="90"/>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通用要求</w:t>
      </w:r>
    </w:p>
    <w:p>
      <w:pPr>
        <w:pStyle w:val="20"/>
        <w:bidi w:val="0"/>
        <w:rPr>
          <w:rFonts w:hint="eastAsia" w:ascii="宋体" w:hAnsi="宋体" w:eastAsia="宋体" w:cs="宋体"/>
        </w:rPr>
      </w:pPr>
      <w:r>
        <w:rPr>
          <w:rFonts w:hint="eastAsia" w:ascii="宋体" w:hAnsi="宋体" w:eastAsia="宋体" w:cs="宋体"/>
        </w:rPr>
        <w:t>起重机械、施工电梯、物料提升机、挖掘机、电焊机等设备验收合格、备案登记后方可使用。</w:t>
      </w:r>
    </w:p>
    <w:p>
      <w:pPr>
        <w:pStyle w:val="20"/>
        <w:bidi w:val="0"/>
        <w:rPr>
          <w:rFonts w:hint="eastAsia" w:ascii="宋体" w:hAnsi="宋体" w:eastAsia="宋体" w:cs="宋体"/>
        </w:rPr>
      </w:pPr>
      <w:r>
        <w:rPr>
          <w:rFonts w:hint="eastAsia" w:ascii="宋体" w:hAnsi="宋体" w:eastAsia="宋体" w:cs="宋体"/>
        </w:rPr>
        <w:t>特种设备持证上岗、定人定机、定期检验。</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安装与拆卸</w:t>
      </w:r>
    </w:p>
    <w:p>
      <w:pPr>
        <w:pStyle w:val="20"/>
        <w:bidi w:val="0"/>
        <w:rPr>
          <w:rFonts w:hint="eastAsia" w:ascii="宋体" w:hAnsi="宋体" w:eastAsia="宋体" w:cs="宋体"/>
        </w:rPr>
      </w:pPr>
      <w:r>
        <w:rPr>
          <w:rFonts w:hint="eastAsia" w:ascii="宋体" w:hAnsi="宋体" w:eastAsia="宋体" w:cs="宋体"/>
        </w:rPr>
        <w:t>安装、拆卸单位具备资质，作业人员持证，专项方案审批。</w:t>
      </w:r>
    </w:p>
    <w:p>
      <w:pPr>
        <w:pStyle w:val="20"/>
        <w:bidi w:val="0"/>
        <w:rPr>
          <w:rFonts w:hint="eastAsia" w:ascii="宋体" w:hAnsi="宋体" w:eastAsia="宋体" w:cs="宋体"/>
        </w:rPr>
      </w:pPr>
      <w:r>
        <w:rPr>
          <w:rFonts w:hint="eastAsia" w:ascii="宋体" w:hAnsi="宋体" w:eastAsia="宋体" w:cs="宋体"/>
        </w:rPr>
        <w:t>安装完毕按规定验收、检测，合格后方可使用。</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使用与维护</w:t>
      </w:r>
    </w:p>
    <w:p>
      <w:pPr>
        <w:pStyle w:val="20"/>
        <w:bidi w:val="0"/>
        <w:rPr>
          <w:rFonts w:hint="eastAsia" w:ascii="宋体" w:hAnsi="宋体" w:eastAsia="宋体" w:cs="宋体"/>
        </w:rPr>
      </w:pPr>
      <w:r>
        <w:rPr>
          <w:rFonts w:hint="eastAsia" w:ascii="宋体" w:hAnsi="宋体" w:eastAsia="宋体" w:cs="宋体"/>
        </w:rPr>
        <w:t>严格执行操作规程，严禁超载、违规作业、违章指挥。</w:t>
      </w:r>
    </w:p>
    <w:p>
      <w:pPr>
        <w:pStyle w:val="20"/>
        <w:bidi w:val="0"/>
        <w:rPr>
          <w:rFonts w:hint="eastAsia" w:ascii="宋体" w:hAnsi="宋体" w:eastAsia="宋体" w:cs="宋体"/>
        </w:rPr>
      </w:pPr>
      <w:r>
        <w:rPr>
          <w:rFonts w:hint="eastAsia" w:ascii="宋体" w:hAnsi="宋体" w:eastAsia="宋体" w:cs="宋体"/>
        </w:rPr>
        <w:t>群塔作业制定防碰撞措施，统一指挥、有序作业。</w:t>
      </w:r>
    </w:p>
    <w:p>
      <w:pPr>
        <w:pStyle w:val="20"/>
        <w:bidi w:val="0"/>
        <w:rPr>
          <w:rFonts w:hint="eastAsia" w:ascii="宋体" w:hAnsi="宋体" w:eastAsia="宋体" w:cs="宋体"/>
        </w:rPr>
      </w:pPr>
      <w:r>
        <w:rPr>
          <w:rFonts w:hint="eastAsia" w:ascii="宋体" w:hAnsi="宋体" w:eastAsia="宋体" w:cs="宋体"/>
        </w:rPr>
        <w:t>定期保养、维修、检测，安全装置齐全、灵敏、可靠。</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验收与报废</w:t>
      </w:r>
    </w:p>
    <w:p>
      <w:pPr>
        <w:pStyle w:val="20"/>
        <w:bidi w:val="0"/>
        <w:rPr>
          <w:rFonts w:hint="eastAsia" w:ascii="宋体" w:hAnsi="宋体" w:eastAsia="宋体" w:cs="宋体"/>
        </w:rPr>
      </w:pPr>
      <w:r>
        <w:rPr>
          <w:rFonts w:hint="eastAsia" w:ascii="宋体" w:hAnsi="宋体" w:eastAsia="宋体" w:cs="宋体"/>
        </w:rPr>
        <w:t>设备进场、安装、移位、大修后必须验收。</w:t>
      </w:r>
    </w:p>
    <w:p>
      <w:pPr>
        <w:pStyle w:val="20"/>
        <w:bidi w:val="0"/>
        <w:rPr>
          <w:rFonts w:hint="eastAsia" w:ascii="宋体" w:hAnsi="宋体" w:eastAsia="宋体" w:cs="宋体"/>
        </w:rPr>
      </w:pPr>
      <w:r>
        <w:rPr>
          <w:rFonts w:hint="eastAsia" w:ascii="宋体" w:hAnsi="宋体" w:eastAsia="宋体" w:cs="宋体"/>
        </w:rPr>
        <w:t>达到报废标准的设备坚决报废、严禁使用。</w:t>
      </w:r>
    </w:p>
    <w:p>
      <w:pPr>
        <w:pStyle w:val="18"/>
        <w:bidi w:val="0"/>
        <w:rPr>
          <w:rFonts w:hint="eastAsia"/>
        </w:rPr>
      </w:pPr>
      <w:bookmarkStart w:id="91" w:name="_Toc14432"/>
      <w:bookmarkStart w:id="92" w:name="_Toc24477"/>
      <w:r>
        <w:rPr>
          <w:rFonts w:hint="eastAsia"/>
        </w:rPr>
        <w:t>消防安全管理</w:t>
      </w:r>
      <w:bookmarkEnd w:id="91"/>
      <w:bookmarkEnd w:id="92"/>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消防责任与布局</w:t>
      </w:r>
    </w:p>
    <w:p>
      <w:pPr>
        <w:pStyle w:val="20"/>
        <w:bidi w:val="0"/>
        <w:rPr>
          <w:rFonts w:hint="eastAsia" w:ascii="宋体" w:hAnsi="宋体" w:eastAsia="宋体" w:cs="宋体"/>
        </w:rPr>
      </w:pPr>
      <w:r>
        <w:rPr>
          <w:rFonts w:hint="eastAsia" w:ascii="宋体" w:hAnsi="宋体" w:eastAsia="宋体" w:cs="宋体"/>
        </w:rPr>
        <w:t>建立消防安全责任制，明确消防责任人、管理人。</w:t>
      </w:r>
    </w:p>
    <w:p>
      <w:pPr>
        <w:pStyle w:val="20"/>
        <w:bidi w:val="0"/>
        <w:rPr>
          <w:rFonts w:hint="eastAsia" w:ascii="宋体" w:hAnsi="宋体" w:eastAsia="宋体" w:cs="宋体"/>
        </w:rPr>
      </w:pPr>
      <w:r>
        <w:rPr>
          <w:rFonts w:hint="eastAsia" w:ascii="宋体" w:hAnsi="宋体" w:eastAsia="宋体" w:cs="宋体"/>
        </w:rPr>
        <w:t>合理划分动火区、易燃品区、办公区、生活区，保持防火间距。</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消防设施</w:t>
      </w:r>
    </w:p>
    <w:p>
      <w:pPr>
        <w:pStyle w:val="20"/>
        <w:bidi w:val="0"/>
        <w:rPr>
          <w:rFonts w:hint="eastAsia" w:ascii="宋体" w:hAnsi="宋体" w:eastAsia="宋体" w:cs="宋体"/>
        </w:rPr>
      </w:pPr>
      <w:r>
        <w:rPr>
          <w:rFonts w:hint="eastAsia" w:ascii="宋体" w:hAnsi="宋体" w:eastAsia="宋体" w:cs="宋体"/>
        </w:rPr>
        <w:t>按规范配置灭火器、消防水源、消防栓、消防沙</w:t>
      </w:r>
      <w:r>
        <w:rPr>
          <w:rFonts w:hint="eastAsia" w:ascii="宋体" w:hAnsi="宋体" w:eastAsia="宋体" w:cs="宋体"/>
          <w:lang w:val="en-US" w:eastAsia="zh-CN"/>
        </w:rPr>
        <w:t>、消防水</w:t>
      </w:r>
      <w:r>
        <w:rPr>
          <w:rFonts w:hint="eastAsia" w:ascii="宋体" w:hAnsi="宋体" w:eastAsia="宋体" w:cs="宋体"/>
        </w:rPr>
        <w:t>池。</w:t>
      </w:r>
    </w:p>
    <w:p>
      <w:pPr>
        <w:pStyle w:val="20"/>
        <w:bidi w:val="0"/>
        <w:rPr>
          <w:rFonts w:hint="eastAsia" w:ascii="宋体" w:hAnsi="宋体" w:eastAsia="宋体" w:cs="宋体"/>
        </w:rPr>
      </w:pPr>
      <w:r>
        <w:rPr>
          <w:rFonts w:hint="eastAsia" w:ascii="宋体" w:hAnsi="宋体" w:eastAsia="宋体" w:cs="宋体"/>
        </w:rPr>
        <w:t>设施完好有效，定期检查、更换，专人管理。</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动火作业</w:t>
      </w:r>
    </w:p>
    <w:p>
      <w:pPr>
        <w:pStyle w:val="20"/>
        <w:bidi w:val="0"/>
        <w:rPr>
          <w:rFonts w:hint="eastAsia" w:ascii="宋体" w:hAnsi="宋体" w:eastAsia="宋体" w:cs="宋体"/>
        </w:rPr>
      </w:pPr>
      <w:r>
        <w:rPr>
          <w:rFonts w:hint="eastAsia" w:ascii="宋体" w:hAnsi="宋体" w:eastAsia="宋体" w:cs="宋体"/>
        </w:rPr>
        <w:t>动火作业实行动火审批制度，清理可燃物、配置监护人与灭火器材。</w:t>
      </w:r>
    </w:p>
    <w:p>
      <w:pPr>
        <w:pStyle w:val="20"/>
        <w:bidi w:val="0"/>
        <w:rPr>
          <w:rFonts w:hint="eastAsia" w:ascii="宋体" w:hAnsi="宋体" w:eastAsia="宋体" w:cs="宋体"/>
        </w:rPr>
      </w:pPr>
      <w:r>
        <w:rPr>
          <w:rFonts w:hint="eastAsia" w:ascii="宋体" w:hAnsi="宋体" w:eastAsia="宋体" w:cs="宋体"/>
        </w:rPr>
        <w:t>高处动火采取防火花飞溅措施，严禁违规动火。</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易燃品管理</w:t>
      </w:r>
    </w:p>
    <w:p>
      <w:pPr>
        <w:pStyle w:val="20"/>
        <w:bidi w:val="0"/>
        <w:rPr>
          <w:rFonts w:hint="eastAsia" w:ascii="宋体" w:hAnsi="宋体" w:eastAsia="宋体" w:cs="宋体"/>
        </w:rPr>
      </w:pPr>
      <w:r>
        <w:rPr>
          <w:rFonts w:hint="eastAsia" w:ascii="宋体" w:hAnsi="宋体" w:eastAsia="宋体" w:cs="宋体"/>
        </w:rPr>
        <w:t>油漆、稀料、气瓶等专库存放、分类储存、通风良好、严禁烟火。</w:t>
      </w:r>
    </w:p>
    <w:p>
      <w:pPr>
        <w:pStyle w:val="20"/>
        <w:bidi w:val="0"/>
        <w:rPr>
          <w:rFonts w:hint="eastAsia" w:ascii="宋体" w:hAnsi="宋体" w:eastAsia="宋体" w:cs="宋体"/>
        </w:rPr>
      </w:pPr>
      <w:r>
        <w:rPr>
          <w:rFonts w:hint="eastAsia" w:ascii="宋体" w:hAnsi="宋体" w:eastAsia="宋体" w:cs="宋体"/>
        </w:rPr>
        <w:t>气瓶使用符合安全距离，防倾倒、防暴晒、防泄漏。</w:t>
      </w:r>
    </w:p>
    <w:p>
      <w:pPr>
        <w:pStyle w:val="18"/>
        <w:bidi w:val="0"/>
        <w:rPr>
          <w:rFonts w:hint="eastAsia"/>
        </w:rPr>
      </w:pPr>
      <w:bookmarkStart w:id="93" w:name="_Toc2891"/>
      <w:bookmarkStart w:id="94" w:name="_Toc11326"/>
      <w:r>
        <w:rPr>
          <w:rFonts w:hint="eastAsia"/>
        </w:rPr>
        <w:t>高处作业与防护管理</w:t>
      </w:r>
      <w:bookmarkEnd w:id="93"/>
      <w:bookmarkEnd w:id="94"/>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基本要求</w:t>
      </w:r>
    </w:p>
    <w:p>
      <w:pPr>
        <w:pStyle w:val="20"/>
        <w:bidi w:val="0"/>
        <w:rPr>
          <w:rFonts w:hint="eastAsia" w:ascii="宋体" w:hAnsi="宋体" w:eastAsia="宋体" w:cs="宋体"/>
        </w:rPr>
      </w:pPr>
      <w:r>
        <w:rPr>
          <w:rFonts w:hint="eastAsia" w:ascii="宋体" w:hAnsi="宋体" w:eastAsia="宋体" w:cs="宋体"/>
        </w:rPr>
        <w:t>高处作业必须系安全带、戴安全帽、穿防滑鞋，正确使用 “三宝”。</w:t>
      </w:r>
    </w:p>
    <w:p>
      <w:pPr>
        <w:pStyle w:val="20"/>
        <w:bidi w:val="0"/>
        <w:rPr>
          <w:rFonts w:hint="eastAsia" w:ascii="宋体" w:hAnsi="宋体" w:eastAsia="宋体" w:cs="宋体"/>
        </w:rPr>
      </w:pPr>
      <w:r>
        <w:rPr>
          <w:rFonts w:hint="eastAsia" w:ascii="宋体" w:hAnsi="宋体" w:eastAsia="宋体" w:cs="宋体"/>
        </w:rPr>
        <w:t>作业平台满铺、固定，严禁探头板、超载。</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作业审批</w:t>
      </w:r>
    </w:p>
    <w:p>
      <w:pPr>
        <w:pStyle w:val="20"/>
        <w:bidi w:val="0"/>
        <w:rPr>
          <w:rFonts w:hint="eastAsia" w:ascii="宋体" w:hAnsi="宋体" w:eastAsia="宋体" w:cs="宋体"/>
        </w:rPr>
      </w:pPr>
      <w:r>
        <w:rPr>
          <w:rFonts w:hint="eastAsia" w:ascii="宋体" w:hAnsi="宋体" w:eastAsia="宋体" w:cs="宋体"/>
        </w:rPr>
        <w:t>悬空、攀登、悬挑、吊篮等高处作业实行作业许可审批。</w:t>
      </w:r>
    </w:p>
    <w:p>
      <w:pPr>
        <w:pStyle w:val="20"/>
        <w:bidi w:val="0"/>
        <w:rPr>
          <w:rFonts w:hint="eastAsia" w:ascii="宋体" w:hAnsi="宋体" w:eastAsia="宋体" w:cs="宋体"/>
        </w:rPr>
      </w:pPr>
      <w:r>
        <w:rPr>
          <w:rFonts w:hint="eastAsia" w:ascii="宋体" w:hAnsi="宋体" w:eastAsia="宋体" w:cs="宋体"/>
        </w:rPr>
        <w:t>恶劣天气（大风、暴雨、冰雪、浓雾）严禁高处作业。</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防护设施</w:t>
      </w:r>
    </w:p>
    <w:p>
      <w:pPr>
        <w:pStyle w:val="20"/>
        <w:bidi w:val="0"/>
        <w:rPr>
          <w:rFonts w:hint="eastAsia" w:ascii="宋体" w:hAnsi="宋体" w:eastAsia="宋体" w:cs="宋体"/>
        </w:rPr>
      </w:pPr>
      <w:r>
        <w:rPr>
          <w:rFonts w:hint="eastAsia" w:ascii="宋体" w:hAnsi="宋体" w:eastAsia="宋体" w:cs="宋体"/>
        </w:rPr>
        <w:t>搭设规范，封闭严密，定期检查更换。</w:t>
      </w:r>
    </w:p>
    <w:p>
      <w:pPr>
        <w:pStyle w:val="20"/>
        <w:bidi w:val="0"/>
        <w:rPr>
          <w:rFonts w:hint="eastAsia" w:ascii="宋体" w:hAnsi="宋体" w:eastAsia="宋体" w:cs="宋体"/>
        </w:rPr>
      </w:pPr>
      <w:r>
        <w:rPr>
          <w:rFonts w:hint="eastAsia" w:ascii="宋体" w:hAnsi="宋体" w:eastAsia="宋体" w:cs="宋体"/>
        </w:rPr>
        <w:t>通道口、加工区设置定型化双层防护棚。</w:t>
      </w:r>
    </w:p>
    <w:p>
      <w:pPr>
        <w:pStyle w:val="20"/>
        <w:bidi w:val="0"/>
        <w:rPr>
          <w:rFonts w:hint="eastAsia" w:ascii="宋体" w:hAnsi="宋体" w:eastAsia="宋体" w:cs="宋体"/>
        </w:rPr>
      </w:pPr>
      <w:r>
        <w:rPr>
          <w:rFonts w:hint="eastAsia" w:ascii="宋体" w:hAnsi="宋体" w:eastAsia="宋体" w:cs="宋体"/>
        </w:rPr>
        <w:t>高处作业物料工具严禁抛掷，工具袋随身。</w:t>
      </w:r>
    </w:p>
    <w:p>
      <w:pPr>
        <w:pStyle w:val="18"/>
        <w:bidi w:val="0"/>
        <w:rPr>
          <w:rFonts w:hint="eastAsia"/>
        </w:rPr>
      </w:pPr>
      <w:bookmarkStart w:id="95" w:name="_Toc31380"/>
      <w:bookmarkStart w:id="96" w:name="_Toc17628"/>
      <w:r>
        <w:rPr>
          <w:rFonts w:hint="eastAsia"/>
        </w:rPr>
        <w:t>现场文明与环境安全</w:t>
      </w:r>
      <w:bookmarkEnd w:id="95"/>
      <w:bookmarkEnd w:id="96"/>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扬尘控制</w:t>
      </w:r>
    </w:p>
    <w:p>
      <w:pPr>
        <w:pStyle w:val="20"/>
        <w:bidi w:val="0"/>
        <w:rPr>
          <w:rFonts w:hint="eastAsia" w:ascii="宋体" w:hAnsi="宋体" w:eastAsia="宋体" w:cs="宋体"/>
        </w:rPr>
      </w:pPr>
      <w:r>
        <w:rPr>
          <w:rFonts w:hint="eastAsia" w:ascii="宋体" w:hAnsi="宋体" w:eastAsia="宋体" w:cs="宋体"/>
        </w:rPr>
        <w:t>场地硬化、洒水降尘、裸土全覆盖、车辆密闭运输。</w:t>
      </w:r>
    </w:p>
    <w:p>
      <w:pPr>
        <w:pStyle w:val="20"/>
        <w:bidi w:val="0"/>
        <w:rPr>
          <w:rFonts w:hint="eastAsia" w:ascii="宋体" w:hAnsi="宋体" w:eastAsia="宋体" w:cs="宋体"/>
        </w:rPr>
      </w:pPr>
      <w:r>
        <w:rPr>
          <w:rFonts w:hint="eastAsia" w:ascii="宋体" w:hAnsi="宋体" w:eastAsia="宋体" w:cs="宋体"/>
        </w:rPr>
        <w:t>配备扬尘在线监测设备，数据超标自动预警。</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噪声控制</w:t>
      </w:r>
    </w:p>
    <w:p>
      <w:pPr>
        <w:pStyle w:val="20"/>
        <w:bidi w:val="0"/>
        <w:rPr>
          <w:rFonts w:hint="eastAsia" w:ascii="宋体" w:hAnsi="宋体" w:eastAsia="宋体" w:cs="宋体"/>
        </w:rPr>
      </w:pPr>
      <w:r>
        <w:rPr>
          <w:rFonts w:hint="eastAsia" w:ascii="宋体" w:hAnsi="宋体" w:eastAsia="宋体" w:cs="宋体"/>
        </w:rPr>
        <w:t>选用低噪声设备，合理安排作业时间，禁止夜间违规施工。</w:t>
      </w:r>
    </w:p>
    <w:p>
      <w:pPr>
        <w:pStyle w:val="20"/>
        <w:bidi w:val="0"/>
        <w:rPr>
          <w:rFonts w:hint="eastAsia" w:ascii="宋体" w:hAnsi="宋体" w:eastAsia="宋体" w:cs="宋体"/>
        </w:rPr>
      </w:pPr>
      <w:r>
        <w:rPr>
          <w:rFonts w:hint="eastAsia" w:ascii="宋体" w:hAnsi="宋体" w:eastAsia="宋体" w:cs="宋体"/>
        </w:rPr>
        <w:t>高噪声区域设置隔声、降噪措施。</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污水与固废</w:t>
      </w:r>
    </w:p>
    <w:p>
      <w:pPr>
        <w:pStyle w:val="20"/>
        <w:bidi w:val="0"/>
        <w:rPr>
          <w:rFonts w:hint="eastAsia" w:ascii="宋体" w:hAnsi="宋体" w:eastAsia="宋体" w:cs="宋体"/>
        </w:rPr>
      </w:pPr>
      <w:r>
        <w:rPr>
          <w:rFonts w:hint="eastAsia" w:ascii="宋体" w:hAnsi="宋体" w:eastAsia="宋体" w:cs="宋体"/>
        </w:rPr>
        <w:t>施工废水、生活污水经处理达标后排放，雨污分流。</w:t>
      </w:r>
    </w:p>
    <w:p>
      <w:pPr>
        <w:pStyle w:val="20"/>
        <w:bidi w:val="0"/>
        <w:rPr>
          <w:rFonts w:hint="eastAsia" w:ascii="宋体" w:hAnsi="宋体" w:eastAsia="宋体" w:cs="宋体"/>
        </w:rPr>
      </w:pPr>
      <w:r>
        <w:rPr>
          <w:rFonts w:hint="eastAsia" w:ascii="宋体" w:hAnsi="宋体" w:eastAsia="宋体" w:cs="宋体"/>
        </w:rPr>
        <w:t>建筑垃圾分类存放、及时清运，危险废物合规处置。</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职业健康</w:t>
      </w:r>
    </w:p>
    <w:p>
      <w:pPr>
        <w:pStyle w:val="20"/>
        <w:bidi w:val="0"/>
        <w:rPr>
          <w:rFonts w:hint="eastAsia" w:ascii="宋体" w:hAnsi="宋体" w:eastAsia="宋体" w:cs="宋体"/>
        </w:rPr>
      </w:pPr>
      <w:r>
        <w:rPr>
          <w:rFonts w:hint="eastAsia" w:ascii="宋体" w:hAnsi="宋体" w:eastAsia="宋体" w:cs="宋体"/>
        </w:rPr>
        <w:t>配备防尘、防毒、降噪、防暑降温等防护用品。</w:t>
      </w:r>
    </w:p>
    <w:p>
      <w:pPr>
        <w:pStyle w:val="20"/>
        <w:bidi w:val="0"/>
        <w:rPr>
          <w:rFonts w:hint="eastAsia" w:ascii="宋体" w:hAnsi="宋体" w:eastAsia="宋体" w:cs="宋体"/>
        </w:rPr>
      </w:pPr>
      <w:r>
        <w:rPr>
          <w:rFonts w:hint="eastAsia" w:ascii="宋体" w:hAnsi="宋体" w:eastAsia="宋体" w:cs="宋体"/>
        </w:rPr>
        <w:t>定期开展职业健康体检，建立健康档案。</w:t>
      </w:r>
    </w:p>
    <w:p>
      <w:pPr>
        <w:pStyle w:val="18"/>
        <w:bidi w:val="0"/>
        <w:rPr>
          <w:rFonts w:hint="eastAsia"/>
        </w:rPr>
      </w:pPr>
      <w:bookmarkStart w:id="97" w:name="_Toc13327"/>
      <w:bookmarkStart w:id="98" w:name="_Toc31341"/>
      <w:r>
        <w:rPr>
          <w:rFonts w:hint="eastAsia"/>
        </w:rPr>
        <w:t>安全教育培训与技术交底</w:t>
      </w:r>
      <w:bookmarkEnd w:id="97"/>
      <w:bookmarkEnd w:id="98"/>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教育培训</w:t>
      </w:r>
    </w:p>
    <w:p>
      <w:pPr>
        <w:pStyle w:val="20"/>
        <w:bidi w:val="0"/>
        <w:rPr>
          <w:rFonts w:hint="eastAsia" w:ascii="宋体" w:hAnsi="宋体" w:eastAsia="宋体" w:cs="宋体"/>
        </w:rPr>
      </w:pPr>
      <w:r>
        <w:rPr>
          <w:rFonts w:hint="eastAsia" w:ascii="宋体" w:hAnsi="宋体" w:eastAsia="宋体" w:cs="宋体"/>
        </w:rPr>
        <w:t>实行三级安全教育，考核合格后方可上岗。</w:t>
      </w:r>
    </w:p>
    <w:p>
      <w:pPr>
        <w:pStyle w:val="20"/>
        <w:bidi w:val="0"/>
        <w:rPr>
          <w:rFonts w:hint="eastAsia" w:ascii="宋体" w:hAnsi="宋体" w:eastAsia="宋体" w:cs="宋体"/>
        </w:rPr>
      </w:pPr>
      <w:r>
        <w:rPr>
          <w:rFonts w:hint="eastAsia" w:ascii="宋体" w:hAnsi="宋体" w:eastAsia="宋体" w:cs="宋体"/>
        </w:rPr>
        <w:t>特种作业人员持证上岗，按期复审。</w:t>
      </w:r>
    </w:p>
    <w:p>
      <w:pPr>
        <w:pStyle w:val="20"/>
        <w:bidi w:val="0"/>
        <w:rPr>
          <w:rFonts w:hint="eastAsia" w:ascii="宋体" w:hAnsi="宋体" w:eastAsia="宋体" w:cs="宋体"/>
        </w:rPr>
      </w:pPr>
      <w:r>
        <w:rPr>
          <w:rFonts w:hint="eastAsia" w:ascii="宋体" w:hAnsi="宋体" w:eastAsia="宋体" w:cs="宋体"/>
        </w:rPr>
        <w:t>班前安全活动、周安全例会、月度安全培训常态化。</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安全技术交底</w:t>
      </w:r>
    </w:p>
    <w:p>
      <w:pPr>
        <w:pStyle w:val="20"/>
        <w:bidi w:val="0"/>
        <w:rPr>
          <w:rFonts w:hint="eastAsia" w:ascii="宋体" w:hAnsi="宋体" w:eastAsia="宋体" w:cs="宋体"/>
        </w:rPr>
      </w:pPr>
      <w:r>
        <w:rPr>
          <w:rFonts w:hint="eastAsia" w:ascii="宋体" w:hAnsi="宋体" w:eastAsia="宋体" w:cs="宋体"/>
        </w:rPr>
        <w:t>分部分项工程开工前进行安全技术交底，覆盖所有作业人员。</w:t>
      </w:r>
    </w:p>
    <w:p>
      <w:pPr>
        <w:pStyle w:val="20"/>
        <w:bidi w:val="0"/>
        <w:rPr>
          <w:rFonts w:hint="eastAsia" w:ascii="宋体" w:hAnsi="宋体" w:eastAsia="宋体" w:cs="宋体"/>
        </w:rPr>
      </w:pPr>
      <w:r>
        <w:rPr>
          <w:rFonts w:hint="eastAsia" w:ascii="宋体" w:hAnsi="宋体" w:eastAsia="宋体" w:cs="宋体"/>
        </w:rPr>
        <w:t>交底内容具体、针对性强，签字齐全，留存归档。</w:t>
      </w:r>
    </w:p>
    <w:p>
      <w:pPr>
        <w:pStyle w:val="20"/>
        <w:bidi w:val="0"/>
        <w:rPr>
          <w:rFonts w:hint="eastAsia" w:ascii="宋体" w:hAnsi="宋体" w:eastAsia="宋体" w:cs="宋体"/>
        </w:rPr>
      </w:pPr>
      <w:r>
        <w:rPr>
          <w:rFonts w:hint="eastAsia" w:ascii="宋体" w:hAnsi="宋体" w:eastAsia="宋体" w:cs="宋体"/>
        </w:rPr>
        <w:t>危大工程、新工艺、新材料必须专项交底。</w:t>
      </w:r>
    </w:p>
    <w:p>
      <w:pPr>
        <w:pStyle w:val="18"/>
        <w:bidi w:val="0"/>
        <w:rPr>
          <w:rFonts w:hint="eastAsia"/>
        </w:rPr>
      </w:pPr>
      <w:bookmarkStart w:id="99" w:name="_Toc29520"/>
      <w:bookmarkStart w:id="100" w:name="_Toc10925"/>
      <w:r>
        <w:rPr>
          <w:rFonts w:hint="eastAsia"/>
        </w:rPr>
        <w:t>应急管理与事故处置</w:t>
      </w:r>
      <w:bookmarkEnd w:id="99"/>
      <w:bookmarkEnd w:id="100"/>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应急预案</w:t>
      </w:r>
    </w:p>
    <w:p>
      <w:pPr>
        <w:pStyle w:val="20"/>
        <w:bidi w:val="0"/>
        <w:rPr>
          <w:rFonts w:hint="eastAsia" w:ascii="宋体" w:hAnsi="宋体" w:eastAsia="宋体" w:cs="宋体"/>
        </w:rPr>
      </w:pPr>
      <w:r>
        <w:rPr>
          <w:rFonts w:hint="eastAsia" w:ascii="宋体" w:hAnsi="宋体" w:eastAsia="宋体" w:cs="宋体"/>
        </w:rPr>
        <w:t>编制综合应急预案及专项预案：高处坠落、坍塌、触电、火灾、起重伤害、有限空间、防汛防台等。</w:t>
      </w:r>
    </w:p>
    <w:p>
      <w:pPr>
        <w:pStyle w:val="20"/>
        <w:bidi w:val="0"/>
        <w:rPr>
          <w:rFonts w:hint="eastAsia" w:ascii="宋体" w:hAnsi="宋体" w:eastAsia="宋体" w:cs="宋体"/>
        </w:rPr>
      </w:pPr>
      <w:r>
        <w:rPr>
          <w:rFonts w:hint="eastAsia" w:ascii="宋体" w:hAnsi="宋体" w:eastAsia="宋体" w:cs="宋体"/>
        </w:rPr>
        <w:t>明确应急组织机构、人员、职责、流程、物资、通讯。</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应急物资</w:t>
      </w:r>
    </w:p>
    <w:p>
      <w:pPr>
        <w:pStyle w:val="20"/>
        <w:bidi w:val="0"/>
        <w:rPr>
          <w:rFonts w:hint="eastAsia" w:ascii="宋体" w:hAnsi="宋体" w:eastAsia="宋体" w:cs="宋体"/>
        </w:rPr>
      </w:pPr>
      <w:r>
        <w:rPr>
          <w:rFonts w:hint="eastAsia" w:ascii="宋体" w:hAnsi="宋体" w:eastAsia="宋体" w:cs="宋体"/>
        </w:rPr>
        <w:t>配备急救箱、担架、灭火器、消防水带、应急灯、绳索、铁锹、抽水泵等。</w:t>
      </w:r>
    </w:p>
    <w:p>
      <w:pPr>
        <w:pStyle w:val="20"/>
        <w:bidi w:val="0"/>
        <w:rPr>
          <w:rFonts w:hint="eastAsia" w:ascii="宋体" w:hAnsi="宋体" w:eastAsia="宋体" w:cs="宋体"/>
        </w:rPr>
      </w:pPr>
      <w:r>
        <w:rPr>
          <w:rFonts w:hint="eastAsia" w:ascii="宋体" w:hAnsi="宋体" w:eastAsia="宋体" w:cs="宋体"/>
        </w:rPr>
        <w:t>定期检查、补充、更新，确保可用。</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应急演练</w:t>
      </w:r>
    </w:p>
    <w:p>
      <w:pPr>
        <w:pStyle w:val="20"/>
        <w:bidi w:val="0"/>
        <w:rPr>
          <w:rFonts w:hint="eastAsia" w:ascii="宋体" w:hAnsi="宋体" w:eastAsia="宋体" w:cs="宋体"/>
        </w:rPr>
      </w:pPr>
      <w:r>
        <w:rPr>
          <w:rFonts w:hint="eastAsia" w:ascii="宋体" w:hAnsi="宋体" w:eastAsia="宋体" w:cs="宋体"/>
        </w:rPr>
        <w:t>每年至少组织综合应急演练 1 次、专项演练不少于 2 次。</w:t>
      </w:r>
    </w:p>
    <w:p>
      <w:pPr>
        <w:pStyle w:val="20"/>
        <w:bidi w:val="0"/>
        <w:rPr>
          <w:rFonts w:hint="eastAsia" w:ascii="宋体" w:hAnsi="宋体" w:eastAsia="宋体" w:cs="宋体"/>
        </w:rPr>
      </w:pPr>
      <w:r>
        <w:rPr>
          <w:rFonts w:hint="eastAsia" w:ascii="宋体" w:hAnsi="宋体" w:eastAsia="宋体" w:cs="宋体"/>
        </w:rPr>
        <w:t>演练记录、评估、总结、改进闭环。</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事故报告与处置</w:t>
      </w:r>
    </w:p>
    <w:p>
      <w:pPr>
        <w:pStyle w:val="20"/>
        <w:bidi w:val="0"/>
        <w:rPr>
          <w:rFonts w:hint="eastAsia" w:ascii="宋体" w:hAnsi="宋体" w:eastAsia="宋体" w:cs="宋体"/>
        </w:rPr>
      </w:pPr>
      <w:r>
        <w:rPr>
          <w:rFonts w:hint="eastAsia" w:ascii="宋体" w:hAnsi="宋体" w:eastAsia="宋体" w:cs="宋体"/>
        </w:rPr>
        <w:t>发生事故立即启动应急、救人优先、防止扩大，按规定上报。</w:t>
      </w:r>
    </w:p>
    <w:p>
      <w:pPr>
        <w:pStyle w:val="20"/>
        <w:bidi w:val="0"/>
        <w:rPr>
          <w:rFonts w:hint="eastAsia" w:ascii="宋体" w:hAnsi="宋体" w:eastAsia="宋体" w:cs="宋体"/>
        </w:rPr>
      </w:pPr>
      <w:r>
        <w:rPr>
          <w:rFonts w:hint="eastAsia" w:ascii="宋体" w:hAnsi="宋体" w:eastAsia="宋体" w:cs="宋体"/>
        </w:rPr>
        <w:t>执行 “四不放过” 原则，做好善后与整改。</w:t>
      </w:r>
    </w:p>
    <w:p>
      <w:pPr>
        <w:pStyle w:val="18"/>
        <w:bidi w:val="0"/>
        <w:rPr>
          <w:rFonts w:hint="eastAsia"/>
        </w:rPr>
      </w:pPr>
      <w:bookmarkStart w:id="101" w:name="_Toc11622"/>
      <w:bookmarkStart w:id="102" w:name="_Toc31110"/>
      <w:r>
        <w:rPr>
          <w:rFonts w:hint="eastAsia"/>
        </w:rPr>
        <w:t>安全检查与隐患整改</w:t>
      </w:r>
      <w:bookmarkEnd w:id="101"/>
      <w:bookmarkEnd w:id="102"/>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检查类型</w:t>
      </w:r>
    </w:p>
    <w:p>
      <w:pPr>
        <w:pStyle w:val="46"/>
        <w:numPr>
          <w:numId w:val="31"/>
        </w:numPr>
        <w:bidi w:val="0"/>
        <w:ind w:left="851" w:leftChars="0" w:hanging="426" w:firstLineChars="0"/>
        <w:rPr>
          <w:rFonts w:hint="eastAsia"/>
          <w:lang w:eastAsia="zh-CN"/>
        </w:rPr>
      </w:pPr>
      <w:r>
        <w:rPr>
          <w:rFonts w:hint="eastAsia"/>
        </w:rPr>
        <w:t>日常巡查（每日）</w:t>
      </w:r>
      <w:r>
        <w:rPr>
          <w:rFonts w:hint="eastAsia"/>
          <w:lang w:eastAsia="zh-CN"/>
        </w:rPr>
        <w:t>；</w:t>
      </w:r>
    </w:p>
    <w:p>
      <w:pPr>
        <w:pStyle w:val="46"/>
        <w:numPr>
          <w:numId w:val="31"/>
        </w:numPr>
        <w:bidi w:val="0"/>
        <w:ind w:left="851" w:leftChars="0" w:hanging="426" w:firstLineChars="0"/>
        <w:rPr>
          <w:rFonts w:hint="eastAsia"/>
          <w:lang w:eastAsia="zh-CN"/>
        </w:rPr>
      </w:pPr>
      <w:r>
        <w:rPr>
          <w:rFonts w:hint="eastAsia"/>
        </w:rPr>
        <w:t>专项检查（用电、消防、机械、危大工程等）</w:t>
      </w:r>
      <w:r>
        <w:rPr>
          <w:rFonts w:hint="eastAsia"/>
          <w:lang w:eastAsia="zh-CN"/>
        </w:rPr>
        <w:t>；</w:t>
      </w:r>
    </w:p>
    <w:p>
      <w:pPr>
        <w:pStyle w:val="46"/>
        <w:numPr>
          <w:numId w:val="31"/>
        </w:numPr>
        <w:bidi w:val="0"/>
        <w:ind w:left="851" w:leftChars="0" w:hanging="426" w:firstLineChars="0"/>
        <w:rPr>
          <w:rFonts w:hint="eastAsia"/>
          <w:lang w:eastAsia="zh-CN"/>
        </w:rPr>
      </w:pPr>
      <w:r>
        <w:rPr>
          <w:rFonts w:hint="eastAsia"/>
        </w:rPr>
        <w:t>综合检查（每周 / 每月）</w:t>
      </w:r>
      <w:r>
        <w:rPr>
          <w:rFonts w:hint="eastAsia"/>
          <w:lang w:eastAsia="zh-CN"/>
        </w:rPr>
        <w:t>；</w:t>
      </w:r>
    </w:p>
    <w:p>
      <w:pPr>
        <w:pStyle w:val="46"/>
        <w:numPr>
          <w:numId w:val="31"/>
        </w:numPr>
        <w:bidi w:val="0"/>
        <w:ind w:left="851" w:leftChars="0" w:hanging="426" w:firstLineChars="0"/>
        <w:rPr>
          <w:rFonts w:hint="eastAsia"/>
          <w:lang w:eastAsia="zh-CN"/>
        </w:rPr>
      </w:pPr>
      <w:r>
        <w:rPr>
          <w:rFonts w:hint="eastAsia"/>
        </w:rPr>
        <w:t>节假日、季节性、恶劣天气前后检查</w:t>
      </w:r>
      <w:r>
        <w:rPr>
          <w:rFonts w:hint="eastAsia"/>
          <w:lang w:eastAsia="zh-CN"/>
        </w:rPr>
        <w:t>；</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检查内容</w:t>
      </w:r>
    </w:p>
    <w:p>
      <w:pPr>
        <w:pStyle w:val="17"/>
        <w:rPr>
          <w:rFonts w:hint="eastAsia"/>
        </w:rPr>
      </w:pPr>
      <w:r>
        <w:rPr>
          <w:rFonts w:hint="eastAsia"/>
        </w:rPr>
        <w:t>全覆盖排查：责任落实、方案执行、防护设施、用电、机械、消防、高处、洞口临边、人员持证、教育培训、应急等。</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隐患整改</w:t>
      </w:r>
    </w:p>
    <w:p>
      <w:pPr>
        <w:pStyle w:val="20"/>
        <w:bidi w:val="0"/>
        <w:rPr>
          <w:rFonts w:hint="eastAsia" w:ascii="宋体" w:hAnsi="宋体" w:eastAsia="宋体" w:cs="宋体"/>
        </w:rPr>
      </w:pPr>
      <w:r>
        <w:rPr>
          <w:rFonts w:hint="eastAsia" w:ascii="宋体" w:hAnsi="宋体" w:eastAsia="宋体" w:cs="宋体"/>
        </w:rPr>
        <w:t>建立隐患台账，实行登记 — 整改 — 复核 — 销号闭环。</w:t>
      </w:r>
    </w:p>
    <w:p>
      <w:pPr>
        <w:pStyle w:val="20"/>
        <w:bidi w:val="0"/>
        <w:rPr>
          <w:rFonts w:hint="eastAsia" w:ascii="宋体" w:hAnsi="宋体" w:eastAsia="宋体" w:cs="宋体"/>
        </w:rPr>
      </w:pPr>
      <w:r>
        <w:rPr>
          <w:rFonts w:hint="eastAsia" w:ascii="宋体" w:hAnsi="宋体" w:eastAsia="宋体" w:cs="宋体"/>
        </w:rPr>
        <w:t>重大隐患立即停工整改，验收合格后方可复工。</w:t>
      </w:r>
    </w:p>
    <w:p>
      <w:pPr>
        <w:pStyle w:val="20"/>
        <w:bidi w:val="0"/>
        <w:rPr>
          <w:rFonts w:hint="eastAsia" w:ascii="宋体" w:hAnsi="宋体" w:eastAsia="宋体" w:cs="宋体"/>
        </w:rPr>
      </w:pPr>
      <w:r>
        <w:rPr>
          <w:rFonts w:hint="eastAsia" w:ascii="宋体" w:hAnsi="宋体" w:eastAsia="宋体" w:cs="宋体"/>
        </w:rPr>
        <w:t>隐患整改率 100%，复查率 100%。</w:t>
      </w:r>
    </w:p>
    <w:bookmarkEnd w:id="28"/>
    <w:p>
      <w:pPr>
        <w:pStyle w:val="17"/>
      </w:pPr>
    </w:p>
    <w:sectPr>
      <w:headerReference r:id="rId13" w:type="default"/>
      <w:footerReference r:id="rId15" w:type="default"/>
      <w:headerReference r:id="rId14" w:type="even"/>
      <w:footerReference r:id="rId16" w:type="even"/>
      <w:pgSz w:w="11906" w:h="16838"/>
      <w:pgMar w:top="1928" w:right="1134" w:bottom="1134" w:left="1134" w:header="1417" w:footer="1134" w:gutter="283"/>
      <w:pgNumType w:fmt="decimal" w:start="1"/>
      <w:cols w:space="0"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Symbol">
    <w:panose1 w:val="05050102010706020507"/>
    <w:charset w:val="00"/>
    <w:family w:val="auto"/>
    <w:pitch w:val="default"/>
    <w:sig w:usb0="00000000" w:usb1="00000000" w:usb2="00000000" w:usb3="00000000" w:csb0="80000000" w:csb1="00000000"/>
  </w:font>
  <w:font w:name="Courier New">
    <w:panose1 w:val="02070309020205020404"/>
    <w:charset w:val="00"/>
    <w:family w:val="auto"/>
    <w:pitch w:val="default"/>
    <w:sig w:usb0="E0002EFF" w:usb1="C0007843" w:usb2="00000009" w:usb3="00000000" w:csb0="400001FF" w:csb1="FFFF0000"/>
  </w:font>
  <w:font w:name="Wingdings">
    <w:panose1 w:val="05000000000000000000"/>
    <w:charset w:val="00"/>
    <w:family w:val="auto"/>
    <w:pitch w:val="default"/>
    <w:sig w:usb0="00000000" w:usb1="00000000" w:usb2="00000000" w:usb3="00000000" w:csb0="8000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0"/>
      <w:bidi w:val="0"/>
    </w:pPr>
    <w:r>
      <w:fldChar w:fldCharType="begin"/>
    </w:r>
    <w:r>
      <w:instrText xml:space="preserve"> PAGE   \* Roman </w:instrText>
    </w:r>
    <w:r>
      <w:fldChar w:fldCharType="separate"/>
    </w:r>
    <w:r>
      <w:t>I</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w:fldChar w:fldCharType="begin"/>
    </w:r>
    <w:r>
      <w:rPr>
        <w:sz w:val="18"/>
      </w:rPr>
      <w:instrText xml:space="preserve"> PAGE   \* Roman </w:instrText>
    </w:r>
    <w:r>
      <w:rPr>
        <w:sz w:val="18"/>
      </w:rPr>
      <w:fldChar w:fldCharType="separate"/>
    </w:r>
    <w:r>
      <w:rPr>
        <w:sz w:val="18"/>
      </w:rPr>
      <w:t>I</w:t>
    </w:r>
    <w:r>
      <w:rPr>
        <w:sz w:val="1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0"/>
      <w:bidi w:val="0"/>
    </w:pPr>
    <w:r>
      <w:fldChar w:fldCharType="begin"/>
    </w:r>
    <w:r>
      <w:instrText xml:space="preserve"> PAGE   \* Arabic </w:instrText>
    </w:r>
    <w:r>
      <w:fldChar w:fldCharType="separate"/>
    </w:r>
    <w:r>
      <w:t>1</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1"/>
      <w:rPr>
        <w:rFonts w:cs="宋体"/>
      </w:rPr>
    </w:pPr>
    <w:r>
      <w:rPr>
        <w:sz w:val="18"/>
      </w:rPr>
      <w:fldChar w:fldCharType="begin"/>
    </w:r>
    <w:r>
      <w:rPr>
        <w:sz w:val="18"/>
      </w:rPr>
      <w:instrText xml:space="preserve"> PAGE   \* Arabic </w:instrText>
    </w:r>
    <w:r>
      <w:rPr>
        <w:sz w:val="18"/>
      </w:rPr>
      <w:fldChar w:fldCharType="separate"/>
    </w:r>
    <w:r>
      <w:rPr>
        <w:sz w:val="18"/>
      </w:rPr>
      <w:t>2</w:t>
    </w:r>
    <w:r>
      <w:rPr>
        <w:sz w:val="18"/>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0"/>
      <w:bidi w:val="0"/>
    </w:pPr>
    <w:r>
      <w:fldChar w:fldCharType="begin"/>
    </w:r>
    <w:r>
      <w:instrText xml:space="preserve"> PAGE   \* Arabic </w:instrText>
    </w:r>
    <w:r>
      <w:fldChar w:fldCharType="separate"/>
    </w:r>
    <w:r>
      <w:t>1</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1"/>
      <w:rPr>
        <w:rFonts w:cs="宋体"/>
      </w:rPr>
    </w:pPr>
    <w:r>
      <w:rPr>
        <w:sz w:val="18"/>
      </w:rPr>
      <w:fldChar w:fldCharType="begin"/>
    </w:r>
    <w:r>
      <w:rPr>
        <w:sz w:val="18"/>
      </w:rPr>
      <w:instrText xml:space="preserve"> PAGE   \* Arabic </w:instrText>
    </w:r>
    <w:r>
      <w:rPr>
        <w:sz w:val="18"/>
      </w:rPr>
      <w:fldChar w:fldCharType="separate"/>
    </w:r>
    <w:r>
      <w:rPr>
        <w:sz w:val="18"/>
      </w:rPr>
      <w:t>2</w:t>
    </w:r>
    <w:r>
      <w:rPr>
        <w:sz w:val="18"/>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ind w:left="1680" w:firstLine="420"/>
      <w:jc w:val="right"/>
      <w:rPr>
        <w:rFonts w:hint="eastAsia" w:ascii="黑体" w:hAnsi="黑体" w:eastAsia="黑体" w:cs="黑体"/>
        <w:sz w:val="21"/>
        <w:lang w:eastAsia="zh-CN"/>
      </w:rPr>
    </w:pPr>
    <w:r>
      <w:rPr>
        <w:rFonts w:hint="eastAsia" w:ascii="黑体" w:hAnsi="黑体" w:eastAsia="黑体" w:cs="黑体"/>
        <w:sz w:val="21"/>
        <w:lang w:eastAsia="zh-CN"/>
      </w:rPr>
      <w:t>T/XXXX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jc w:val="right"/>
      <w:rPr>
        <w:rFonts w:hint="eastAsia" w:eastAsia="宋体"/>
        <w:lang w:eastAsia="zh-CN"/>
      </w:rPr>
    </w:pPr>
    <w:r>
      <w:rPr>
        <w:rFonts w:hint="eastAsia"/>
        <w:sz w:val="21"/>
        <w:lang w:eastAsia="zh-CN"/>
      </w:rPr>
      <w:t>T/XXXX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jc w:val="right"/>
      <w:rPr>
        <w:rFonts w:hint="eastAsia" w:ascii="黑体" w:hAnsi="黑体" w:eastAsia="黑体" w:cs="黑体"/>
        <w:sz w:val="21"/>
        <w:szCs w:val="21"/>
        <w:lang w:eastAsia="zh-CN"/>
      </w:rPr>
    </w:pPr>
    <w:r>
      <w:rPr>
        <w:rFonts w:hint="eastAsia" w:ascii="黑体" w:hAnsi="黑体" w:eastAsia="黑体" w:cs="黑体"/>
        <w:sz w:val="21"/>
        <w:lang w:eastAsia="zh-CN"/>
      </w:rPr>
      <w:t>T/XXXX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jc w:val="left"/>
      <w:rPr>
        <w:rFonts w:hint="eastAsia" w:ascii="黑体" w:hAnsi="黑体" w:eastAsia="黑体" w:cs="黑体"/>
        <w:sz w:val="21"/>
        <w:lang w:eastAsia="zh-CN"/>
      </w:rPr>
    </w:pPr>
    <w:r>
      <w:rPr>
        <w:rFonts w:hint="eastAsia" w:ascii="黑体" w:hAnsi="黑体" w:eastAsia="黑体" w:cs="黑体"/>
        <w:sz w:val="21"/>
        <w:lang w:eastAsia="zh-CN"/>
      </w:rPr>
      <w:t>T/XXXX -</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jc w:val="right"/>
      <w:rPr>
        <w:rFonts w:hint="eastAsia" w:ascii="黑体" w:hAnsi="黑体" w:eastAsia="黑体" w:cs="黑体"/>
        <w:sz w:val="21"/>
        <w:szCs w:val="21"/>
        <w:lang w:eastAsia="zh-CN"/>
      </w:rPr>
    </w:pPr>
    <w:r>
      <w:rPr>
        <w:rFonts w:hint="eastAsia" w:ascii="黑体" w:hAnsi="黑体" w:eastAsia="黑体" w:cs="黑体"/>
        <w:sz w:val="21"/>
        <w:lang w:eastAsia="zh-CN"/>
      </w:rPr>
      <w:t>T/XXXX -</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jc w:val="left"/>
      <w:rPr>
        <w:rFonts w:hint="eastAsia" w:ascii="黑体" w:hAnsi="黑体" w:eastAsia="黑体" w:cs="黑体"/>
        <w:sz w:val="21"/>
        <w:lang w:eastAsia="zh-CN"/>
      </w:rPr>
    </w:pPr>
    <w:r>
      <w:rPr>
        <w:rFonts w:hint="eastAsia" w:ascii="黑体" w:hAnsi="黑体" w:eastAsia="黑体" w:cs="黑体"/>
        <w:sz w:val="21"/>
        <w:lang w:eastAsia="zh-CN"/>
      </w:rPr>
      <w:t>T/XXXX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94CE69"/>
    <w:multiLevelType w:val="multilevel"/>
    <w:tmpl w:val="9894CE69"/>
    <w:lvl w:ilvl="0" w:tentative="0">
      <w:start w:val="1"/>
      <w:numFmt w:val="decimal"/>
      <w:pStyle w:val="112"/>
      <w:lvlText w:val="%1"/>
      <w:lvlJc w:val="left"/>
      <w:pPr>
        <w:ind w:left="425" w:hanging="425"/>
      </w:pPr>
      <w:rPr>
        <w:rFonts w:hint="default"/>
      </w:rPr>
    </w:lvl>
    <w:lvl w:ilvl="1" w:tentative="0">
      <w:start w:val="1"/>
      <w:numFmt w:val="decimal"/>
      <w:pStyle w:val="113"/>
      <w:suff w:val="nothing"/>
      <w:lvlText w:val="0.%2 "/>
      <w:lvlJc w:val="left"/>
      <w:pPr>
        <w:tabs>
          <w:tab w:val="left" w:pos="420"/>
        </w:tabs>
        <w:ind w:left="0" w:firstLine="0"/>
      </w:pPr>
      <w:rPr>
        <w:rFonts w:hint="default" w:ascii="黑体" w:hAnsi="等线" w:eastAsia="黑体"/>
        <w:b w:val="0"/>
        <w:i w:val="0"/>
        <w:sz w:val="21"/>
      </w:rPr>
    </w:lvl>
    <w:lvl w:ilvl="2" w:tentative="0">
      <w:start w:val="1"/>
      <w:numFmt w:val="decimal"/>
      <w:pStyle w:val="114"/>
      <w:suff w:val="nothing"/>
      <w:lvlText w:val="0.%2.%3 "/>
      <w:lvlJc w:val="left"/>
      <w:pPr>
        <w:ind w:left="0" w:firstLine="0"/>
      </w:pPr>
      <w:rPr>
        <w:rFonts w:hint="default" w:ascii="黑体" w:hAnsi="等线" w:eastAsia="黑体"/>
        <w:b w:val="0"/>
        <w:i w:val="0"/>
        <w:sz w:val="21"/>
      </w:rPr>
    </w:lvl>
    <w:lvl w:ilvl="3" w:tentative="0">
      <w:start w:val="1"/>
      <w:numFmt w:val="decimal"/>
      <w:pStyle w:val="115"/>
      <w:suff w:val="nothing"/>
      <w:lvlText w:val="0.%2.%3.%4 "/>
      <w:lvlJc w:val="left"/>
      <w:pPr>
        <w:ind w:left="0" w:firstLine="0"/>
      </w:pPr>
      <w:rPr>
        <w:rFonts w:hint="default" w:ascii="黑体" w:hAnsi="等线" w:eastAsia="黑体"/>
        <w:b w:val="0"/>
        <w:i w:val="0"/>
        <w:sz w:val="21"/>
      </w:rPr>
    </w:lvl>
    <w:lvl w:ilvl="4" w:tentative="0">
      <w:start w:val="1"/>
      <w:numFmt w:val="decimal"/>
      <w:pStyle w:val="116"/>
      <w:suff w:val="nothing"/>
      <w:lvlText w:val="0.%2.%3.%4.%5 "/>
      <w:lvlJc w:val="left"/>
      <w:pPr>
        <w:ind w:left="0" w:firstLine="0"/>
      </w:pPr>
      <w:rPr>
        <w:rFonts w:hint="default" w:ascii="黑体" w:hAnsi="等线" w:eastAsia="黑体"/>
        <w:b w:val="0"/>
        <w:i w:val="0"/>
        <w:sz w:val="21"/>
      </w:rPr>
    </w:lvl>
    <w:lvl w:ilvl="5" w:tentative="0">
      <w:start w:val="1"/>
      <w:numFmt w:val="decimal"/>
      <w:pStyle w:val="117"/>
      <w:suff w:val="nothing"/>
      <w:lvlText w:val="0.%2.%3.%4.%5.%6 "/>
      <w:lvlJc w:val="left"/>
      <w:pPr>
        <w:ind w:left="0" w:firstLine="0"/>
      </w:pPr>
      <w:rPr>
        <w:rFonts w:hint="default" w:ascii="黑体" w:hAnsi="等线" w:eastAsia="黑体"/>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A50204C2"/>
    <w:multiLevelType w:val="multilevel"/>
    <w:tmpl w:val="A50204C2"/>
    <w:lvl w:ilvl="0" w:tentative="0">
      <w:start w:val="1"/>
      <w:numFmt w:val="decimal"/>
      <w:pStyle w:val="42"/>
      <w:suff w:val="nothing"/>
      <w:lvlText w:val="图%1　"/>
      <w:lvlJc w:val="left"/>
      <w:pPr>
        <w:tabs>
          <w:tab w:val="left" w:pos="0"/>
        </w:tabs>
        <w:ind w:left="0" w:firstLine="0"/>
      </w:pPr>
      <w:rPr>
        <w:rFonts w:hint="default" w:ascii="黑体" w:hAnsi="黑体" w:eastAsia="黑体"/>
        <w:sz w:val="21"/>
        <w:szCs w:val="21"/>
      </w:rPr>
    </w:lvl>
    <w:lvl w:ilvl="1" w:tentative="0">
      <w:start w:val="1"/>
      <w:numFmt w:val="decimal"/>
      <w:lvlText w:val="%1.%2.　"/>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
    <w:nsid w:val="A56D2D0B"/>
    <w:multiLevelType w:val="multilevel"/>
    <w:tmpl w:val="A56D2D0B"/>
    <w:lvl w:ilvl="0" w:tentative="0">
      <w:start w:val="1"/>
      <w:numFmt w:val="upperLetter"/>
      <w:pStyle w:val="93"/>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3">
    <w:nsid w:val="A84F9002"/>
    <w:multiLevelType w:val="singleLevel"/>
    <w:tmpl w:val="A84F9002"/>
    <w:lvl w:ilvl="0" w:tentative="0">
      <w:start w:val="1"/>
      <w:numFmt w:val="decimal"/>
      <w:pStyle w:val="106"/>
      <w:lvlText w:val="[%1]"/>
      <w:lvlJc w:val="left"/>
      <w:pPr>
        <w:tabs>
          <w:tab w:val="left" w:pos="210"/>
        </w:tabs>
        <w:ind w:left="0" w:firstLine="420"/>
      </w:pPr>
      <w:rPr>
        <w:rFonts w:hint="default" w:ascii="Calibri" w:hAnsi="Calibri" w:eastAsia="宋体" w:cs="Times New Roman"/>
        <w:sz w:val="20"/>
      </w:rPr>
    </w:lvl>
  </w:abstractNum>
  <w:abstractNum w:abstractNumId="4">
    <w:nsid w:val="CE886697"/>
    <w:multiLevelType w:val="multilevel"/>
    <w:tmpl w:val="CE886697"/>
    <w:lvl w:ilvl="0" w:tentative="0">
      <w:start w:val="1"/>
      <w:numFmt w:val="lowerLetter"/>
      <w:pStyle w:val="46"/>
      <w:lvlText w:val="%1)"/>
      <w:lvlJc w:val="left"/>
      <w:pPr>
        <w:tabs>
          <w:tab w:val="left" w:pos="964"/>
        </w:tabs>
        <w:ind w:left="851" w:hanging="426"/>
      </w:pPr>
      <w:rPr>
        <w:rFonts w:hint="eastAsia" w:ascii="宋体" w:hAnsi="Times New Roman" w:eastAsia="宋体" w:cs="Times New Roman"/>
        <w:b w:val="0"/>
        <w:bCs w:val="0"/>
        <w:i w:val="0"/>
        <w:iCs w:val="0"/>
        <w:caps w:val="0"/>
        <w:smallCaps w:val="0"/>
        <w:strike w:val="0"/>
        <w:dstrike w:val="0"/>
        <w:outline w:val="0"/>
        <w:shadow w:val="0"/>
        <w:emboss w:val="0"/>
        <w:imprint w:val="0"/>
        <w:vanish w:val="0"/>
        <w:spacing w:val="0"/>
        <w:position w:val="0"/>
        <w:sz w:val="21"/>
        <w:u w:val="none"/>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lvlText w:val="%1.%2"/>
      <w:lvlJc w:val="left"/>
      <w:pPr>
        <w:ind w:left="1077" w:hanging="510"/>
      </w:pPr>
      <w:rPr>
        <w:rFonts w:hint="eastAsia"/>
      </w:rPr>
    </w:lvl>
    <w:lvl w:ilvl="2" w:tentative="0">
      <w:start w:val="1"/>
      <w:numFmt w:val="decimal"/>
      <w:lvlText w:val="%1.%2.%3"/>
      <w:lvlJc w:val="left"/>
      <w:pPr>
        <w:ind w:left="1077" w:hanging="510"/>
      </w:pPr>
      <w:rPr>
        <w:rFonts w:hint="eastAsia"/>
      </w:rPr>
    </w:lvl>
    <w:lvl w:ilvl="3" w:tentative="0">
      <w:start w:val="1"/>
      <w:numFmt w:val="decimal"/>
      <w:lvlText w:val="%1.%2.%3.%4"/>
      <w:lvlJc w:val="left"/>
      <w:pPr>
        <w:ind w:left="1077" w:hanging="510"/>
      </w:pPr>
      <w:rPr>
        <w:rFonts w:hint="eastAsia"/>
      </w:rPr>
    </w:lvl>
    <w:lvl w:ilvl="4" w:tentative="0">
      <w:start w:val="1"/>
      <w:numFmt w:val="decimal"/>
      <w:lvlText w:val="%1.%2.%3.%4.%5"/>
      <w:lvlJc w:val="left"/>
      <w:pPr>
        <w:ind w:left="1077" w:hanging="510"/>
      </w:pPr>
      <w:rPr>
        <w:rFonts w:hint="eastAsia"/>
      </w:rPr>
    </w:lvl>
    <w:lvl w:ilvl="5" w:tentative="0">
      <w:start w:val="1"/>
      <w:numFmt w:val="decimal"/>
      <w:lvlText w:val="%1.%2.%3.%4.%5.%6"/>
      <w:lvlJc w:val="left"/>
      <w:pPr>
        <w:ind w:left="1077" w:hanging="510"/>
      </w:pPr>
      <w:rPr>
        <w:rFonts w:hint="eastAsia"/>
      </w:rPr>
    </w:lvl>
    <w:lvl w:ilvl="6" w:tentative="0">
      <w:start w:val="1"/>
      <w:numFmt w:val="decimal"/>
      <w:lvlText w:val="%1.%2.%3.%4.%5.%6.%7"/>
      <w:lvlJc w:val="left"/>
      <w:pPr>
        <w:ind w:left="1077" w:hanging="510"/>
      </w:pPr>
      <w:rPr>
        <w:rFonts w:hint="eastAsia"/>
      </w:rPr>
    </w:lvl>
    <w:lvl w:ilvl="7" w:tentative="0">
      <w:start w:val="1"/>
      <w:numFmt w:val="decimal"/>
      <w:lvlText w:val="%1.%2.%3.%4.%5.%6.%7.%8"/>
      <w:lvlJc w:val="left"/>
      <w:pPr>
        <w:ind w:left="1077" w:hanging="510"/>
      </w:pPr>
      <w:rPr>
        <w:rFonts w:hint="eastAsia"/>
      </w:rPr>
    </w:lvl>
    <w:lvl w:ilvl="8" w:tentative="0">
      <w:start w:val="1"/>
      <w:numFmt w:val="decimal"/>
      <w:lvlText w:val="%1.%2.%3.%4.%5.%6.%7.%8.%9"/>
      <w:lvlJc w:val="left"/>
      <w:pPr>
        <w:ind w:left="1077" w:hanging="510"/>
      </w:pPr>
      <w:rPr>
        <w:rFonts w:hint="eastAsia"/>
      </w:rPr>
    </w:lvl>
  </w:abstractNum>
  <w:abstractNum w:abstractNumId="5">
    <w:nsid w:val="E12ABC61"/>
    <w:multiLevelType w:val="multilevel"/>
    <w:tmpl w:val="E12ABC61"/>
    <w:lvl w:ilvl="0" w:tentative="0">
      <w:start w:val="1"/>
      <w:numFmt w:val="decimal"/>
      <w:pStyle w:val="36"/>
      <w:suff w:val="nothing"/>
      <w:lvlText w:val="表%1　"/>
      <w:lvlJc w:val="left"/>
      <w:pPr>
        <w:tabs>
          <w:tab w:val="left" w:pos="0"/>
        </w:tabs>
        <w:ind w:left="0" w:firstLine="0"/>
      </w:pPr>
      <w:rPr>
        <w:rFonts w:hint="default" w:ascii="黑体" w:hAnsi="黑体" w:eastAsia="黑体"/>
        <w:sz w:val="21"/>
        <w:szCs w:val="21"/>
      </w:r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6">
    <w:nsid w:val="E5D9ED91"/>
    <w:multiLevelType w:val="multilevel"/>
    <w:tmpl w:val="E5D9ED91"/>
    <w:lvl w:ilvl="0" w:tentative="0">
      <w:start w:val="1"/>
      <w:numFmt w:val="lowerLetter"/>
      <w:lvlText w:val="%1)"/>
      <w:lvlJc w:val="left"/>
      <w:pPr>
        <w:tabs>
          <w:tab w:val="left" w:pos="964"/>
        </w:tabs>
        <w:ind w:left="851" w:hanging="426"/>
      </w:pPr>
      <w:rPr>
        <w:rFonts w:hint="eastAsia" w:ascii="宋体" w:hAnsi="Times New Roman" w:eastAsia="宋体" w:cs="Times New Roman"/>
        <w:b w:val="0"/>
        <w:bCs w:val="0"/>
        <w:i w:val="0"/>
        <w:iCs w:val="0"/>
        <w:caps w:val="0"/>
        <w:smallCaps w:val="0"/>
        <w:strike w:val="0"/>
        <w:dstrike w:val="0"/>
        <w:outline w:val="0"/>
        <w:shadow w:val="0"/>
        <w:emboss w:val="0"/>
        <w:imprint w:val="0"/>
        <w:vanish w:val="0"/>
        <w:spacing w:val="0"/>
        <w:position w:val="0"/>
        <w:sz w:val="21"/>
        <w:u w:val="none"/>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lvlText w:val="%1.%2"/>
      <w:lvlJc w:val="left"/>
      <w:pPr>
        <w:ind w:left="1077" w:hanging="510"/>
      </w:pPr>
      <w:rPr>
        <w:rFonts w:hint="eastAsia"/>
      </w:rPr>
    </w:lvl>
    <w:lvl w:ilvl="2" w:tentative="0">
      <w:start w:val="1"/>
      <w:numFmt w:val="decimal"/>
      <w:lvlText w:val="%1.%2.%3"/>
      <w:lvlJc w:val="left"/>
      <w:pPr>
        <w:ind w:left="1077" w:hanging="510"/>
      </w:pPr>
      <w:rPr>
        <w:rFonts w:hint="eastAsia"/>
      </w:rPr>
    </w:lvl>
    <w:lvl w:ilvl="3" w:tentative="0">
      <w:start w:val="1"/>
      <w:numFmt w:val="decimal"/>
      <w:lvlText w:val="%1.%2.%3.%4"/>
      <w:lvlJc w:val="left"/>
      <w:pPr>
        <w:ind w:left="1077" w:hanging="510"/>
      </w:pPr>
      <w:rPr>
        <w:rFonts w:hint="eastAsia"/>
      </w:rPr>
    </w:lvl>
    <w:lvl w:ilvl="4" w:tentative="0">
      <w:start w:val="1"/>
      <w:numFmt w:val="decimal"/>
      <w:lvlText w:val="%1.%2.%3.%4.%5"/>
      <w:lvlJc w:val="left"/>
      <w:pPr>
        <w:ind w:left="1077" w:hanging="510"/>
      </w:pPr>
      <w:rPr>
        <w:rFonts w:hint="eastAsia"/>
      </w:rPr>
    </w:lvl>
    <w:lvl w:ilvl="5" w:tentative="0">
      <w:start w:val="1"/>
      <w:numFmt w:val="decimal"/>
      <w:lvlText w:val="%1.%2.%3.%4.%5.%6"/>
      <w:lvlJc w:val="left"/>
      <w:pPr>
        <w:ind w:left="1077" w:hanging="510"/>
      </w:pPr>
      <w:rPr>
        <w:rFonts w:hint="eastAsia"/>
      </w:rPr>
    </w:lvl>
    <w:lvl w:ilvl="6" w:tentative="0">
      <w:start w:val="1"/>
      <w:numFmt w:val="decimal"/>
      <w:lvlText w:val="%1.%2.%3.%4.%5.%6.%7"/>
      <w:lvlJc w:val="left"/>
      <w:pPr>
        <w:ind w:left="1077" w:hanging="510"/>
      </w:pPr>
      <w:rPr>
        <w:rFonts w:hint="eastAsia"/>
      </w:rPr>
    </w:lvl>
    <w:lvl w:ilvl="7" w:tentative="0">
      <w:start w:val="1"/>
      <w:numFmt w:val="decimal"/>
      <w:lvlText w:val="%1.%2.%3.%4.%5.%6.%7.%8"/>
      <w:lvlJc w:val="left"/>
      <w:pPr>
        <w:ind w:left="1077" w:hanging="510"/>
      </w:pPr>
      <w:rPr>
        <w:rFonts w:hint="eastAsia"/>
      </w:rPr>
    </w:lvl>
    <w:lvl w:ilvl="8" w:tentative="0">
      <w:start w:val="1"/>
      <w:numFmt w:val="decimal"/>
      <w:lvlText w:val="%1.%2.%3.%4.%5.%6.%7.%8.%9"/>
      <w:lvlJc w:val="left"/>
      <w:pPr>
        <w:ind w:left="1077" w:hanging="510"/>
      </w:pPr>
      <w:rPr>
        <w:rFonts w:hint="eastAsia"/>
      </w:rPr>
    </w:lvl>
  </w:abstractNum>
  <w:abstractNum w:abstractNumId="7">
    <w:nsid w:val="ECFB7E7B"/>
    <w:multiLevelType w:val="multilevel"/>
    <w:tmpl w:val="ECFB7E7B"/>
    <w:lvl w:ilvl="0" w:tentative="0">
      <w:start w:val="1"/>
      <w:numFmt w:val="upperLetter"/>
      <w:pStyle w:val="100"/>
      <w:lvlText w:val="%1"/>
      <w:lvlJc w:val="left"/>
      <w:pPr>
        <w:tabs>
          <w:tab w:val="left" w:pos="420"/>
        </w:tabs>
        <w:ind w:left="425" w:hanging="425"/>
      </w:pPr>
      <w:rPr>
        <w:rFonts w:hint="default" w:ascii="黑体" w:hAnsi="黑体" w:eastAsia="黑体"/>
        <w:sz w:val="21"/>
      </w:rPr>
    </w:lvl>
    <w:lvl w:ilvl="1" w:tentative="0">
      <w:start w:val="1"/>
      <w:numFmt w:val="decimal"/>
      <w:suff w:val="nothing"/>
      <w:lvlText w:val="图%1.%2"/>
      <w:lvlJc w:val="left"/>
      <w:pPr>
        <w:tabs>
          <w:tab w:val="left" w:pos="42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8">
    <w:nsid w:val="F9FE1514"/>
    <w:multiLevelType w:val="multilevel"/>
    <w:tmpl w:val="F9FE1514"/>
    <w:lvl w:ilvl="0" w:tentative="0">
      <w:start w:val="1"/>
      <w:numFmt w:val="upperLetter"/>
      <w:pStyle w:val="98"/>
      <w:lvlText w:val="%1"/>
      <w:lvlJc w:val="left"/>
      <w:pPr>
        <w:tabs>
          <w:tab w:val="left" w:pos="420"/>
        </w:tabs>
        <w:ind w:left="425" w:hanging="425"/>
      </w:pPr>
      <w:rPr>
        <w:rFonts w:hint="default" w:ascii="黑体" w:hAnsi="黑体" w:eastAsia="黑体"/>
        <w:sz w:val="21"/>
      </w:rPr>
    </w:lvl>
    <w:lvl w:ilvl="1" w:tentative="0">
      <w:start w:val="1"/>
      <w:numFmt w:val="decimal"/>
      <w:suff w:val="nothing"/>
      <w:lvlText w:val="图%1.%2"/>
      <w:lvlJc w:val="left"/>
      <w:pPr>
        <w:tabs>
          <w:tab w:val="left" w:pos="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9">
    <w:nsid w:val="FB2684B3"/>
    <w:multiLevelType w:val="multilevel"/>
    <w:tmpl w:val="FB2684B3"/>
    <w:lvl w:ilvl="0" w:tentative="0">
      <w:start w:val="1"/>
      <w:numFmt w:val="upperLetter"/>
      <w:pStyle w:val="90"/>
      <w:suff w:val="nothing"/>
      <w:lvlText w:val="附录%1"/>
      <w:lvlJc w:val="left"/>
      <w:pPr>
        <w:tabs>
          <w:tab w:val="left" w:pos="0"/>
        </w:tabs>
        <w:ind w:left="0" w:firstLine="0"/>
      </w:pPr>
      <w:rPr>
        <w:rFonts w:hint="default" w:ascii="黑体" w:eastAsia="黑体"/>
        <w:b w:val="0"/>
        <w:i w:val="0"/>
        <w:spacing w:val="102"/>
        <w:sz w:val="21"/>
      </w:rPr>
    </w:lvl>
    <w:lvl w:ilvl="1" w:tentative="0">
      <w:start w:val="1"/>
      <w:numFmt w:val="decimal"/>
      <w:pStyle w:val="28"/>
      <w:suff w:val="nothing"/>
      <w:lvlText w:val="%1.%2　"/>
      <w:lvlJc w:val="left"/>
      <w:pPr>
        <w:tabs>
          <w:tab w:val="left" w:pos="0"/>
        </w:tabs>
        <w:ind w:left="0" w:firstLine="0"/>
      </w:pPr>
      <w:rPr>
        <w:rFonts w:hint="default" w:ascii="黑体" w:eastAsia="黑体"/>
        <w:b w:val="0"/>
        <w:i w:val="0"/>
        <w:sz w:val="21"/>
        <w:szCs w:val="21"/>
      </w:rPr>
    </w:lvl>
    <w:lvl w:ilvl="2" w:tentative="0">
      <w:start w:val="1"/>
      <w:numFmt w:val="decimal"/>
      <w:pStyle w:val="29"/>
      <w:suff w:val="nothing"/>
      <w:lvlText w:val="%1.%2.%3　"/>
      <w:lvlJc w:val="left"/>
      <w:pPr>
        <w:tabs>
          <w:tab w:val="left" w:pos="0"/>
        </w:tabs>
        <w:ind w:left="0" w:firstLine="0"/>
      </w:pPr>
      <w:rPr>
        <w:rFonts w:hint="default" w:ascii="黑体" w:eastAsia="黑体"/>
        <w:b w:val="0"/>
        <w:i w:val="0"/>
        <w:sz w:val="21"/>
      </w:rPr>
    </w:lvl>
    <w:lvl w:ilvl="3" w:tentative="0">
      <w:start w:val="1"/>
      <w:numFmt w:val="decimal"/>
      <w:pStyle w:val="30"/>
      <w:suff w:val="nothing"/>
      <w:lvlText w:val="%1.%2.%3.%4　"/>
      <w:lvlJc w:val="left"/>
      <w:pPr>
        <w:tabs>
          <w:tab w:val="left" w:pos="0"/>
        </w:tabs>
        <w:ind w:left="0" w:firstLine="0"/>
      </w:pPr>
      <w:rPr>
        <w:rFonts w:hint="default" w:ascii="黑体" w:eastAsia="黑体"/>
        <w:b w:val="0"/>
        <w:i w:val="0"/>
        <w:sz w:val="21"/>
      </w:rPr>
    </w:lvl>
    <w:lvl w:ilvl="4" w:tentative="0">
      <w:start w:val="1"/>
      <w:numFmt w:val="decimal"/>
      <w:pStyle w:val="31"/>
      <w:suff w:val="nothing"/>
      <w:lvlText w:val="%1.%2.%3.%4.%5　"/>
      <w:lvlJc w:val="left"/>
      <w:pPr>
        <w:tabs>
          <w:tab w:val="left" w:pos="0"/>
        </w:tabs>
        <w:ind w:left="0" w:firstLine="0"/>
      </w:pPr>
      <w:rPr>
        <w:rFonts w:hint="default" w:ascii="黑体" w:eastAsia="黑体"/>
        <w:b w:val="0"/>
        <w:i w:val="0"/>
        <w:sz w:val="21"/>
      </w:rPr>
    </w:lvl>
    <w:lvl w:ilvl="5" w:tentative="0">
      <w:start w:val="1"/>
      <w:numFmt w:val="decimal"/>
      <w:pStyle w:val="32"/>
      <w:suff w:val="nothing"/>
      <w:lvlText w:val="%1.%2.%3.%4.%5.%6　"/>
      <w:lvlJc w:val="left"/>
      <w:pPr>
        <w:tabs>
          <w:tab w:val="left" w:pos="0"/>
        </w:tabs>
        <w:ind w:left="0" w:firstLine="0"/>
      </w:pPr>
      <w:rPr>
        <w:rFonts w:hint="default" w:ascii="黑体" w:eastAsia="黑体"/>
        <w:b w:val="0"/>
        <w:i w:val="0"/>
        <w:sz w:val="21"/>
      </w:rPr>
    </w:lvl>
    <w:lvl w:ilvl="6" w:tentative="0">
      <w:start w:val="1"/>
      <w:numFmt w:val="decimal"/>
      <w:suff w:val="nothing"/>
      <w:lvlText w:val="%1.%2.%3.%4.%5.%6.%7　"/>
      <w:lvlJc w:val="left"/>
      <w:pPr>
        <w:tabs>
          <w:tab w:val="left" w:pos="0"/>
        </w:tabs>
        <w:ind w:left="0" w:firstLine="0"/>
      </w:pPr>
      <w:rPr>
        <w:rFonts w:hint="default" w:ascii="黑体" w:eastAsia="黑体"/>
        <w:b w:val="0"/>
        <w:i w:val="0"/>
        <w:sz w:val="21"/>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10">
    <w:nsid w:val="0110DD5C"/>
    <w:multiLevelType w:val="multilevel"/>
    <w:tmpl w:val="0110DD5C"/>
    <w:lvl w:ilvl="0" w:tentative="0">
      <w:start w:val="1"/>
      <w:numFmt w:val="upperLetter"/>
      <w:pStyle w:val="89"/>
      <w:suff w:val="nothing"/>
      <w:lvlText w:val="附录%1"/>
      <w:lvlJc w:val="left"/>
      <w:pPr>
        <w:tabs>
          <w:tab w:val="left" w:pos="420"/>
        </w:tabs>
        <w:ind w:left="0" w:firstLine="0"/>
      </w:pPr>
      <w:rPr>
        <w:rFonts w:hint="default" w:ascii="黑体" w:hAnsi="黑体" w:eastAsia="黑体"/>
        <w:sz w:val="21"/>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1">
    <w:nsid w:val="0C2E1459"/>
    <w:multiLevelType w:val="multilevel"/>
    <w:tmpl w:val="0C2E1459"/>
    <w:lvl w:ilvl="0" w:tentative="0">
      <w:start w:val="1"/>
      <w:numFmt w:val="upperLetter"/>
      <w:pStyle w:val="91"/>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2">
    <w:nsid w:val="0DA82A87"/>
    <w:multiLevelType w:val="multilevel"/>
    <w:tmpl w:val="0DA82A87"/>
    <w:lvl w:ilvl="0" w:tentative="0">
      <w:start w:val="1"/>
      <w:numFmt w:val="none"/>
      <w:pStyle w:val="51"/>
      <w:suff w:val="nothing"/>
      <w:lvlText w:val="示例："/>
      <w:lvlJc w:val="left"/>
      <w:pPr>
        <w:ind w:left="0" w:firstLine="363"/>
      </w:pPr>
      <w:rPr>
        <w:rFonts w:hint="eastAsia" w:ascii="宋体" w:hAnsi="宋体" w:eastAsia="宋体"/>
        <w:sz w:val="18"/>
        <w:szCs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3">
    <w:nsid w:val="16AB7A16"/>
    <w:multiLevelType w:val="singleLevel"/>
    <w:tmpl w:val="16AB7A16"/>
    <w:lvl w:ilvl="0" w:tentative="0">
      <w:start w:val="1"/>
      <w:numFmt w:val="lowerLetter"/>
      <w:pStyle w:val="104"/>
      <w:lvlText w:val="%1 "/>
      <w:lvlJc w:val="left"/>
      <w:pPr>
        <w:tabs>
          <w:tab w:val="left" w:pos="539"/>
        </w:tabs>
        <w:ind w:left="539" w:hanging="119"/>
      </w:pPr>
      <w:rPr>
        <w:rFonts w:hint="default"/>
        <w:vertAlign w:val="superscript"/>
      </w:rPr>
    </w:lvl>
  </w:abstractNum>
  <w:abstractNum w:abstractNumId="14">
    <w:nsid w:val="1F3272DF"/>
    <w:multiLevelType w:val="multilevel"/>
    <w:tmpl w:val="1F3272DF"/>
    <w:lvl w:ilvl="0" w:tentative="0">
      <w:start w:val="1"/>
      <w:numFmt w:val="none"/>
      <w:pStyle w:val="49"/>
      <w:lvlText w:val="注："/>
      <w:lvlJc w:val="left"/>
      <w:pPr>
        <w:ind w:left="737" w:hanging="374"/>
      </w:pPr>
      <w:rPr>
        <w:rFonts w:hint="eastAsia" w:ascii="宋体" w:hAnsi="宋体" w:eastAsia="宋体"/>
        <w:sz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5">
    <w:nsid w:val="215DED4D"/>
    <w:multiLevelType w:val="multilevel"/>
    <w:tmpl w:val="215DED4D"/>
    <w:lvl w:ilvl="0" w:tentative="0">
      <w:start w:val="1"/>
      <w:numFmt w:val="upperLetter"/>
      <w:pStyle w:val="95"/>
      <w:suff w:val="nothing"/>
      <w:lvlText w:val="%1"/>
      <w:lvlJc w:val="left"/>
      <w:pPr>
        <w:tabs>
          <w:tab w:val="left" w:pos="420"/>
        </w:tabs>
        <w:ind w:left="425" w:hanging="425"/>
      </w:pPr>
      <w:rPr>
        <w:rFonts w:hint="default"/>
      </w:rPr>
    </w:lvl>
    <w:lvl w:ilvl="1" w:tentative="0">
      <w:start w:val="1"/>
      <w:numFmt w:val="decimal"/>
      <w:suff w:val="nothing"/>
      <w:lvlText w:val="表%1.%2"/>
      <w:lvlJc w:val="left"/>
      <w:pPr>
        <w:tabs>
          <w:tab w:val="left" w:pos="420"/>
        </w:tabs>
        <w:ind w:left="0" w:firstLine="0"/>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6">
    <w:nsid w:val="24B9E1C0"/>
    <w:multiLevelType w:val="singleLevel"/>
    <w:tmpl w:val="24B9E1C0"/>
    <w:lvl w:ilvl="0" w:tentative="0">
      <w:start w:val="1"/>
      <w:numFmt w:val="lowerLetter"/>
      <w:pStyle w:val="103"/>
      <w:lvlText w:val="%1 "/>
      <w:lvlJc w:val="left"/>
      <w:pPr>
        <w:tabs>
          <w:tab w:val="left" w:pos="539"/>
        </w:tabs>
        <w:ind w:left="539" w:hanging="119"/>
      </w:pPr>
      <w:rPr>
        <w:rFonts w:hint="default"/>
        <w:vertAlign w:val="superscript"/>
      </w:rPr>
    </w:lvl>
  </w:abstractNum>
  <w:abstractNum w:abstractNumId="17">
    <w:nsid w:val="26EF5520"/>
    <w:multiLevelType w:val="multilevel"/>
    <w:tmpl w:val="26EF5520"/>
    <w:lvl w:ilvl="0" w:tentative="0">
      <w:start w:val="1"/>
      <w:numFmt w:val="upperLetter"/>
      <w:pStyle w:val="92"/>
      <w:lvlText w:val="%1"/>
      <w:lvlJc w:val="left"/>
      <w:pPr>
        <w:tabs>
          <w:tab w:val="left" w:pos="420"/>
        </w:tabs>
        <w:ind w:left="425" w:hanging="425"/>
      </w:pPr>
      <w:rPr>
        <w:rFonts w:hint="default"/>
        <w:sz w:val="2"/>
      </w:rPr>
    </w:lvl>
    <w:lvl w:ilvl="1" w:tentative="0">
      <w:start w:val="1"/>
      <w:numFmt w:val="decimal"/>
      <w:pStyle w:val="96"/>
      <w:suff w:val="nothing"/>
      <w:lvlText w:val="表%1.%2　"/>
      <w:lvlJc w:val="left"/>
      <w:pPr>
        <w:tabs>
          <w:tab w:val="left" w:pos="0"/>
        </w:tabs>
        <w:ind w:left="0" w:firstLine="0"/>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8">
    <w:nsid w:val="330E5504"/>
    <w:multiLevelType w:val="multilevel"/>
    <w:tmpl w:val="330E5504"/>
    <w:lvl w:ilvl="0" w:tentative="0">
      <w:start w:val="1"/>
      <w:numFmt w:val="decimal"/>
      <w:pStyle w:val="52"/>
      <w:suff w:val="nothing"/>
      <w:lvlText w:val="示例%1："/>
      <w:lvlJc w:val="left"/>
      <w:pPr>
        <w:ind w:left="0" w:firstLine="363"/>
      </w:pPr>
      <w:rPr>
        <w:rFonts w:hint="eastAsia" w:ascii="宋体" w:hAnsi="宋体" w:eastAsia="宋体"/>
        <w:sz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3865DF63"/>
    <w:multiLevelType w:val="multilevel"/>
    <w:tmpl w:val="3865DF63"/>
    <w:lvl w:ilvl="0" w:tentative="0">
      <w:start w:val="1"/>
      <w:numFmt w:val="none"/>
      <w:lvlText w:val="%1——"/>
      <w:lvlJc w:val="left"/>
      <w:pPr>
        <w:tabs>
          <w:tab w:val="left" w:pos="851"/>
        </w:tabs>
        <w:ind w:left="851" w:hanging="426"/>
      </w:pPr>
      <w:rPr>
        <w:rFonts w:hint="eastAsia" w:ascii="宋体" w:hAnsi="Times New Roman" w:eastAsia="宋体"/>
        <w:b w:val="0"/>
        <w:i w:val="0"/>
        <w:sz w:val="21"/>
      </w:rPr>
    </w:lvl>
    <w:lvl w:ilvl="1" w:tentative="0">
      <w:start w:val="1"/>
      <w:numFmt w:val="bullet"/>
      <w:pStyle w:val="69"/>
      <w:lvlText w:val=""/>
      <w:lvlJc w:val="left"/>
      <w:pPr>
        <w:ind w:left="1276" w:hanging="425"/>
      </w:pPr>
      <w:rPr>
        <w:rFonts w:hint="default" w:ascii="Wingdings" w:hAnsi="Wingdings" w:cs="Wingdings"/>
        <w:sz w:val="21"/>
      </w:rPr>
    </w:lvl>
    <w:lvl w:ilvl="2" w:tentative="0">
      <w:start w:val="1"/>
      <w:numFmt w:val="bullet"/>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20">
    <w:nsid w:val="39CC7EA8"/>
    <w:multiLevelType w:val="multilevel"/>
    <w:tmpl w:val="39CC7EA8"/>
    <w:lvl w:ilvl="0" w:tentative="0">
      <w:start w:val="1"/>
      <w:numFmt w:val="decimal"/>
      <w:pStyle w:val="50"/>
      <w:suff w:val="nothing"/>
      <w:lvlText w:val="注%1："/>
      <w:lvlJc w:val="left"/>
      <w:pPr>
        <w:ind w:left="811" w:hanging="448"/>
      </w:pPr>
      <w:rPr>
        <w:rFonts w:hint="eastAsia" w:ascii="宋体" w:hAnsi="宋体" w:eastAsia="宋体"/>
        <w:sz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1">
    <w:nsid w:val="3CA542D3"/>
    <w:multiLevelType w:val="multilevel"/>
    <w:tmpl w:val="3CA542D3"/>
    <w:lvl w:ilvl="0" w:tentative="0">
      <w:start w:val="1"/>
      <w:numFmt w:val="none"/>
      <w:pStyle w:val="48"/>
      <w:lvlText w:val="——"/>
      <w:lvlJc w:val="left"/>
      <w:pPr>
        <w:tabs>
          <w:tab w:val="left" w:pos="1911"/>
        </w:tabs>
        <w:ind w:left="851" w:hanging="426"/>
      </w:pPr>
      <w:rPr>
        <w:rFonts w:hint="eastAsia" w:ascii="宋体" w:hAnsi="Times New Roman" w:eastAsia="宋体" w:cs="Times New Roman"/>
        <w:sz w:val="21"/>
        <w:lang w:eastAsia="zh-CN"/>
      </w:rPr>
    </w:lvl>
    <w:lvl w:ilvl="1" w:tentative="0">
      <w:start w:val="1"/>
      <w:numFmt w:val="decimal"/>
      <w:lvlText w:val="%1.%2"/>
      <w:lvlJc w:val="left"/>
      <w:pPr>
        <w:ind w:left="975" w:hanging="567"/>
      </w:pPr>
      <w:rPr>
        <w:rFonts w:hint="eastAsia"/>
      </w:rPr>
    </w:lvl>
    <w:lvl w:ilvl="2" w:tentative="0">
      <w:start w:val="1"/>
      <w:numFmt w:val="decimal"/>
      <w:lvlText w:val="%1.%2.%3"/>
      <w:lvlJc w:val="left"/>
      <w:pPr>
        <w:ind w:left="1401" w:hanging="567"/>
      </w:pPr>
      <w:rPr>
        <w:rFonts w:hint="eastAsia"/>
      </w:rPr>
    </w:lvl>
    <w:lvl w:ilvl="3" w:tentative="0">
      <w:start w:val="1"/>
      <w:numFmt w:val="decimal"/>
      <w:lvlText w:val="%1.%2.%3.%4"/>
      <w:lvlJc w:val="left"/>
      <w:pPr>
        <w:ind w:left="1967" w:hanging="708"/>
      </w:pPr>
      <w:rPr>
        <w:rFonts w:hint="eastAsia"/>
      </w:rPr>
    </w:lvl>
    <w:lvl w:ilvl="4" w:tentative="0">
      <w:start w:val="1"/>
      <w:numFmt w:val="decimal"/>
      <w:lvlText w:val="%1.%2.%3.%4.%5"/>
      <w:lvlJc w:val="left"/>
      <w:pPr>
        <w:ind w:left="2534" w:hanging="850"/>
      </w:pPr>
      <w:rPr>
        <w:rFonts w:hint="eastAsia"/>
      </w:rPr>
    </w:lvl>
    <w:lvl w:ilvl="5" w:tentative="0">
      <w:start w:val="1"/>
      <w:numFmt w:val="decimal"/>
      <w:lvlText w:val="%1.%2.%3.%4.%5.%6"/>
      <w:lvlJc w:val="left"/>
      <w:pPr>
        <w:ind w:left="3243" w:hanging="1134"/>
      </w:pPr>
      <w:rPr>
        <w:rFonts w:hint="eastAsia"/>
      </w:rPr>
    </w:lvl>
    <w:lvl w:ilvl="6" w:tentative="0">
      <w:start w:val="1"/>
      <w:numFmt w:val="decimal"/>
      <w:lvlText w:val="%1.%2.%3.%4.%5.%6.%7"/>
      <w:lvlJc w:val="left"/>
      <w:pPr>
        <w:ind w:left="3810" w:hanging="1276"/>
      </w:pPr>
      <w:rPr>
        <w:rFonts w:hint="eastAsia"/>
      </w:rPr>
    </w:lvl>
    <w:lvl w:ilvl="7" w:tentative="0">
      <w:start w:val="1"/>
      <w:numFmt w:val="decimal"/>
      <w:lvlText w:val="%1.%2.%3.%4.%5.%6.%7.%8"/>
      <w:lvlJc w:val="left"/>
      <w:pPr>
        <w:ind w:left="4377" w:hanging="1418"/>
      </w:pPr>
      <w:rPr>
        <w:rFonts w:hint="eastAsia"/>
      </w:rPr>
    </w:lvl>
    <w:lvl w:ilvl="8" w:tentative="0">
      <w:start w:val="1"/>
      <w:numFmt w:val="decimal"/>
      <w:lvlText w:val="%1.%2.%3.%4.%5.%6.%7.%8.%9"/>
      <w:lvlJc w:val="left"/>
      <w:pPr>
        <w:ind w:left="5085" w:hanging="1700"/>
      </w:pPr>
      <w:rPr>
        <w:rFonts w:hint="eastAsia"/>
      </w:rPr>
    </w:lvl>
  </w:abstractNum>
  <w:abstractNum w:abstractNumId="22">
    <w:nsid w:val="40C012CA"/>
    <w:multiLevelType w:val="multilevel"/>
    <w:tmpl w:val="40C012CA"/>
    <w:lvl w:ilvl="0" w:tentative="0">
      <w:start w:val="1"/>
      <w:numFmt w:val="none"/>
      <w:lvlText w:val="%1"/>
      <w:lvlJc w:val="left"/>
      <w:pPr>
        <w:ind w:left="0" w:firstLine="0"/>
      </w:pPr>
      <w:rPr>
        <w:rFonts w:hint="eastAsia" w:ascii="黑体" w:hAnsi="黑体" w:eastAsia="黑体"/>
        <w:sz w:val="21"/>
      </w:rPr>
    </w:lvl>
    <w:lvl w:ilvl="1" w:tentative="0">
      <w:start w:val="1"/>
      <w:numFmt w:val="decimal"/>
      <w:pStyle w:val="18"/>
      <w:suff w:val="nothing"/>
      <w:lvlText w:val="%2　"/>
      <w:lvlJc w:val="left"/>
      <w:pPr>
        <w:ind w:left="0" w:firstLine="0"/>
      </w:pPr>
      <w:rPr>
        <w:rFonts w:hint="default" w:ascii="黑体" w:eastAsia="黑体"/>
        <w:b w:val="0"/>
        <w:i w:val="0"/>
        <w:sz w:val="21"/>
      </w:rPr>
    </w:lvl>
    <w:lvl w:ilvl="2" w:tentative="0">
      <w:start w:val="1"/>
      <w:numFmt w:val="decimal"/>
      <w:pStyle w:val="19"/>
      <w:suff w:val="nothing"/>
      <w:lvlText w:val="%2.%3　"/>
      <w:lvlJc w:val="left"/>
      <w:pPr>
        <w:ind w:left="0" w:firstLine="0"/>
      </w:pPr>
      <w:rPr>
        <w:rFonts w:hint="default" w:ascii="黑体" w:eastAsia="黑体"/>
        <w:b w:val="0"/>
        <w:i w:val="0"/>
        <w:sz w:val="21"/>
      </w:rPr>
    </w:lvl>
    <w:lvl w:ilvl="3" w:tentative="0">
      <w:start w:val="1"/>
      <w:numFmt w:val="decimal"/>
      <w:pStyle w:val="20"/>
      <w:suff w:val="nothing"/>
      <w:lvlText w:val="%2.%3.%4　"/>
      <w:lvlJc w:val="left"/>
      <w:pPr>
        <w:ind w:left="0" w:firstLine="0"/>
      </w:pPr>
      <w:rPr>
        <w:rFonts w:hint="default" w:ascii="黑体" w:eastAsia="黑体"/>
        <w:b w:val="0"/>
        <w:i w:val="0"/>
        <w:sz w:val="21"/>
      </w:rPr>
    </w:lvl>
    <w:lvl w:ilvl="4" w:tentative="0">
      <w:start w:val="1"/>
      <w:numFmt w:val="decimal"/>
      <w:pStyle w:val="21"/>
      <w:suff w:val="nothing"/>
      <w:lvlText w:val="%2.%3.%4.%5　"/>
      <w:lvlJc w:val="left"/>
      <w:pPr>
        <w:ind w:left="0" w:firstLine="0"/>
      </w:pPr>
      <w:rPr>
        <w:rFonts w:hint="default" w:ascii="黑体" w:eastAsia="黑体"/>
        <w:b w:val="0"/>
        <w:i w:val="0"/>
        <w:sz w:val="21"/>
      </w:rPr>
    </w:lvl>
    <w:lvl w:ilvl="5" w:tentative="0">
      <w:start w:val="1"/>
      <w:numFmt w:val="decimal"/>
      <w:pStyle w:val="22"/>
      <w:suff w:val="nothing"/>
      <w:lvlText w:val="%2.%3.%4.%5.%6　"/>
      <w:lvlJc w:val="left"/>
      <w:pPr>
        <w:ind w:left="0" w:firstLine="0"/>
      </w:pPr>
      <w:rPr>
        <w:rFonts w:hint="default" w:ascii="黑体" w:eastAsia="黑体"/>
        <w:b w:val="0"/>
        <w:i w:val="0"/>
        <w:sz w:val="21"/>
      </w:rPr>
    </w:lvl>
    <w:lvl w:ilvl="6" w:tentative="0">
      <w:start w:val="1"/>
      <w:numFmt w:val="decimal"/>
      <w:pStyle w:val="23"/>
      <w:suff w:val="nothing"/>
      <w:lvlText w:val="%2.%3.%4.%5.%6.%7　"/>
      <w:lvlJc w:val="left"/>
      <w:pPr>
        <w:tabs>
          <w:tab w:val="left" w:pos="0"/>
        </w:tabs>
        <w:ind w:left="0" w:firstLine="0"/>
      </w:pPr>
      <w:rPr>
        <w:rFonts w:hint="default" w:ascii="黑体" w:eastAsia="黑体"/>
        <w:b w:val="0"/>
        <w:i w:val="0"/>
        <w:sz w:val="21"/>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23">
    <w:nsid w:val="464A1135"/>
    <w:multiLevelType w:val="singleLevel"/>
    <w:tmpl w:val="464A1135"/>
    <w:lvl w:ilvl="0" w:tentative="0">
      <w:start w:val="1"/>
      <w:numFmt w:val="decimal"/>
      <w:pStyle w:val="107"/>
      <w:lvlText w:val="[%1]"/>
      <w:lvlJc w:val="left"/>
      <w:pPr>
        <w:tabs>
          <w:tab w:val="left" w:pos="210"/>
        </w:tabs>
        <w:ind w:left="0" w:firstLine="420"/>
      </w:pPr>
      <w:rPr>
        <w:rFonts w:hint="default" w:ascii="Calibri" w:hAnsi="Calibri" w:eastAsia="宋体" w:cs="Times New Roman"/>
        <w:sz w:val="20"/>
      </w:rPr>
    </w:lvl>
  </w:abstractNum>
  <w:abstractNum w:abstractNumId="24">
    <w:nsid w:val="4B83245B"/>
    <w:multiLevelType w:val="multilevel"/>
    <w:tmpl w:val="4B83245B"/>
    <w:lvl w:ilvl="0" w:tentative="0">
      <w:start w:val="1"/>
      <w:numFmt w:val="upperLetter"/>
      <w:pStyle w:val="94"/>
      <w:lvlText w:val="%1"/>
      <w:lvlJc w:val="left"/>
      <w:pPr>
        <w:tabs>
          <w:tab w:val="left" w:pos="420"/>
        </w:tabs>
        <w:ind w:left="425" w:hanging="425"/>
      </w:pPr>
      <w:rPr>
        <w:rFonts w:hint="default"/>
      </w:rPr>
    </w:lvl>
    <w:lvl w:ilvl="1" w:tentative="0">
      <w:start w:val="1"/>
      <w:numFmt w:val="decimal"/>
      <w:suff w:val="nothing"/>
      <w:lvlText w:val="%1.%2"/>
      <w:lvlJc w:val="left"/>
      <w:pPr>
        <w:tabs>
          <w:tab w:val="left" w:pos="42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5">
    <w:nsid w:val="4CC72894"/>
    <w:multiLevelType w:val="multilevel"/>
    <w:tmpl w:val="4CC72894"/>
    <w:lvl w:ilvl="0" w:tentative="0">
      <w:start w:val="1"/>
      <w:numFmt w:val="upperLetter"/>
      <w:suff w:val="nothing"/>
      <w:lvlText w:val="附　录　%1"/>
      <w:lvlJc w:val="left"/>
      <w:pPr>
        <w:ind w:left="0" w:firstLine="0"/>
      </w:pPr>
      <w:rPr>
        <w:rFonts w:hint="eastAsia" w:ascii="黑体" w:eastAsia="黑体"/>
        <w:b w:val="0"/>
        <w:i w:val="0"/>
        <w:sz w:val="21"/>
      </w:rPr>
    </w:lvl>
    <w:lvl w:ilvl="1" w:tentative="0">
      <w:start w:val="1"/>
      <w:numFmt w:val="decimal"/>
      <w:suff w:val="space"/>
      <w:lvlText w:val="%1.%2　"/>
      <w:lvlJc w:val="left"/>
      <w:pPr>
        <w:ind w:left="0" w:firstLine="0"/>
      </w:pPr>
      <w:rPr>
        <w:rFonts w:hint="eastAsia" w:ascii="黑体" w:eastAsia="黑体"/>
        <w:b w:val="0"/>
        <w:i w:val="0"/>
        <w:sz w:val="21"/>
        <w:szCs w:val="21"/>
      </w:rPr>
    </w:lvl>
    <w:lvl w:ilvl="2" w:tentative="0">
      <w:start w:val="1"/>
      <w:numFmt w:val="decimal"/>
      <w:suff w:val="space"/>
      <w:lvlText w:val="%1.%2.%3　"/>
      <w:lvlJc w:val="left"/>
      <w:pPr>
        <w:ind w:left="0" w:firstLine="0"/>
      </w:pPr>
      <w:rPr>
        <w:rFonts w:hint="eastAsia" w:ascii="黑体" w:eastAsia="黑体"/>
        <w:b w:val="0"/>
        <w:i w:val="0"/>
        <w:sz w:val="21"/>
      </w:rPr>
    </w:lvl>
    <w:lvl w:ilvl="3" w:tentative="0">
      <w:start w:val="1"/>
      <w:numFmt w:val="decimal"/>
      <w:suff w:val="space"/>
      <w:lvlText w:val="%1.%2.%3.%4　"/>
      <w:lvlJc w:val="left"/>
      <w:pPr>
        <w:ind w:left="0" w:firstLine="0"/>
      </w:pPr>
      <w:rPr>
        <w:rFonts w:hint="eastAsia" w:ascii="黑体" w:eastAsia="黑体"/>
        <w:b w:val="0"/>
        <w:i w:val="0"/>
        <w:sz w:val="21"/>
      </w:rPr>
    </w:lvl>
    <w:lvl w:ilvl="4" w:tentative="0">
      <w:start w:val="1"/>
      <w:numFmt w:val="decimal"/>
      <w:suff w:val="space"/>
      <w:lvlText w:val="%1.%2.%3.%4.%5　"/>
      <w:lvlJc w:val="left"/>
      <w:pPr>
        <w:ind w:left="0" w:firstLine="0"/>
      </w:pPr>
      <w:rPr>
        <w:rFonts w:hint="eastAsia" w:ascii="黑体" w:eastAsia="黑体"/>
        <w:b w:val="0"/>
        <w:i w:val="0"/>
        <w:sz w:val="21"/>
      </w:rPr>
    </w:lvl>
    <w:lvl w:ilvl="5" w:tentative="0">
      <w:start w:val="1"/>
      <w:numFmt w:val="decimal"/>
      <w:suff w:val="space"/>
      <w:lvlText w:val="%1.%2.%3.%4.%5.%6　"/>
      <w:lvlJc w:val="left"/>
      <w:pPr>
        <w:ind w:left="0" w:firstLine="0"/>
      </w:pPr>
      <w:rPr>
        <w:rFonts w:hint="eastAsia" w:ascii="黑体" w:eastAsia="黑体"/>
        <w:b w:val="0"/>
        <w:i w:val="0"/>
        <w:sz w:val="21"/>
      </w:rPr>
    </w:lvl>
    <w:lvl w:ilvl="6" w:tentative="0">
      <w:start w:val="1"/>
      <w:numFmt w:val="decimal"/>
      <w:suff w:val="space"/>
      <w:lvlText w:val="%1.%2.%3.%4.%5.%6.%7　"/>
      <w:lvlJc w:val="left"/>
      <w:pPr>
        <w:ind w:left="0" w:firstLine="0"/>
      </w:pPr>
      <w:rPr>
        <w:rFonts w:hint="eastAsia" w:ascii="黑体" w:eastAsia="黑体"/>
        <w:b w:val="0"/>
        <w:i w:val="0"/>
        <w:sz w:val="21"/>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26">
    <w:nsid w:val="5556CBE2"/>
    <w:multiLevelType w:val="multilevel"/>
    <w:tmpl w:val="5556CBE2"/>
    <w:lvl w:ilvl="0" w:tentative="0">
      <w:start w:val="1"/>
      <w:numFmt w:val="upperLetter"/>
      <w:pStyle w:val="101"/>
      <w:lvlText w:val="%1"/>
      <w:lvlJc w:val="left"/>
      <w:pPr>
        <w:tabs>
          <w:tab w:val="left" w:pos="420"/>
        </w:tabs>
        <w:ind w:left="425" w:hanging="425"/>
      </w:pPr>
      <w:rPr>
        <w:rFonts w:hint="default" w:ascii="黑体" w:hAnsi="黑体" w:eastAsia="黑体"/>
        <w:sz w:val="2"/>
        <w:szCs w:val="2"/>
      </w:rPr>
    </w:lvl>
    <w:lvl w:ilvl="1" w:tentative="0">
      <w:start w:val="1"/>
      <w:numFmt w:val="decimal"/>
      <w:pStyle w:val="102"/>
      <w:suff w:val="nothing"/>
      <w:lvlText w:val="图%1.%2　"/>
      <w:lvlJc w:val="left"/>
      <w:pPr>
        <w:tabs>
          <w:tab w:val="left" w:pos="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7">
    <w:nsid w:val="678A74D2"/>
    <w:multiLevelType w:val="multilevel"/>
    <w:tmpl w:val="678A74D2"/>
    <w:lvl w:ilvl="0" w:tentative="0">
      <w:start w:val="1"/>
      <w:numFmt w:val="decimal"/>
      <w:pStyle w:val="47"/>
      <w:lvlText w:val="%1)"/>
      <w:lvlJc w:val="left"/>
      <w:pPr>
        <w:tabs>
          <w:tab w:val="left" w:pos="1446"/>
        </w:tabs>
        <w:ind w:left="1276" w:hanging="425"/>
      </w:pPr>
      <w:rPr>
        <w:rFonts w:hint="eastAsia" w:ascii="宋体" w:hAnsi="Times New Roman" w:eastAsia="宋体" w:cs="Times New Roman"/>
        <w:sz w:val="21"/>
        <w:lang w:eastAsia="zh-CN"/>
      </w:rPr>
    </w:lvl>
    <w:lvl w:ilvl="1" w:tentative="0">
      <w:start w:val="1"/>
      <w:numFmt w:val="decimal"/>
      <w:lvlText w:val="%1.%2"/>
      <w:lvlJc w:val="left"/>
      <w:pPr>
        <w:tabs>
          <w:tab w:val="left" w:pos="1134"/>
        </w:tabs>
        <w:ind w:left="1644" w:hanging="510"/>
      </w:pPr>
      <w:rPr>
        <w:rFonts w:hint="eastAsia"/>
      </w:rPr>
    </w:lvl>
    <w:lvl w:ilvl="2" w:tentative="0">
      <w:start w:val="1"/>
      <w:numFmt w:val="decimal"/>
      <w:lvlText w:val="%1.%2.%3"/>
      <w:lvlJc w:val="left"/>
      <w:pPr>
        <w:tabs>
          <w:tab w:val="left" w:pos="1134"/>
        </w:tabs>
        <w:ind w:left="1644" w:hanging="510"/>
      </w:pPr>
      <w:rPr>
        <w:rFonts w:hint="eastAsia"/>
      </w:rPr>
    </w:lvl>
    <w:lvl w:ilvl="3" w:tentative="0">
      <w:start w:val="1"/>
      <w:numFmt w:val="decimal"/>
      <w:lvlText w:val="%1.%2.%3.%4"/>
      <w:lvlJc w:val="left"/>
      <w:pPr>
        <w:tabs>
          <w:tab w:val="left" w:pos="1134"/>
        </w:tabs>
        <w:ind w:left="1644" w:hanging="510"/>
      </w:pPr>
      <w:rPr>
        <w:rFonts w:hint="eastAsia"/>
      </w:rPr>
    </w:lvl>
    <w:lvl w:ilvl="4" w:tentative="0">
      <w:start w:val="1"/>
      <w:numFmt w:val="decimal"/>
      <w:lvlText w:val="%1.%2.%3.%4.%5"/>
      <w:lvlJc w:val="left"/>
      <w:pPr>
        <w:tabs>
          <w:tab w:val="left" w:pos="1134"/>
        </w:tabs>
        <w:ind w:left="1644" w:hanging="510"/>
      </w:pPr>
      <w:rPr>
        <w:rFonts w:hint="eastAsia"/>
      </w:rPr>
    </w:lvl>
    <w:lvl w:ilvl="5" w:tentative="0">
      <w:start w:val="1"/>
      <w:numFmt w:val="decimal"/>
      <w:lvlText w:val="%1.%2.%3.%4.%5.%6"/>
      <w:lvlJc w:val="left"/>
      <w:pPr>
        <w:tabs>
          <w:tab w:val="left" w:pos="1134"/>
        </w:tabs>
        <w:ind w:left="1644" w:hanging="510"/>
      </w:pPr>
      <w:rPr>
        <w:rFonts w:hint="eastAsia"/>
      </w:rPr>
    </w:lvl>
    <w:lvl w:ilvl="6" w:tentative="0">
      <w:start w:val="1"/>
      <w:numFmt w:val="decimal"/>
      <w:lvlText w:val="%1.%2.%3.%4.%5.%6.%7"/>
      <w:lvlJc w:val="left"/>
      <w:pPr>
        <w:tabs>
          <w:tab w:val="left" w:pos="1134"/>
        </w:tabs>
        <w:ind w:left="1644" w:hanging="510"/>
      </w:pPr>
      <w:rPr>
        <w:rFonts w:hint="eastAsia"/>
      </w:rPr>
    </w:lvl>
    <w:lvl w:ilvl="7" w:tentative="0">
      <w:start w:val="1"/>
      <w:numFmt w:val="decimal"/>
      <w:lvlText w:val="%1.%2.%3.%4.%5.%6.%7.%8"/>
      <w:lvlJc w:val="left"/>
      <w:pPr>
        <w:tabs>
          <w:tab w:val="left" w:pos="1134"/>
        </w:tabs>
        <w:ind w:left="1644" w:hanging="510"/>
      </w:pPr>
      <w:rPr>
        <w:rFonts w:hint="eastAsia"/>
      </w:rPr>
    </w:lvl>
    <w:lvl w:ilvl="8" w:tentative="0">
      <w:start w:val="1"/>
      <w:numFmt w:val="decimal"/>
      <w:lvlText w:val="%1.%2.%3.%4.%5.%6.%7.%8.%9"/>
      <w:lvlJc w:val="left"/>
      <w:pPr>
        <w:tabs>
          <w:tab w:val="left" w:pos="1134"/>
        </w:tabs>
        <w:ind w:left="1644" w:hanging="510"/>
      </w:pPr>
      <w:rPr>
        <w:rFonts w:hint="eastAsia"/>
      </w:rPr>
    </w:lvl>
  </w:abstractNum>
  <w:abstractNum w:abstractNumId="28">
    <w:nsid w:val="750760B5"/>
    <w:multiLevelType w:val="multilevel"/>
    <w:tmpl w:val="750760B5"/>
    <w:lvl w:ilvl="0" w:tentative="0">
      <w:start w:val="1"/>
      <w:numFmt w:val="upperLetter"/>
      <w:pStyle w:val="99"/>
      <w:lvlText w:val="%1"/>
      <w:lvlJc w:val="left"/>
      <w:pPr>
        <w:tabs>
          <w:tab w:val="left" w:pos="420"/>
        </w:tabs>
        <w:ind w:left="425" w:hanging="425"/>
      </w:pPr>
      <w:rPr>
        <w:rFonts w:hint="default" w:ascii="黑体" w:hAnsi="黑体" w:eastAsia="黑体"/>
        <w:sz w:val="2"/>
        <w:szCs w:val="2"/>
      </w:rPr>
    </w:lvl>
    <w:lvl w:ilvl="1" w:tentative="0">
      <w:start w:val="1"/>
      <w:numFmt w:val="decimal"/>
      <w:suff w:val="nothing"/>
      <w:lvlText w:val="图%1.%2"/>
      <w:lvlJc w:val="left"/>
      <w:pPr>
        <w:tabs>
          <w:tab w:val="left" w:pos="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9">
    <w:nsid w:val="7B524AC7"/>
    <w:multiLevelType w:val="multilevel"/>
    <w:tmpl w:val="7B524AC7"/>
    <w:lvl w:ilvl="0" w:tentative="0">
      <w:start w:val="1"/>
      <w:numFmt w:val="decimal"/>
      <w:pStyle w:val="71"/>
      <w:lvlText w:val="[%1]"/>
      <w:lvlJc w:val="left"/>
      <w:pPr>
        <w:tabs>
          <w:tab w:val="left" w:pos="0"/>
        </w:tabs>
        <w:ind w:left="0" w:firstLine="0"/>
      </w:pPr>
    </w:lvl>
    <w:lvl w:ilvl="1" w:tentative="0">
      <w:start w:val="1"/>
      <w:numFmt w:val="decimal"/>
      <w:lvlText w:val="%1.%2"/>
      <w:lvlJc w:val="left"/>
      <w:pPr>
        <w:ind w:left="992" w:hanging="567"/>
      </w:pPr>
    </w:lvl>
    <w:lvl w:ilvl="2" w:tentative="0">
      <w:start w:val="1"/>
      <w:numFmt w:val="decimal"/>
      <w:lvlText w:val="%1.%2.%3"/>
      <w:lvlJc w:val="left"/>
      <w:pPr>
        <w:ind w:left="1418" w:hanging="567"/>
      </w:pPr>
    </w:lvl>
    <w:lvl w:ilvl="3" w:tentative="0">
      <w:start w:val="1"/>
      <w:numFmt w:val="decimal"/>
      <w:lvlText w:val="%1.%2.%3.%4"/>
      <w:lvlJc w:val="left"/>
      <w:pPr>
        <w:ind w:left="1984" w:hanging="708"/>
      </w:pPr>
    </w:lvl>
    <w:lvl w:ilvl="4" w:tentative="0">
      <w:start w:val="1"/>
      <w:numFmt w:val="decimal"/>
      <w:lvlText w:val="%1.%2.%3.%4.%5"/>
      <w:lvlJc w:val="left"/>
      <w:pPr>
        <w:ind w:left="2551" w:hanging="850"/>
      </w:pPr>
    </w:lvl>
    <w:lvl w:ilvl="5" w:tentative="0">
      <w:start w:val="1"/>
      <w:numFmt w:val="decimal"/>
      <w:lvlText w:val="%1.%2.%3.%4.%5.%6"/>
      <w:lvlJc w:val="left"/>
      <w:pPr>
        <w:ind w:left="3260" w:hanging="1134"/>
      </w:pPr>
    </w:lvl>
    <w:lvl w:ilvl="6" w:tentative="0">
      <w:start w:val="1"/>
      <w:numFmt w:val="decimal"/>
      <w:lvlText w:val="%1.%2.%3.%4.%5.%6.%7"/>
      <w:lvlJc w:val="left"/>
      <w:pPr>
        <w:ind w:left="3827" w:hanging="1276"/>
      </w:pPr>
    </w:lvl>
    <w:lvl w:ilvl="7" w:tentative="0">
      <w:start w:val="1"/>
      <w:numFmt w:val="decimal"/>
      <w:lvlText w:val="%1.%2.%3.%4.%5.%6.%7.%8"/>
      <w:lvlJc w:val="left"/>
      <w:pPr>
        <w:ind w:left="4394" w:hanging="1418"/>
      </w:pPr>
    </w:lvl>
    <w:lvl w:ilvl="8" w:tentative="0">
      <w:start w:val="1"/>
      <w:numFmt w:val="decimal"/>
      <w:lvlText w:val="%1.%2.%3.%4.%5.%6.%7.%8.%9"/>
      <w:lvlJc w:val="left"/>
      <w:pPr>
        <w:ind w:left="5102" w:hanging="1700"/>
      </w:pPr>
    </w:lvl>
  </w:abstractNum>
  <w:num w:numId="1">
    <w:abstractNumId w:val="25"/>
    <w:lvlOverride w:ilvl="0">
      <w:lvl w:ilvl="0" w:tentative="1">
        <w:start w:val="1"/>
        <w:numFmt w:val="upperLetter"/>
        <w:pStyle w:val="2"/>
        <w:suff w:val="nothing"/>
        <w:lvlText w:val="附　录　%1"/>
        <w:lvlJc w:val="left"/>
        <w:pPr>
          <w:ind w:left="0" w:firstLine="0"/>
        </w:pPr>
        <w:rPr>
          <w:rFonts w:hint="eastAsia" w:ascii="黑体" w:eastAsia="黑体"/>
          <w:b w:val="0"/>
          <w:i w:val="0"/>
          <w:sz w:val="21"/>
        </w:rPr>
      </w:lvl>
    </w:lvlOverride>
    <w:lvlOverride w:ilvl="1">
      <w:lvl w:ilvl="1" w:tentative="1">
        <w:start w:val="1"/>
        <w:numFmt w:val="decimal"/>
        <w:suff w:val="nothing"/>
        <w:lvlText w:val="%1.%2　"/>
        <w:lvlJc w:val="left"/>
        <w:pPr>
          <w:ind w:left="0" w:firstLine="0"/>
        </w:pPr>
        <w:rPr>
          <w:rFonts w:hint="eastAsia" w:ascii="黑体" w:eastAsia="黑体"/>
          <w:b w:val="0"/>
          <w:i w:val="0"/>
          <w:sz w:val="21"/>
          <w:szCs w:val="21"/>
        </w:rPr>
      </w:lvl>
    </w:lvlOverride>
    <w:lvlOverride w:ilvl="2">
      <w:lvl w:ilvl="2" w:tentative="1">
        <w:start w:val="1"/>
        <w:numFmt w:val="decimal"/>
        <w:suff w:val="nothing"/>
        <w:lvlText w:val="%1.%2.%3　"/>
        <w:lvlJc w:val="left"/>
        <w:pPr>
          <w:ind w:left="0" w:firstLine="0"/>
        </w:pPr>
        <w:rPr>
          <w:rFonts w:hint="eastAsia" w:ascii="黑体" w:eastAsia="黑体"/>
          <w:b w:val="0"/>
          <w:i w:val="0"/>
          <w:sz w:val="21"/>
        </w:rPr>
      </w:lvl>
    </w:lvlOverride>
    <w:lvlOverride w:ilvl="3">
      <w:lvl w:ilvl="3" w:tentative="1">
        <w:start w:val="1"/>
        <w:numFmt w:val="decimal"/>
        <w:suff w:val="nothing"/>
        <w:lvlText w:val="%1.%2.%3.%4　"/>
        <w:lvlJc w:val="left"/>
        <w:pPr>
          <w:ind w:left="0" w:firstLine="0"/>
        </w:pPr>
        <w:rPr>
          <w:rFonts w:hint="eastAsia" w:ascii="黑体" w:eastAsia="黑体"/>
          <w:b w:val="0"/>
          <w:i w:val="0"/>
          <w:sz w:val="21"/>
        </w:rPr>
      </w:lvl>
    </w:lvlOverride>
    <w:lvlOverride w:ilvl="4">
      <w:lvl w:ilvl="4" w:tentative="1">
        <w:start w:val="1"/>
        <w:numFmt w:val="decimal"/>
        <w:suff w:val="nothing"/>
        <w:lvlText w:val="%1.%2.%3.%4.%5　"/>
        <w:lvlJc w:val="left"/>
        <w:pPr>
          <w:ind w:left="0" w:firstLine="0"/>
        </w:pPr>
        <w:rPr>
          <w:rFonts w:hint="eastAsia" w:ascii="黑体" w:eastAsia="黑体"/>
          <w:b w:val="0"/>
          <w:i w:val="0"/>
          <w:sz w:val="21"/>
        </w:rPr>
      </w:lvl>
    </w:lvlOverride>
    <w:lvlOverride w:ilvl="5">
      <w:lvl w:ilvl="5" w:tentative="1">
        <w:start w:val="1"/>
        <w:numFmt w:val="decimal"/>
        <w:suff w:val="nothing"/>
        <w:lvlText w:val="%1.%2.%3.%4.%5.%6　"/>
        <w:lvlJc w:val="left"/>
        <w:pPr>
          <w:ind w:left="0" w:firstLine="0"/>
        </w:pPr>
        <w:rPr>
          <w:rFonts w:hint="eastAsia" w:ascii="黑体" w:eastAsia="黑体"/>
          <w:b w:val="0"/>
          <w:i w:val="0"/>
          <w:sz w:val="21"/>
        </w:rPr>
      </w:lvl>
    </w:lvlOverride>
    <w:lvlOverride w:ilvl="6">
      <w:lvl w:ilvl="6" w:tentative="1">
        <w:start w:val="1"/>
        <w:numFmt w:val="decimal"/>
        <w:suff w:val="nothing"/>
        <w:lvlText w:val="%1.%2.%3.%4.%5.%6.%7　"/>
        <w:lvlJc w:val="left"/>
        <w:pPr>
          <w:ind w:left="0" w:firstLine="0"/>
        </w:pPr>
        <w:rPr>
          <w:rFonts w:hint="eastAsia" w:ascii="黑体" w:eastAsia="黑体"/>
          <w:b w:val="0"/>
          <w:i w:val="0"/>
          <w:sz w:val="21"/>
        </w:rPr>
      </w:lvl>
    </w:lvlOverride>
    <w:lvlOverride w:ilvl="7">
      <w:lvl w:ilvl="7" w:tentative="1">
        <w:start w:val="1"/>
        <w:numFmt w:val="decimal"/>
        <w:lvlText w:val="%1.%2.%3.%4.%5.%6.%7.%8"/>
        <w:lvlJc w:val="left"/>
        <w:pPr>
          <w:ind w:left="0" w:firstLine="0"/>
        </w:pPr>
        <w:rPr>
          <w:rFonts w:hint="eastAsia"/>
        </w:rPr>
      </w:lvl>
    </w:lvlOverride>
    <w:lvlOverride w:ilvl="8">
      <w:lvl w:ilvl="8" w:tentative="1">
        <w:start w:val="1"/>
        <w:numFmt w:val="decimal"/>
        <w:lvlText w:val="%1.%2.%3.%4.%5.%6.%7.%8.%9"/>
        <w:lvlJc w:val="left"/>
        <w:pPr>
          <w:ind w:left="0" w:firstLine="0"/>
        </w:pPr>
        <w:rPr>
          <w:rFonts w:hint="eastAsia"/>
        </w:rPr>
      </w:lvl>
    </w:lvlOverride>
  </w:num>
  <w:num w:numId="2">
    <w:abstractNumId w:val="22"/>
  </w:num>
  <w:num w:numId="3">
    <w:abstractNumId w:val="9"/>
  </w:num>
  <w:num w:numId="4">
    <w:abstractNumId w:val="5"/>
  </w:num>
  <w:num w:numId="5">
    <w:abstractNumId w:val="1"/>
  </w:num>
  <w:num w:numId="6">
    <w:abstractNumId w:val="4"/>
  </w:num>
  <w:num w:numId="7">
    <w:abstractNumId w:val="27"/>
  </w:num>
  <w:num w:numId="8">
    <w:abstractNumId w:val="21"/>
  </w:num>
  <w:num w:numId="9">
    <w:abstractNumId w:val="14"/>
  </w:num>
  <w:num w:numId="10">
    <w:abstractNumId w:val="20"/>
  </w:num>
  <w:num w:numId="11">
    <w:abstractNumId w:val="12"/>
  </w:num>
  <w:num w:numId="12">
    <w:abstractNumId w:val="18"/>
  </w:num>
  <w:num w:numId="13">
    <w:abstractNumId w:val="19"/>
  </w:num>
  <w:num w:numId="14">
    <w:abstractNumId w:val="29"/>
  </w:num>
  <w:num w:numId="15">
    <w:abstractNumId w:val="10"/>
  </w:num>
  <w:num w:numId="16">
    <w:abstractNumId w:val="11"/>
  </w:num>
  <w:num w:numId="17">
    <w:abstractNumId w:val="17"/>
  </w:num>
  <w:num w:numId="18">
    <w:abstractNumId w:val="2"/>
  </w:num>
  <w:num w:numId="19">
    <w:abstractNumId w:val="24"/>
  </w:num>
  <w:num w:numId="20">
    <w:abstractNumId w:val="15"/>
  </w:num>
  <w:num w:numId="21">
    <w:abstractNumId w:val="8"/>
  </w:num>
  <w:num w:numId="22">
    <w:abstractNumId w:val="28"/>
  </w:num>
  <w:num w:numId="23">
    <w:abstractNumId w:val="7"/>
  </w:num>
  <w:num w:numId="24">
    <w:abstractNumId w:val="26"/>
  </w:num>
  <w:num w:numId="25">
    <w:abstractNumId w:val="16"/>
  </w:num>
  <w:num w:numId="26">
    <w:abstractNumId w:val="13"/>
  </w:num>
  <w:num w:numId="27">
    <w:abstractNumId w:val="3"/>
  </w:num>
  <w:num w:numId="28">
    <w:abstractNumId w:val="23"/>
  </w:num>
  <w:num w:numId="29">
    <w:abstractNumId w:val="0"/>
  </w:num>
  <w:num w:numId="3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attachedTemplate r:id="rId1"/>
  <w:documentProtection w:edit="forms" w:enforcement="0"/>
  <w:defaultTabStop w:val="839"/>
  <w:evenAndOddHeaders w:val="1"/>
  <w:drawingGridHorizontalSpacing w:val="120"/>
  <w:drawingGridVerticalSpacing w:val="163"/>
  <w:displayHorizontalDrawingGridEvery w:val="1"/>
  <w:displayVerticalDrawingGridEvery w:val="1"/>
  <w:doNotShadeFormData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M2YTgzOTJiNWJmM2Q2NzBjNGFlMDc3YTZlMjc3YWIifQ=="/>
  </w:docVars>
  <w:rsids>
    <w:rsidRoot w:val="504A7322"/>
    <w:rsid w:val="00026C19"/>
    <w:rsid w:val="000467A6"/>
    <w:rsid w:val="0007709B"/>
    <w:rsid w:val="00083A38"/>
    <w:rsid w:val="000E6E7F"/>
    <w:rsid w:val="000F6596"/>
    <w:rsid w:val="00104A6D"/>
    <w:rsid w:val="001077E3"/>
    <w:rsid w:val="00112441"/>
    <w:rsid w:val="00127E9F"/>
    <w:rsid w:val="00171196"/>
    <w:rsid w:val="00194161"/>
    <w:rsid w:val="001C572D"/>
    <w:rsid w:val="001C6649"/>
    <w:rsid w:val="001D5975"/>
    <w:rsid w:val="00251D92"/>
    <w:rsid w:val="002606DA"/>
    <w:rsid w:val="002730A9"/>
    <w:rsid w:val="0027345F"/>
    <w:rsid w:val="002868D9"/>
    <w:rsid w:val="002A71D3"/>
    <w:rsid w:val="00324997"/>
    <w:rsid w:val="0033010F"/>
    <w:rsid w:val="00356F54"/>
    <w:rsid w:val="003707AF"/>
    <w:rsid w:val="003B3E20"/>
    <w:rsid w:val="003C2D62"/>
    <w:rsid w:val="003C4255"/>
    <w:rsid w:val="003F1A2D"/>
    <w:rsid w:val="0042161D"/>
    <w:rsid w:val="00423204"/>
    <w:rsid w:val="00432430"/>
    <w:rsid w:val="00447727"/>
    <w:rsid w:val="00485468"/>
    <w:rsid w:val="0049684F"/>
    <w:rsid w:val="00522AC0"/>
    <w:rsid w:val="00531DF8"/>
    <w:rsid w:val="00557725"/>
    <w:rsid w:val="005B4C3D"/>
    <w:rsid w:val="005E676E"/>
    <w:rsid w:val="00602B1A"/>
    <w:rsid w:val="0060687F"/>
    <w:rsid w:val="0063321C"/>
    <w:rsid w:val="006859C7"/>
    <w:rsid w:val="006A483C"/>
    <w:rsid w:val="006B38B0"/>
    <w:rsid w:val="006C63C8"/>
    <w:rsid w:val="006D6280"/>
    <w:rsid w:val="007269A2"/>
    <w:rsid w:val="00764769"/>
    <w:rsid w:val="00797269"/>
    <w:rsid w:val="007A177F"/>
    <w:rsid w:val="007A3816"/>
    <w:rsid w:val="007A776C"/>
    <w:rsid w:val="007C1C81"/>
    <w:rsid w:val="00801B1B"/>
    <w:rsid w:val="00843EBC"/>
    <w:rsid w:val="00855908"/>
    <w:rsid w:val="00881140"/>
    <w:rsid w:val="00887383"/>
    <w:rsid w:val="0089559F"/>
    <w:rsid w:val="008E09B2"/>
    <w:rsid w:val="00944764"/>
    <w:rsid w:val="00954C2D"/>
    <w:rsid w:val="009961E5"/>
    <w:rsid w:val="009A1E2C"/>
    <w:rsid w:val="009B4375"/>
    <w:rsid w:val="009C3896"/>
    <w:rsid w:val="009C6274"/>
    <w:rsid w:val="009D4D17"/>
    <w:rsid w:val="009D5F0E"/>
    <w:rsid w:val="009E4C6D"/>
    <w:rsid w:val="00A0395E"/>
    <w:rsid w:val="00A075EE"/>
    <w:rsid w:val="00A26C73"/>
    <w:rsid w:val="00A5461B"/>
    <w:rsid w:val="00A63C3C"/>
    <w:rsid w:val="00A67ABC"/>
    <w:rsid w:val="00A75214"/>
    <w:rsid w:val="00A825DB"/>
    <w:rsid w:val="00AB4147"/>
    <w:rsid w:val="00B12506"/>
    <w:rsid w:val="00B4707C"/>
    <w:rsid w:val="00B95F4B"/>
    <w:rsid w:val="00BB1D06"/>
    <w:rsid w:val="00BD6992"/>
    <w:rsid w:val="00C3160A"/>
    <w:rsid w:val="00C41267"/>
    <w:rsid w:val="00C60564"/>
    <w:rsid w:val="00C74B08"/>
    <w:rsid w:val="00C81F6E"/>
    <w:rsid w:val="00CC3F78"/>
    <w:rsid w:val="00CD089E"/>
    <w:rsid w:val="00CE3A71"/>
    <w:rsid w:val="00D233C6"/>
    <w:rsid w:val="00D3770B"/>
    <w:rsid w:val="00D377F6"/>
    <w:rsid w:val="00D64D82"/>
    <w:rsid w:val="00DB2900"/>
    <w:rsid w:val="00DD498D"/>
    <w:rsid w:val="00DD658F"/>
    <w:rsid w:val="00E13266"/>
    <w:rsid w:val="00E21053"/>
    <w:rsid w:val="00E43C71"/>
    <w:rsid w:val="00E574E9"/>
    <w:rsid w:val="00E71025"/>
    <w:rsid w:val="00EF1E5F"/>
    <w:rsid w:val="00F32D45"/>
    <w:rsid w:val="00F83E88"/>
    <w:rsid w:val="00F85DD1"/>
    <w:rsid w:val="00FA7D21"/>
    <w:rsid w:val="00FD1ABF"/>
    <w:rsid w:val="00FE0C03"/>
    <w:rsid w:val="00FE305B"/>
    <w:rsid w:val="00FE5661"/>
    <w:rsid w:val="00FE6C83"/>
    <w:rsid w:val="00FF69F7"/>
    <w:rsid w:val="015E5FC5"/>
    <w:rsid w:val="01B51241"/>
    <w:rsid w:val="01DF283A"/>
    <w:rsid w:val="024F28F3"/>
    <w:rsid w:val="05B93FF5"/>
    <w:rsid w:val="06087D7D"/>
    <w:rsid w:val="06C306D8"/>
    <w:rsid w:val="076318C3"/>
    <w:rsid w:val="08157B2F"/>
    <w:rsid w:val="082A2C67"/>
    <w:rsid w:val="0865341A"/>
    <w:rsid w:val="08FE00E5"/>
    <w:rsid w:val="09525B61"/>
    <w:rsid w:val="0A164FB8"/>
    <w:rsid w:val="0AC33CDA"/>
    <w:rsid w:val="0C7C14A8"/>
    <w:rsid w:val="0D4E29F1"/>
    <w:rsid w:val="0D797B36"/>
    <w:rsid w:val="0E0F4EE8"/>
    <w:rsid w:val="0E220142"/>
    <w:rsid w:val="0E800841"/>
    <w:rsid w:val="108D3B11"/>
    <w:rsid w:val="110F45BE"/>
    <w:rsid w:val="11AF728B"/>
    <w:rsid w:val="121A48AA"/>
    <w:rsid w:val="13FC0F60"/>
    <w:rsid w:val="1400586E"/>
    <w:rsid w:val="148E19A0"/>
    <w:rsid w:val="14C47369"/>
    <w:rsid w:val="14C7387A"/>
    <w:rsid w:val="14D74140"/>
    <w:rsid w:val="155E67FA"/>
    <w:rsid w:val="15FB027F"/>
    <w:rsid w:val="16ED4262"/>
    <w:rsid w:val="16EF356D"/>
    <w:rsid w:val="170B18A8"/>
    <w:rsid w:val="178E6679"/>
    <w:rsid w:val="17AC6AF3"/>
    <w:rsid w:val="17B65106"/>
    <w:rsid w:val="17D71317"/>
    <w:rsid w:val="1995021C"/>
    <w:rsid w:val="1B052CC5"/>
    <w:rsid w:val="1B1710A0"/>
    <w:rsid w:val="1B2E16CE"/>
    <w:rsid w:val="1B5C1C2F"/>
    <w:rsid w:val="1C4F6825"/>
    <w:rsid w:val="1C5D2498"/>
    <w:rsid w:val="1F09673E"/>
    <w:rsid w:val="1F27574E"/>
    <w:rsid w:val="202B7328"/>
    <w:rsid w:val="203431C1"/>
    <w:rsid w:val="20E76EB4"/>
    <w:rsid w:val="21C87CA9"/>
    <w:rsid w:val="21E61CF3"/>
    <w:rsid w:val="249646FF"/>
    <w:rsid w:val="24DB798B"/>
    <w:rsid w:val="2500423F"/>
    <w:rsid w:val="25400E57"/>
    <w:rsid w:val="262A12F8"/>
    <w:rsid w:val="28463832"/>
    <w:rsid w:val="28E6111C"/>
    <w:rsid w:val="290C4C94"/>
    <w:rsid w:val="2A3E688B"/>
    <w:rsid w:val="2C3C5198"/>
    <w:rsid w:val="2ED27DE6"/>
    <w:rsid w:val="2F850CB5"/>
    <w:rsid w:val="302C3E7E"/>
    <w:rsid w:val="30F46FAF"/>
    <w:rsid w:val="3155171C"/>
    <w:rsid w:val="31FD3DEE"/>
    <w:rsid w:val="33EE30E3"/>
    <w:rsid w:val="343E1BBC"/>
    <w:rsid w:val="363C1D08"/>
    <w:rsid w:val="363C7C6C"/>
    <w:rsid w:val="366B505F"/>
    <w:rsid w:val="375D3338"/>
    <w:rsid w:val="377B3B40"/>
    <w:rsid w:val="39A5703D"/>
    <w:rsid w:val="39C520E2"/>
    <w:rsid w:val="3B7479F7"/>
    <w:rsid w:val="3C17635F"/>
    <w:rsid w:val="3C5F6A31"/>
    <w:rsid w:val="3CA646C8"/>
    <w:rsid w:val="3CB53659"/>
    <w:rsid w:val="405F5F05"/>
    <w:rsid w:val="41715709"/>
    <w:rsid w:val="43211C92"/>
    <w:rsid w:val="436A5D90"/>
    <w:rsid w:val="44945351"/>
    <w:rsid w:val="454E0A49"/>
    <w:rsid w:val="45D02D3E"/>
    <w:rsid w:val="46001285"/>
    <w:rsid w:val="470C286D"/>
    <w:rsid w:val="479954ED"/>
    <w:rsid w:val="47CA7BC1"/>
    <w:rsid w:val="47F104D4"/>
    <w:rsid w:val="48F403D8"/>
    <w:rsid w:val="4A0E4D5B"/>
    <w:rsid w:val="4C585E2C"/>
    <w:rsid w:val="4C7B756C"/>
    <w:rsid w:val="4E761D21"/>
    <w:rsid w:val="4EE021C8"/>
    <w:rsid w:val="504A7322"/>
    <w:rsid w:val="505A77E4"/>
    <w:rsid w:val="50753B17"/>
    <w:rsid w:val="510E66B3"/>
    <w:rsid w:val="511B7B18"/>
    <w:rsid w:val="51982498"/>
    <w:rsid w:val="51AD2478"/>
    <w:rsid w:val="51D87EE1"/>
    <w:rsid w:val="534144B7"/>
    <w:rsid w:val="53932DDE"/>
    <w:rsid w:val="53B75DC8"/>
    <w:rsid w:val="55F86221"/>
    <w:rsid w:val="56B0511D"/>
    <w:rsid w:val="57E84794"/>
    <w:rsid w:val="585700CC"/>
    <w:rsid w:val="58B03032"/>
    <w:rsid w:val="58BC0C84"/>
    <w:rsid w:val="58D45546"/>
    <w:rsid w:val="594430E6"/>
    <w:rsid w:val="594C41DC"/>
    <w:rsid w:val="597F7CDB"/>
    <w:rsid w:val="59826A2C"/>
    <w:rsid w:val="59AB3693"/>
    <w:rsid w:val="59FD794F"/>
    <w:rsid w:val="5AC711CE"/>
    <w:rsid w:val="5B010A5C"/>
    <w:rsid w:val="5B8B2699"/>
    <w:rsid w:val="5C734E29"/>
    <w:rsid w:val="5CC341C0"/>
    <w:rsid w:val="5D476B3E"/>
    <w:rsid w:val="5F47231D"/>
    <w:rsid w:val="5FA03A07"/>
    <w:rsid w:val="601B4F9B"/>
    <w:rsid w:val="60AF6D84"/>
    <w:rsid w:val="611D5F05"/>
    <w:rsid w:val="61613168"/>
    <w:rsid w:val="61950078"/>
    <w:rsid w:val="61E47811"/>
    <w:rsid w:val="628E2E7E"/>
    <w:rsid w:val="64354CC0"/>
    <w:rsid w:val="643C6DA1"/>
    <w:rsid w:val="647453C3"/>
    <w:rsid w:val="661F1591"/>
    <w:rsid w:val="66277585"/>
    <w:rsid w:val="66C700BB"/>
    <w:rsid w:val="67670EBA"/>
    <w:rsid w:val="67A54BE1"/>
    <w:rsid w:val="67E22F1D"/>
    <w:rsid w:val="67EA6B3C"/>
    <w:rsid w:val="68276EF5"/>
    <w:rsid w:val="683471B2"/>
    <w:rsid w:val="68420E31"/>
    <w:rsid w:val="68DD0AD1"/>
    <w:rsid w:val="69200173"/>
    <w:rsid w:val="6940715E"/>
    <w:rsid w:val="6945317C"/>
    <w:rsid w:val="6C9644B4"/>
    <w:rsid w:val="6D7B3879"/>
    <w:rsid w:val="6DA02093"/>
    <w:rsid w:val="6DDE6CE4"/>
    <w:rsid w:val="6E6A388E"/>
    <w:rsid w:val="6EB745B5"/>
    <w:rsid w:val="6F421542"/>
    <w:rsid w:val="6FB30D6B"/>
    <w:rsid w:val="703F04DB"/>
    <w:rsid w:val="715D6B54"/>
    <w:rsid w:val="71D1155B"/>
    <w:rsid w:val="72330EA6"/>
    <w:rsid w:val="73D7659E"/>
    <w:rsid w:val="73E700A2"/>
    <w:rsid w:val="74354387"/>
    <w:rsid w:val="74DB2EA9"/>
    <w:rsid w:val="76287114"/>
    <w:rsid w:val="76A7660D"/>
    <w:rsid w:val="77A526B5"/>
    <w:rsid w:val="77B36AA6"/>
    <w:rsid w:val="78D635FC"/>
    <w:rsid w:val="7A9C1F9D"/>
    <w:rsid w:val="7B4D01D8"/>
    <w:rsid w:val="7CD526A7"/>
    <w:rsid w:val="7D592162"/>
    <w:rsid w:val="7EEB3913"/>
    <w:rsid w:val="7FBF734C"/>
    <w:rsid w:val="7FF24B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iPriority="0" w:semiHidden="0" w:name="Normal"/>
    <w:lsdException w:qFormat="1"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unhideWhenUsed/>
    <w:qFormat/>
    <w:uiPriority w:val="0"/>
    <w:pPr>
      <w:widowControl w:val="0"/>
      <w:jc w:val="both"/>
    </w:pPr>
    <w:rPr>
      <w:rFonts w:ascii="Times New Roman" w:hAnsi="Times New Roman" w:eastAsia="宋体" w:cstheme="minorBidi"/>
      <w:kern w:val="2"/>
      <w:sz w:val="24"/>
      <w:szCs w:val="21"/>
      <w:lang w:val="en-US" w:eastAsia="zh-CN" w:bidi="ar-SA"/>
    </w:rPr>
  </w:style>
  <w:style w:type="paragraph" w:styleId="2">
    <w:name w:val="heading 1"/>
    <w:link w:val="16"/>
    <w:autoRedefine/>
    <w:unhideWhenUsed/>
    <w:qFormat/>
    <w:uiPriority w:val="9"/>
    <w:pPr>
      <w:keepNext/>
      <w:keepLines/>
      <w:numPr>
        <w:ilvl w:val="0"/>
        <w:numId w:val="1"/>
      </w:numPr>
      <w:spacing w:before="560" w:after="50" w:afterLines="50"/>
      <w:jc w:val="center"/>
      <w:outlineLvl w:val="0"/>
    </w:pPr>
    <w:rPr>
      <w:rFonts w:ascii="Times New Roman" w:hAnsi="Times New Roman" w:eastAsia="黑体" w:cstheme="minorBidi"/>
      <w:bCs/>
      <w:kern w:val="44"/>
      <w:sz w:val="21"/>
      <w:szCs w:val="44"/>
      <w:lang w:val="en-US" w:eastAsia="zh-CN" w:bidi="ar-SA"/>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3">
    <w:name w:val="toc 5"/>
    <w:autoRedefine/>
    <w:unhideWhenUsed/>
    <w:qFormat/>
    <w:uiPriority w:val="39"/>
    <w:pPr>
      <w:tabs>
        <w:tab w:val="right" w:leader="middleDot" w:pos="8494"/>
      </w:tabs>
      <w:spacing w:line="300" w:lineRule="exact"/>
      <w:ind w:left="185" w:leftChars="185"/>
    </w:pPr>
    <w:rPr>
      <w:rFonts w:ascii="宋体" w:hAnsi="宋体" w:eastAsia="宋体" w:cs="宋体"/>
      <w:kern w:val="2"/>
      <w:sz w:val="21"/>
      <w:szCs w:val="21"/>
      <w:lang w:val="en-US" w:eastAsia="zh-CN" w:bidi="ar-SA"/>
    </w:rPr>
  </w:style>
  <w:style w:type="paragraph" w:styleId="4">
    <w:name w:val="toc 3"/>
    <w:autoRedefine/>
    <w:unhideWhenUsed/>
    <w:qFormat/>
    <w:uiPriority w:val="39"/>
    <w:pPr>
      <w:tabs>
        <w:tab w:val="right" w:leader="middleDot" w:pos="8494"/>
      </w:tabs>
      <w:spacing w:line="300" w:lineRule="exact"/>
      <w:ind w:left="420"/>
    </w:pPr>
    <w:rPr>
      <w:rFonts w:ascii="Times New Roman" w:hAnsi="Times New Roman" w:eastAsia="宋体" w:cs="宋体"/>
      <w:kern w:val="2"/>
      <w:sz w:val="21"/>
      <w:szCs w:val="21"/>
      <w:lang w:val="en-US" w:eastAsia="zh-CN" w:bidi="ar-SA"/>
    </w:rPr>
  </w:style>
  <w:style w:type="paragraph" w:styleId="5">
    <w:name w:val="Balloon Text"/>
    <w:basedOn w:val="1"/>
    <w:link w:val="25"/>
    <w:autoRedefine/>
    <w:semiHidden/>
    <w:unhideWhenUsed/>
    <w:qFormat/>
    <w:uiPriority w:val="99"/>
    <w:rPr>
      <w:sz w:val="18"/>
      <w:szCs w:val="18"/>
    </w:rPr>
  </w:style>
  <w:style w:type="paragraph" w:styleId="6">
    <w:name w:val="footer"/>
    <w:basedOn w:val="1"/>
    <w:link w:val="62"/>
    <w:autoRedefine/>
    <w:unhideWhenUsed/>
    <w:qFormat/>
    <w:uiPriority w:val="99"/>
    <w:pPr>
      <w:tabs>
        <w:tab w:val="center" w:pos="4153"/>
        <w:tab w:val="right" w:pos="8306"/>
      </w:tabs>
      <w:snapToGrid w:val="0"/>
      <w:jc w:val="left"/>
    </w:pPr>
    <w:rPr>
      <w:rFonts w:ascii="宋体" w:hAnsi="宋体"/>
      <w:sz w:val="18"/>
      <w:szCs w:val="18"/>
    </w:rPr>
  </w:style>
  <w:style w:type="paragraph" w:styleId="7">
    <w:name w:val="header"/>
    <w:basedOn w:val="1"/>
    <w:link w:val="53"/>
    <w:autoRedefine/>
    <w:qFormat/>
    <w:uiPriority w:val="99"/>
    <w:pPr>
      <w:tabs>
        <w:tab w:val="center" w:pos="4153"/>
        <w:tab w:val="right" w:pos="8306"/>
      </w:tabs>
      <w:snapToGrid w:val="0"/>
      <w:jc w:val="center"/>
    </w:pPr>
    <w:rPr>
      <w:rFonts w:ascii="Calibri" w:hAnsi="Calibri" w:cs="Times New Roman"/>
      <w:sz w:val="18"/>
      <w:szCs w:val="18"/>
    </w:rPr>
  </w:style>
  <w:style w:type="paragraph" w:styleId="8">
    <w:name w:val="toc 1"/>
    <w:autoRedefine/>
    <w:unhideWhenUsed/>
    <w:qFormat/>
    <w:uiPriority w:val="39"/>
    <w:pPr>
      <w:tabs>
        <w:tab w:val="right" w:leader="middleDot" w:pos="8494"/>
      </w:tabs>
      <w:spacing w:line="400" w:lineRule="exact"/>
    </w:pPr>
    <w:rPr>
      <w:rFonts w:ascii="宋体" w:hAnsi="宋体" w:eastAsia="宋体" w:cs="宋体"/>
      <w:kern w:val="2"/>
      <w:sz w:val="21"/>
      <w:szCs w:val="21"/>
      <w:lang w:val="en-US" w:eastAsia="zh-CN" w:bidi="ar-SA"/>
    </w:rPr>
  </w:style>
  <w:style w:type="paragraph" w:styleId="9">
    <w:name w:val="toc 4"/>
    <w:autoRedefine/>
    <w:unhideWhenUsed/>
    <w:qFormat/>
    <w:uiPriority w:val="39"/>
    <w:pPr>
      <w:tabs>
        <w:tab w:val="right" w:leader="middleDot" w:pos="8494"/>
      </w:tabs>
      <w:spacing w:line="300" w:lineRule="exact"/>
      <w:ind w:left="629"/>
    </w:pPr>
    <w:rPr>
      <w:rFonts w:ascii="宋体" w:hAnsi="宋体" w:eastAsia="宋体" w:cs="宋体"/>
      <w:kern w:val="2"/>
      <w:sz w:val="21"/>
      <w:szCs w:val="21"/>
      <w:lang w:val="en-US" w:eastAsia="zh-CN" w:bidi="ar-SA"/>
    </w:rPr>
  </w:style>
  <w:style w:type="paragraph" w:styleId="10">
    <w:name w:val="toc 6"/>
    <w:autoRedefine/>
    <w:unhideWhenUsed/>
    <w:qFormat/>
    <w:uiPriority w:val="39"/>
    <w:pPr>
      <w:tabs>
        <w:tab w:val="right" w:leader="middleDot" w:pos="8494"/>
      </w:tabs>
      <w:spacing w:line="300" w:lineRule="exact"/>
      <w:ind w:left="259" w:leftChars="259"/>
    </w:pPr>
    <w:rPr>
      <w:rFonts w:ascii="宋体" w:hAnsi="宋体" w:eastAsia="宋体" w:cs="宋体"/>
      <w:kern w:val="2"/>
      <w:sz w:val="21"/>
      <w:szCs w:val="21"/>
      <w:lang w:val="en-US" w:eastAsia="zh-CN" w:bidi="ar-SA"/>
    </w:rPr>
  </w:style>
  <w:style w:type="paragraph" w:styleId="11">
    <w:name w:val="toc 2"/>
    <w:autoRedefine/>
    <w:unhideWhenUsed/>
    <w:qFormat/>
    <w:uiPriority w:val="39"/>
    <w:pPr>
      <w:tabs>
        <w:tab w:val="right" w:leader="middleDot" w:pos="8494"/>
      </w:tabs>
      <w:spacing w:line="300" w:lineRule="exact"/>
      <w:ind w:left="210"/>
    </w:pPr>
    <w:rPr>
      <w:rFonts w:ascii="宋体" w:hAnsi="宋体" w:eastAsia="宋体" w:cs="宋体"/>
      <w:kern w:val="2"/>
      <w:sz w:val="21"/>
      <w:szCs w:val="21"/>
      <w:lang w:val="en-US" w:eastAsia="zh-CN" w:bidi="ar-SA"/>
    </w:rPr>
  </w:style>
  <w:style w:type="table" w:styleId="13">
    <w:name w:val="Table Grid"/>
    <w:basedOn w:val="12"/>
    <w:autoRedefine/>
    <w:qFormat/>
    <w:uiPriority w:val="39"/>
    <w:rPr>
      <w:rFonts w:ascii="宋体"/>
      <w:sz w:val="18"/>
      <w:szCs w:val="18"/>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Hyperlink"/>
    <w:basedOn w:val="14"/>
    <w:autoRedefine/>
    <w:unhideWhenUsed/>
    <w:qFormat/>
    <w:uiPriority w:val="99"/>
    <w:rPr>
      <w:color w:val="0000FF" w:themeColor="hyperlink"/>
      <w:u w:val="single"/>
      <w14:textFill>
        <w14:solidFill>
          <w14:schemeClr w14:val="hlink"/>
        </w14:solidFill>
      </w14:textFill>
    </w:rPr>
  </w:style>
  <w:style w:type="character" w:customStyle="1" w:styleId="16">
    <w:name w:val="标题 1 Char"/>
    <w:basedOn w:val="14"/>
    <w:link w:val="2"/>
    <w:autoRedefine/>
    <w:qFormat/>
    <w:uiPriority w:val="9"/>
    <w:rPr>
      <w:rFonts w:ascii="Times New Roman" w:hAnsi="Times New Roman" w:eastAsia="黑体"/>
      <w:bCs/>
      <w:kern w:val="44"/>
      <w:szCs w:val="44"/>
    </w:rPr>
  </w:style>
  <w:style w:type="paragraph" w:customStyle="1" w:styleId="17">
    <w:name w:val="标准文件_段落"/>
    <w:autoRedefine/>
    <w:qFormat/>
    <w:uiPriority w:val="0"/>
    <w:pPr>
      <w:ind w:firstLine="420" w:firstLineChars="200"/>
    </w:pPr>
    <w:rPr>
      <w:rFonts w:ascii="宋体" w:hAnsi="宋体" w:eastAsia="宋体" w:cstheme="minorBidi"/>
      <w:kern w:val="2"/>
      <w:sz w:val="21"/>
      <w:szCs w:val="21"/>
      <w:lang w:val="en-US" w:eastAsia="zh-CN" w:bidi="ar-SA"/>
    </w:rPr>
  </w:style>
  <w:style w:type="paragraph" w:customStyle="1" w:styleId="18">
    <w:name w:val="标准文件_章标题"/>
    <w:next w:val="17"/>
    <w:link w:val="24"/>
    <w:autoRedefine/>
    <w:qFormat/>
    <w:uiPriority w:val="0"/>
    <w:pPr>
      <w:numPr>
        <w:ilvl w:val="1"/>
        <w:numId w:val="2"/>
      </w:numPr>
      <w:spacing w:before="100" w:beforeLines="100" w:after="100" w:afterLines="100"/>
      <w:outlineLvl w:val="0"/>
    </w:pPr>
    <w:rPr>
      <w:rFonts w:ascii="黑体" w:hAnsi="黑体" w:eastAsia="黑体" w:cstheme="minorBidi"/>
      <w:kern w:val="2"/>
      <w:sz w:val="21"/>
      <w:szCs w:val="21"/>
      <w:lang w:val="en-US" w:eastAsia="zh-CN" w:bidi="ar-SA"/>
    </w:rPr>
  </w:style>
  <w:style w:type="paragraph" w:customStyle="1" w:styleId="19">
    <w:name w:val="标准文件_一级条标题"/>
    <w:next w:val="17"/>
    <w:autoRedefine/>
    <w:qFormat/>
    <w:uiPriority w:val="0"/>
    <w:pPr>
      <w:numPr>
        <w:ilvl w:val="2"/>
        <w:numId w:val="2"/>
      </w:numPr>
      <w:tabs>
        <w:tab w:val="left" w:pos="0"/>
      </w:tabs>
      <w:spacing w:before="50" w:beforeLines="50" w:after="50" w:afterLines="50"/>
      <w:outlineLvl w:val="1"/>
    </w:pPr>
    <w:rPr>
      <w:rFonts w:ascii="黑体" w:hAnsi="黑体" w:eastAsia="黑体" w:cstheme="minorBidi"/>
      <w:kern w:val="2"/>
      <w:sz w:val="21"/>
      <w:szCs w:val="21"/>
      <w:lang w:val="en-US" w:eastAsia="zh-CN" w:bidi="ar-SA"/>
    </w:rPr>
  </w:style>
  <w:style w:type="paragraph" w:customStyle="1" w:styleId="20">
    <w:name w:val="标准文件_二级条标题"/>
    <w:next w:val="17"/>
    <w:autoRedefine/>
    <w:qFormat/>
    <w:uiPriority w:val="0"/>
    <w:pPr>
      <w:numPr>
        <w:ilvl w:val="3"/>
        <w:numId w:val="2"/>
      </w:numPr>
      <w:spacing w:before="50" w:beforeLines="50" w:after="50" w:afterLines="50"/>
      <w:outlineLvl w:val="2"/>
    </w:pPr>
    <w:rPr>
      <w:rFonts w:ascii="黑体" w:hAnsi="黑体" w:eastAsia="黑体" w:cstheme="minorBidi"/>
      <w:kern w:val="2"/>
      <w:sz w:val="21"/>
      <w:szCs w:val="21"/>
      <w:lang w:val="en-US" w:eastAsia="zh-CN" w:bidi="ar-SA"/>
    </w:rPr>
  </w:style>
  <w:style w:type="paragraph" w:customStyle="1" w:styleId="21">
    <w:name w:val="标准文件_三级条标题"/>
    <w:next w:val="17"/>
    <w:autoRedefine/>
    <w:qFormat/>
    <w:uiPriority w:val="0"/>
    <w:pPr>
      <w:numPr>
        <w:ilvl w:val="4"/>
        <w:numId w:val="2"/>
      </w:numPr>
      <w:tabs>
        <w:tab w:val="left" w:pos="0"/>
      </w:tabs>
      <w:spacing w:before="50" w:beforeLines="50" w:after="50" w:afterLines="50"/>
      <w:outlineLvl w:val="3"/>
    </w:pPr>
    <w:rPr>
      <w:rFonts w:ascii="黑体" w:hAnsi="黑体" w:eastAsia="黑体" w:cstheme="minorBidi"/>
      <w:kern w:val="2"/>
      <w:sz w:val="21"/>
      <w:szCs w:val="21"/>
      <w:lang w:val="en-US" w:eastAsia="zh-CN" w:bidi="ar-SA"/>
    </w:rPr>
  </w:style>
  <w:style w:type="paragraph" w:customStyle="1" w:styleId="22">
    <w:name w:val="标准文件_四级条标题"/>
    <w:next w:val="17"/>
    <w:autoRedefine/>
    <w:qFormat/>
    <w:uiPriority w:val="0"/>
    <w:pPr>
      <w:numPr>
        <w:ilvl w:val="5"/>
        <w:numId w:val="2"/>
      </w:numPr>
      <w:spacing w:before="50" w:beforeLines="50" w:after="50" w:afterLines="50"/>
      <w:outlineLvl w:val="4"/>
    </w:pPr>
    <w:rPr>
      <w:rFonts w:ascii="黑体" w:hAnsi="黑体" w:eastAsia="黑体" w:cstheme="minorBidi"/>
      <w:kern w:val="2"/>
      <w:sz w:val="21"/>
      <w:szCs w:val="21"/>
      <w:lang w:val="en-US" w:eastAsia="zh-CN" w:bidi="ar-SA"/>
    </w:rPr>
  </w:style>
  <w:style w:type="paragraph" w:customStyle="1" w:styleId="23">
    <w:name w:val="标准文件_五级条标题"/>
    <w:next w:val="17"/>
    <w:autoRedefine/>
    <w:qFormat/>
    <w:uiPriority w:val="0"/>
    <w:pPr>
      <w:numPr>
        <w:ilvl w:val="6"/>
        <w:numId w:val="2"/>
      </w:numPr>
      <w:spacing w:before="50" w:beforeLines="50" w:after="50" w:afterLines="50"/>
      <w:outlineLvl w:val="5"/>
    </w:pPr>
    <w:rPr>
      <w:rFonts w:ascii="黑体" w:hAnsi="黑体" w:eastAsia="黑体" w:cstheme="minorBidi"/>
      <w:kern w:val="2"/>
      <w:sz w:val="21"/>
      <w:szCs w:val="21"/>
      <w:lang w:val="en-US" w:eastAsia="zh-CN" w:bidi="ar-SA"/>
    </w:rPr>
  </w:style>
  <w:style w:type="character" w:customStyle="1" w:styleId="24">
    <w:name w:val="标准文件_章标题 Char"/>
    <w:basedOn w:val="14"/>
    <w:link w:val="18"/>
    <w:autoRedefine/>
    <w:qFormat/>
    <w:uiPriority w:val="0"/>
    <w:rPr>
      <w:rFonts w:ascii="黑体" w:hAnsi="黑体" w:eastAsia="黑体"/>
      <w:szCs w:val="21"/>
    </w:rPr>
  </w:style>
  <w:style w:type="character" w:customStyle="1" w:styleId="25">
    <w:name w:val="批注框文本 Char"/>
    <w:basedOn w:val="14"/>
    <w:link w:val="5"/>
    <w:autoRedefine/>
    <w:semiHidden/>
    <w:qFormat/>
    <w:uiPriority w:val="99"/>
    <w:rPr>
      <w:sz w:val="18"/>
      <w:szCs w:val="18"/>
    </w:rPr>
  </w:style>
  <w:style w:type="paragraph" w:customStyle="1" w:styleId="26">
    <w:name w:val="标准文件_附录段落"/>
    <w:autoRedefine/>
    <w:qFormat/>
    <w:uiPriority w:val="0"/>
    <w:pPr>
      <w:spacing w:line="420" w:lineRule="exact"/>
      <w:ind w:firstLine="200" w:firstLineChars="200"/>
    </w:pPr>
    <w:rPr>
      <w:rFonts w:ascii="宋体" w:hAnsi="宋体" w:eastAsia="宋体" w:cstheme="minorBidi"/>
      <w:kern w:val="2"/>
      <w:sz w:val="21"/>
      <w:szCs w:val="21"/>
      <w:lang w:val="en-US" w:eastAsia="zh-CN" w:bidi="ar-SA"/>
    </w:rPr>
  </w:style>
  <w:style w:type="paragraph" w:customStyle="1" w:styleId="27">
    <w:name w:val="标准文件_附录章标题"/>
    <w:next w:val="17"/>
    <w:autoRedefine/>
    <w:qFormat/>
    <w:uiPriority w:val="0"/>
    <w:pPr>
      <w:tabs>
        <w:tab w:val="left" w:pos="0"/>
      </w:tabs>
      <w:spacing w:before="100" w:beforeLines="100" w:after="100" w:afterLines="100"/>
      <w:outlineLvl w:val="1"/>
    </w:pPr>
    <w:rPr>
      <w:rFonts w:ascii="黑体" w:hAnsi="黑体" w:eastAsia="黑体" w:cstheme="minorBidi"/>
      <w:kern w:val="2"/>
      <w:sz w:val="21"/>
      <w:szCs w:val="21"/>
      <w:lang w:val="en-US" w:eastAsia="zh-CN" w:bidi="ar-SA"/>
    </w:rPr>
  </w:style>
  <w:style w:type="paragraph" w:customStyle="1" w:styleId="28">
    <w:name w:val="标准文件_附录一级条标题"/>
    <w:next w:val="17"/>
    <w:autoRedefine/>
    <w:qFormat/>
    <w:uiPriority w:val="0"/>
    <w:pPr>
      <w:numPr>
        <w:ilvl w:val="1"/>
        <w:numId w:val="3"/>
      </w:numPr>
      <w:spacing w:before="50" w:beforeLines="50" w:after="50" w:afterLines="50"/>
      <w:jc w:val="both"/>
      <w:outlineLvl w:val="2"/>
    </w:pPr>
    <w:rPr>
      <w:rFonts w:ascii="黑体" w:hAnsi="黑体" w:eastAsia="黑体" w:cstheme="minorBidi"/>
      <w:kern w:val="2"/>
      <w:sz w:val="21"/>
      <w:szCs w:val="24"/>
      <w:lang w:val="en-US" w:eastAsia="zh-CN" w:bidi="ar-SA"/>
    </w:rPr>
  </w:style>
  <w:style w:type="paragraph" w:customStyle="1" w:styleId="29">
    <w:name w:val="标准文件_附录二级条标题"/>
    <w:next w:val="17"/>
    <w:autoRedefine/>
    <w:qFormat/>
    <w:uiPriority w:val="0"/>
    <w:pPr>
      <w:numPr>
        <w:ilvl w:val="2"/>
        <w:numId w:val="3"/>
      </w:numPr>
      <w:spacing w:before="50" w:beforeLines="50" w:after="50" w:afterLines="50"/>
      <w:jc w:val="both"/>
      <w:outlineLvl w:val="3"/>
    </w:pPr>
    <w:rPr>
      <w:rFonts w:ascii="黑体" w:hAnsi="黑体" w:eastAsia="黑体" w:cstheme="minorBidi"/>
      <w:kern w:val="2"/>
      <w:sz w:val="21"/>
      <w:szCs w:val="24"/>
      <w:lang w:val="en-US" w:eastAsia="zh-CN" w:bidi="ar-SA"/>
    </w:rPr>
  </w:style>
  <w:style w:type="paragraph" w:customStyle="1" w:styleId="30">
    <w:name w:val="标准文件_附录三级条标题"/>
    <w:next w:val="17"/>
    <w:autoRedefine/>
    <w:qFormat/>
    <w:uiPriority w:val="0"/>
    <w:pPr>
      <w:numPr>
        <w:ilvl w:val="3"/>
        <w:numId w:val="3"/>
      </w:numPr>
      <w:spacing w:before="50" w:beforeLines="50" w:after="50" w:afterLines="50"/>
      <w:jc w:val="both"/>
      <w:outlineLvl w:val="4"/>
    </w:pPr>
    <w:rPr>
      <w:rFonts w:ascii="黑体" w:hAnsi="黑体" w:eastAsia="黑体" w:cstheme="minorBidi"/>
      <w:kern w:val="2"/>
      <w:sz w:val="21"/>
      <w:szCs w:val="24"/>
      <w:lang w:val="en-US" w:eastAsia="zh-CN" w:bidi="ar-SA"/>
    </w:rPr>
  </w:style>
  <w:style w:type="paragraph" w:customStyle="1" w:styleId="31">
    <w:name w:val="标准文件_附录四级条标题"/>
    <w:next w:val="17"/>
    <w:autoRedefine/>
    <w:qFormat/>
    <w:uiPriority w:val="0"/>
    <w:pPr>
      <w:numPr>
        <w:ilvl w:val="4"/>
        <w:numId w:val="3"/>
      </w:numPr>
      <w:spacing w:before="50" w:beforeLines="50" w:after="50" w:afterLines="50"/>
      <w:jc w:val="both"/>
      <w:outlineLvl w:val="5"/>
    </w:pPr>
    <w:rPr>
      <w:rFonts w:ascii="黑体" w:hAnsi="黑体" w:eastAsia="黑体" w:cstheme="minorBidi"/>
      <w:kern w:val="2"/>
      <w:sz w:val="21"/>
      <w:szCs w:val="24"/>
      <w:lang w:val="en-US" w:eastAsia="zh-CN" w:bidi="ar-SA"/>
    </w:rPr>
  </w:style>
  <w:style w:type="paragraph" w:customStyle="1" w:styleId="32">
    <w:name w:val="标准文件_附录五级条标题"/>
    <w:next w:val="17"/>
    <w:autoRedefine/>
    <w:qFormat/>
    <w:uiPriority w:val="0"/>
    <w:pPr>
      <w:numPr>
        <w:ilvl w:val="5"/>
        <w:numId w:val="3"/>
      </w:numPr>
      <w:spacing w:before="50" w:beforeLines="50" w:after="50" w:afterLines="50"/>
      <w:jc w:val="both"/>
      <w:outlineLvl w:val="6"/>
    </w:pPr>
    <w:rPr>
      <w:rFonts w:ascii="黑体" w:hAnsi="黑体" w:eastAsia="黑体" w:cstheme="minorBidi"/>
      <w:kern w:val="2"/>
      <w:sz w:val="21"/>
      <w:szCs w:val="24"/>
      <w:lang w:val="en-US" w:eastAsia="zh-CN" w:bidi="ar-SA"/>
    </w:rPr>
  </w:style>
  <w:style w:type="table" w:customStyle="1" w:styleId="33">
    <w:name w:val="标准文件_表格"/>
    <w:basedOn w:val="12"/>
    <w:autoRedefine/>
    <w:qFormat/>
    <w:uiPriority w:val="99"/>
    <w:pPr>
      <w:jc w:val="center"/>
    </w:pPr>
    <w:rPr>
      <w:rFonts w:ascii="宋体" w:hAnsi="宋体"/>
      <w:szCs w:val="21"/>
    </w:rPr>
    <w:tblPr>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
    <w:trPr>
      <w:jc w:val="center"/>
    </w:trPr>
    <w:tcPr>
      <w:shd w:val="clear" w:color="auto" w:fill="auto"/>
      <w:vAlign w:val="center"/>
    </w:tcPr>
    <w:tblStylePr w:type="firstRow">
      <w:rPr>
        <w:rFonts w:eastAsia="黑体"/>
        <w:sz w:val="21"/>
      </w:rPr>
      <w:tcPr>
        <w:tcBorders>
          <w:top w:val="single" w:color="auto" w:sz="12" w:space="0"/>
          <w:left w:val="single" w:color="auto" w:sz="12" w:space="0"/>
          <w:bottom w:val="single" w:color="auto" w:sz="12" w:space="0"/>
          <w:right w:val="single" w:color="auto" w:sz="12" w:space="0"/>
        </w:tcBorders>
      </w:tcPr>
    </w:tblStylePr>
  </w:style>
  <w:style w:type="paragraph" w:customStyle="1" w:styleId="34">
    <w:name w:val="标准文件_表格内容"/>
    <w:basedOn w:val="1"/>
    <w:autoRedefine/>
    <w:qFormat/>
    <w:uiPriority w:val="0"/>
    <w:pPr>
      <w:spacing w:line="300" w:lineRule="atLeast"/>
      <w:jc w:val="left"/>
    </w:pPr>
    <w:rPr>
      <w:rFonts w:ascii="宋体" w:hAnsi="宋体" w:cs="Times New Roman"/>
      <w:sz w:val="18"/>
    </w:rPr>
  </w:style>
  <w:style w:type="paragraph" w:customStyle="1" w:styleId="35">
    <w:name w:val="标准文件_表格首行"/>
    <w:autoRedefine/>
    <w:qFormat/>
    <w:uiPriority w:val="0"/>
    <w:pPr>
      <w:spacing w:line="300" w:lineRule="atLeast"/>
      <w:jc w:val="center"/>
    </w:pPr>
    <w:rPr>
      <w:rFonts w:ascii="宋体" w:hAnsi="宋体" w:eastAsia="宋体" w:cs="Times New Roman"/>
      <w:kern w:val="2"/>
      <w:sz w:val="18"/>
      <w:szCs w:val="21"/>
      <w:lang w:val="en-US" w:eastAsia="zh-CN" w:bidi="ar-SA"/>
    </w:rPr>
  </w:style>
  <w:style w:type="paragraph" w:customStyle="1" w:styleId="36">
    <w:name w:val="标准文件_表格题注"/>
    <w:autoRedefine/>
    <w:qFormat/>
    <w:uiPriority w:val="0"/>
    <w:pPr>
      <w:numPr>
        <w:ilvl w:val="0"/>
        <w:numId w:val="4"/>
      </w:numPr>
      <w:spacing w:before="50" w:beforeLines="50" w:after="50" w:afterLines="50"/>
      <w:jc w:val="center"/>
    </w:pPr>
    <w:rPr>
      <w:rFonts w:ascii="黑体" w:hAnsi="黑体" w:eastAsia="黑体" w:cstheme="minorBidi"/>
      <w:kern w:val="2"/>
      <w:sz w:val="21"/>
      <w:szCs w:val="21"/>
      <w:lang w:val="en-US" w:eastAsia="zh-CN" w:bidi="ar-SA"/>
    </w:rPr>
  </w:style>
  <w:style w:type="paragraph" w:customStyle="1" w:styleId="37">
    <w:name w:val="标准文件_公式"/>
    <w:autoRedefine/>
    <w:qFormat/>
    <w:uiPriority w:val="0"/>
    <w:pPr>
      <w:tabs>
        <w:tab w:val="center" w:pos="4064"/>
        <w:tab w:val="right" w:leader="middleDot" w:pos="8382"/>
      </w:tabs>
    </w:pPr>
    <w:rPr>
      <w:rFonts w:ascii="宋体" w:hAnsi="宋体" w:eastAsia="宋体" w:cstheme="minorBidi"/>
      <w:kern w:val="2"/>
      <w:sz w:val="24"/>
      <w:szCs w:val="21"/>
      <w:lang w:val="en-US" w:eastAsia="zh-CN" w:bidi="ar-SA"/>
    </w:rPr>
  </w:style>
  <w:style w:type="paragraph" w:customStyle="1" w:styleId="38">
    <w:name w:val="标准文件_结构标题"/>
    <w:autoRedefine/>
    <w:qFormat/>
    <w:uiPriority w:val="0"/>
    <w:pPr>
      <w:spacing w:before="480" w:after="150" w:afterLines="150"/>
      <w:jc w:val="center"/>
      <w:outlineLvl w:val="0"/>
    </w:pPr>
    <w:rPr>
      <w:rFonts w:ascii="黑体" w:hAnsi="黑体" w:eastAsia="黑体" w:cstheme="minorBidi"/>
      <w:kern w:val="2"/>
      <w:sz w:val="32"/>
      <w:szCs w:val="21"/>
      <w:lang w:val="en-US" w:eastAsia="zh-CN" w:bidi="ar-SA"/>
    </w:rPr>
  </w:style>
  <w:style w:type="paragraph" w:customStyle="1" w:styleId="39">
    <w:name w:val="标准文件_文本标题"/>
    <w:basedOn w:val="38"/>
    <w:link w:val="40"/>
    <w:autoRedefine/>
    <w:qFormat/>
    <w:uiPriority w:val="0"/>
    <w:pPr>
      <w:spacing w:before="640" w:after="100" w:line="400" w:lineRule="exact"/>
      <w:outlineLvl w:val="9"/>
    </w:pPr>
  </w:style>
  <w:style w:type="character" w:customStyle="1" w:styleId="40">
    <w:name w:val="标准文件_文本标题 Char"/>
    <w:basedOn w:val="14"/>
    <w:link w:val="39"/>
    <w:autoRedefine/>
    <w:qFormat/>
    <w:uiPriority w:val="0"/>
    <w:rPr>
      <w:rFonts w:ascii="黑体" w:hAnsi="黑体" w:eastAsia="黑体"/>
      <w:sz w:val="32"/>
      <w:szCs w:val="21"/>
    </w:rPr>
  </w:style>
  <w:style w:type="paragraph" w:customStyle="1" w:styleId="41">
    <w:name w:val="标准文件_图片"/>
    <w:autoRedefine/>
    <w:qFormat/>
    <w:uiPriority w:val="0"/>
    <w:pPr>
      <w:jc w:val="center"/>
    </w:pPr>
    <w:rPr>
      <w:rFonts w:ascii="宋体" w:hAnsi="宋体" w:eastAsia="宋体" w:cstheme="minorBidi"/>
      <w:kern w:val="2"/>
      <w:sz w:val="24"/>
      <w:szCs w:val="21"/>
      <w:lang w:val="en-US" w:eastAsia="zh-CN" w:bidi="ar-SA"/>
    </w:rPr>
  </w:style>
  <w:style w:type="paragraph" w:customStyle="1" w:styleId="42">
    <w:name w:val="标准文件_图片题注"/>
    <w:autoRedefine/>
    <w:qFormat/>
    <w:uiPriority w:val="0"/>
    <w:pPr>
      <w:numPr>
        <w:ilvl w:val="0"/>
        <w:numId w:val="5"/>
      </w:numPr>
      <w:spacing w:before="50" w:beforeLines="50" w:after="50" w:afterLines="50"/>
      <w:jc w:val="center"/>
    </w:pPr>
    <w:rPr>
      <w:rFonts w:ascii="黑体" w:hAnsi="黑体" w:eastAsia="黑体" w:cstheme="minorBidi"/>
      <w:kern w:val="2"/>
      <w:sz w:val="21"/>
      <w:szCs w:val="21"/>
      <w:lang w:val="en-US" w:eastAsia="zh-CN" w:bidi="ar-SA"/>
    </w:rPr>
  </w:style>
  <w:style w:type="paragraph" w:customStyle="1" w:styleId="43">
    <w:name w:val="标准文件_页脚"/>
    <w:autoRedefine/>
    <w:qFormat/>
    <w:uiPriority w:val="0"/>
    <w:pPr>
      <w:jc w:val="center"/>
    </w:pPr>
    <w:rPr>
      <w:rFonts w:ascii="宋体" w:hAnsi="宋体" w:eastAsia="宋体" w:cstheme="minorBidi"/>
      <w:kern w:val="2"/>
      <w:sz w:val="18"/>
      <w:szCs w:val="18"/>
      <w:lang w:val="en-US" w:eastAsia="zh-CN" w:bidi="ar-SA"/>
    </w:rPr>
  </w:style>
  <w:style w:type="paragraph" w:customStyle="1" w:styleId="44">
    <w:name w:val="标准文件_页眉"/>
    <w:autoRedefine/>
    <w:qFormat/>
    <w:uiPriority w:val="0"/>
    <w:pPr>
      <w:jc w:val="center"/>
    </w:pPr>
    <w:rPr>
      <w:rFonts w:ascii="宋体" w:hAnsi="宋体" w:eastAsia="宋体" w:cstheme="minorBidi"/>
      <w:kern w:val="2"/>
      <w:sz w:val="18"/>
      <w:szCs w:val="18"/>
      <w:lang w:val="en-US" w:eastAsia="zh-CN" w:bidi="ar-SA"/>
    </w:rPr>
  </w:style>
  <w:style w:type="paragraph" w:customStyle="1" w:styleId="45">
    <w:name w:val="标准文件_脚注尾注"/>
    <w:basedOn w:val="17"/>
    <w:autoRedefine/>
    <w:qFormat/>
    <w:uiPriority w:val="0"/>
    <w:pPr>
      <w:ind w:left="150" w:hanging="150" w:hangingChars="80"/>
    </w:pPr>
    <w:rPr>
      <w:sz w:val="18"/>
    </w:rPr>
  </w:style>
  <w:style w:type="paragraph" w:customStyle="1" w:styleId="46">
    <w:name w:val="标准文件_字母列项"/>
    <w:autoRedefine/>
    <w:qFormat/>
    <w:uiPriority w:val="0"/>
    <w:pPr>
      <w:numPr>
        <w:ilvl w:val="0"/>
        <w:numId w:val="6"/>
      </w:numPr>
    </w:pPr>
    <w:rPr>
      <w:rFonts w:ascii="宋体" w:hAnsi="宋体" w:eastAsia="宋体" w:cs="Times New Roman"/>
      <w:kern w:val="2"/>
      <w:sz w:val="21"/>
      <w:szCs w:val="18"/>
      <w:lang w:val="en-US" w:eastAsia="zh-CN" w:bidi="ar-SA"/>
    </w:rPr>
  </w:style>
  <w:style w:type="paragraph" w:customStyle="1" w:styleId="47">
    <w:name w:val="标准文件_数字列项"/>
    <w:autoRedefine/>
    <w:qFormat/>
    <w:uiPriority w:val="0"/>
    <w:pPr>
      <w:numPr>
        <w:ilvl w:val="0"/>
        <w:numId w:val="7"/>
      </w:numPr>
    </w:pPr>
    <w:rPr>
      <w:rFonts w:ascii="宋体" w:hAnsi="宋体" w:eastAsia="宋体" w:cstheme="minorBidi"/>
      <w:kern w:val="2"/>
      <w:sz w:val="21"/>
      <w:szCs w:val="18"/>
      <w:lang w:val="en-US" w:eastAsia="zh-CN" w:bidi="ar-SA"/>
    </w:rPr>
  </w:style>
  <w:style w:type="paragraph" w:customStyle="1" w:styleId="48">
    <w:name w:val="标准文件_符号列项"/>
    <w:autoRedefine/>
    <w:qFormat/>
    <w:uiPriority w:val="0"/>
    <w:pPr>
      <w:numPr>
        <w:ilvl w:val="0"/>
        <w:numId w:val="8"/>
      </w:numPr>
    </w:pPr>
    <w:rPr>
      <w:rFonts w:ascii="宋体" w:hAnsi="宋体" w:eastAsia="宋体" w:cstheme="minorBidi"/>
      <w:kern w:val="2"/>
      <w:sz w:val="21"/>
      <w:szCs w:val="18"/>
      <w:lang w:val="en-US" w:eastAsia="zh-CN" w:bidi="ar-SA"/>
    </w:rPr>
  </w:style>
  <w:style w:type="paragraph" w:customStyle="1" w:styleId="49">
    <w:name w:val="标准文件_单条注释"/>
    <w:autoRedefine/>
    <w:qFormat/>
    <w:uiPriority w:val="0"/>
    <w:pPr>
      <w:numPr>
        <w:ilvl w:val="0"/>
        <w:numId w:val="9"/>
      </w:numPr>
    </w:pPr>
    <w:rPr>
      <w:rFonts w:ascii="宋体" w:hAnsi="宋体" w:eastAsia="宋体" w:cstheme="minorBidi"/>
      <w:kern w:val="2"/>
      <w:sz w:val="18"/>
      <w:szCs w:val="21"/>
      <w:lang w:val="en-US" w:eastAsia="zh-CN" w:bidi="ar-SA"/>
    </w:rPr>
  </w:style>
  <w:style w:type="paragraph" w:customStyle="1" w:styleId="50">
    <w:name w:val="标准文件_多条注释"/>
    <w:autoRedefine/>
    <w:qFormat/>
    <w:uiPriority w:val="0"/>
    <w:pPr>
      <w:numPr>
        <w:ilvl w:val="0"/>
        <w:numId w:val="10"/>
      </w:numPr>
    </w:pPr>
    <w:rPr>
      <w:rFonts w:ascii="宋体" w:hAnsi="宋体" w:eastAsia="宋体" w:cstheme="minorBidi"/>
      <w:kern w:val="2"/>
      <w:sz w:val="18"/>
      <w:szCs w:val="21"/>
      <w:lang w:val="en-US" w:eastAsia="zh-CN" w:bidi="ar-SA"/>
    </w:rPr>
  </w:style>
  <w:style w:type="paragraph" w:customStyle="1" w:styleId="51">
    <w:name w:val="标准文件_单条示例"/>
    <w:autoRedefine/>
    <w:qFormat/>
    <w:uiPriority w:val="0"/>
    <w:pPr>
      <w:numPr>
        <w:ilvl w:val="0"/>
        <w:numId w:val="11"/>
      </w:numPr>
    </w:pPr>
    <w:rPr>
      <w:rFonts w:ascii="宋体" w:hAnsi="宋体" w:eastAsia="宋体" w:cstheme="minorBidi"/>
      <w:kern w:val="2"/>
      <w:sz w:val="18"/>
      <w:szCs w:val="18"/>
      <w:lang w:val="en-US" w:eastAsia="zh-CN" w:bidi="ar-SA"/>
    </w:rPr>
  </w:style>
  <w:style w:type="paragraph" w:customStyle="1" w:styleId="52">
    <w:name w:val="标准文件_多条示例"/>
    <w:autoRedefine/>
    <w:qFormat/>
    <w:uiPriority w:val="0"/>
    <w:pPr>
      <w:numPr>
        <w:ilvl w:val="0"/>
        <w:numId w:val="12"/>
      </w:numPr>
    </w:pPr>
    <w:rPr>
      <w:rFonts w:ascii="宋体" w:hAnsi="宋体" w:eastAsia="宋体" w:cstheme="minorBidi"/>
      <w:kern w:val="2"/>
      <w:sz w:val="18"/>
      <w:szCs w:val="21"/>
      <w:lang w:val="en-US" w:eastAsia="zh-CN" w:bidi="ar-SA"/>
    </w:rPr>
  </w:style>
  <w:style w:type="character" w:customStyle="1" w:styleId="53">
    <w:name w:val="页眉 Char"/>
    <w:link w:val="7"/>
    <w:autoRedefine/>
    <w:qFormat/>
    <w:uiPriority w:val="99"/>
    <w:rPr>
      <w:rFonts w:ascii="Calibri" w:hAnsi="Calibri" w:eastAsia="宋体" w:cs="Times New Roman"/>
      <w:sz w:val="18"/>
      <w:szCs w:val="18"/>
    </w:rPr>
  </w:style>
  <w:style w:type="paragraph" w:customStyle="1" w:styleId="54">
    <w:name w:val="标准标志"/>
    <w:next w:val="1"/>
    <w:autoRedefine/>
    <w:qFormat/>
    <w:uiPriority w:val="0"/>
    <w:pPr>
      <w:framePr w:w="2546" w:h="1389" w:hRule="exact" w:hSpace="181" w:vSpace="181" w:wrap="around" w:vAnchor="margin" w:hAnchor="margin" w:x="6522" w:y="398" w:anchorLock="1"/>
      <w:shd w:val="solid" w:color="FFFFFF" w:fill="FFFFFF"/>
      <w:spacing w:line="0" w:lineRule="atLeast"/>
      <w:jc w:val="right"/>
    </w:pPr>
    <w:rPr>
      <w:rFonts w:ascii="Times New Roman" w:hAnsi="Times New Roman" w:eastAsia="宋体" w:cs="Times New Roman"/>
      <w:b/>
      <w:w w:val="130"/>
      <w:sz w:val="96"/>
      <w:szCs w:val="96"/>
      <w:lang w:val="en-US" w:eastAsia="zh-CN" w:bidi="ar-SA"/>
    </w:rPr>
  </w:style>
  <w:style w:type="paragraph" w:customStyle="1" w:styleId="55">
    <w:name w:val="标准称谓"/>
    <w:next w:val="1"/>
    <w:autoRedefine/>
    <w:qFormat/>
    <w:uiPriority w:val="0"/>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黑体" w:hAnsi="黑体" w:eastAsia="黑体" w:cs="Times New Roman"/>
      <w:b/>
      <w:bCs/>
      <w:w w:val="148"/>
      <w:sz w:val="48"/>
      <w:lang w:val="en-US" w:eastAsia="zh-CN" w:bidi="ar-SA"/>
    </w:rPr>
  </w:style>
  <w:style w:type="paragraph" w:customStyle="1" w:styleId="56">
    <w:name w:val="封面标准英文名称"/>
    <w:basedOn w:val="1"/>
    <w:autoRedefine/>
    <w:qFormat/>
    <w:uiPriority w:val="0"/>
    <w:pPr>
      <w:framePr w:w="9639" w:h="6917" w:hRule="exact" w:wrap="around" w:vAnchor="page" w:hAnchor="page" w:xAlign="center" w:y="6408" w:anchorLock="1"/>
      <w:spacing w:before="370" w:line="400" w:lineRule="exact"/>
      <w:jc w:val="center"/>
      <w:textAlignment w:val="center"/>
    </w:pPr>
    <w:rPr>
      <w:rFonts w:ascii="黑体" w:hAnsi="黑体" w:eastAsia="黑体" w:cs="Times New Roman"/>
      <w:kern w:val="0"/>
      <w:sz w:val="28"/>
      <w:szCs w:val="28"/>
    </w:rPr>
  </w:style>
  <w:style w:type="paragraph" w:customStyle="1" w:styleId="57">
    <w:name w:val="其他发布日期"/>
    <w:basedOn w:val="1"/>
    <w:autoRedefine/>
    <w:qFormat/>
    <w:uiPriority w:val="0"/>
    <w:pPr>
      <w:framePr w:w="3997" w:h="471" w:hRule="exact" w:vSpace="181" w:wrap="around" w:vAnchor="page" w:hAnchor="text" w:x="1419" w:y="14097" w:anchorLock="1"/>
      <w:widowControl/>
      <w:jc w:val="left"/>
    </w:pPr>
    <w:rPr>
      <w:rFonts w:eastAsia="黑体" w:cs="Times New Roman"/>
      <w:kern w:val="0"/>
      <w:sz w:val="28"/>
      <w:szCs w:val="20"/>
    </w:rPr>
  </w:style>
  <w:style w:type="paragraph" w:customStyle="1" w:styleId="58">
    <w:name w:val="其他实施日期"/>
    <w:basedOn w:val="1"/>
    <w:autoRedefine/>
    <w:qFormat/>
    <w:uiPriority w:val="0"/>
    <w:pPr>
      <w:framePr w:w="3997" w:h="471" w:hRule="exact" w:vSpace="181" w:wrap="around" w:vAnchor="page" w:hAnchor="text" w:x="7089" w:y="14097" w:anchorLock="1"/>
      <w:widowControl/>
      <w:jc w:val="right"/>
    </w:pPr>
    <w:rPr>
      <w:rFonts w:eastAsia="黑体" w:cs="Times New Roman"/>
      <w:kern w:val="0"/>
      <w:sz w:val="28"/>
      <w:szCs w:val="20"/>
    </w:rPr>
  </w:style>
  <w:style w:type="paragraph" w:customStyle="1" w:styleId="59">
    <w:name w:val="标准文件_文件编号"/>
    <w:basedOn w:val="1"/>
    <w:autoRedefine/>
    <w:qFormat/>
    <w:uiPriority w:val="0"/>
    <w:pPr>
      <w:framePr w:w="9356" w:h="624" w:hRule="exact" w:hSpace="181" w:vSpace="181" w:wrap="auto" w:vAnchor="page" w:hAnchor="page" w:x="1419" w:y="3284"/>
      <w:widowControl/>
      <w:wordWrap w:val="0"/>
      <w:autoSpaceDE w:val="0"/>
      <w:autoSpaceDN w:val="0"/>
      <w:spacing w:line="280" w:lineRule="exact"/>
      <w:jc w:val="right"/>
    </w:pPr>
    <w:rPr>
      <w:rFonts w:ascii="黑体" w:eastAsia="黑体" w:cs="Times New Roman"/>
      <w:bCs/>
      <w:kern w:val="0"/>
      <w:sz w:val="28"/>
      <w:szCs w:val="28"/>
    </w:rPr>
  </w:style>
  <w:style w:type="paragraph" w:customStyle="1" w:styleId="60">
    <w:name w:val="标准文件_替换文件编号"/>
    <w:basedOn w:val="59"/>
    <w:autoRedefine/>
    <w:qFormat/>
    <w:uiPriority w:val="0"/>
    <w:pPr>
      <w:spacing w:before="57"/>
    </w:pPr>
    <w:rPr>
      <w:sz w:val="21"/>
    </w:rPr>
  </w:style>
  <w:style w:type="paragraph" w:customStyle="1" w:styleId="61">
    <w:name w:val="标准文件_文件名称"/>
    <w:basedOn w:val="1"/>
    <w:next w:val="1"/>
    <w:autoRedefine/>
    <w:qFormat/>
    <w:uiPriority w:val="0"/>
    <w:pPr>
      <w:framePr w:w="9639" w:h="6976" w:hRule="exact" w:wrap="auto" w:vAnchor="page" w:hAnchor="page" w:y="6408"/>
      <w:widowControl/>
      <w:spacing w:line="700" w:lineRule="exact"/>
      <w:jc w:val="center"/>
    </w:pPr>
    <w:rPr>
      <w:rFonts w:ascii="黑体" w:hAnsi="黑体" w:eastAsia="黑体" w:cs="Times New Roman"/>
      <w:bCs/>
      <w:kern w:val="0"/>
      <w:sz w:val="52"/>
      <w:szCs w:val="20"/>
    </w:rPr>
  </w:style>
  <w:style w:type="character" w:customStyle="1" w:styleId="62">
    <w:name w:val="页脚 Char"/>
    <w:basedOn w:val="14"/>
    <w:link w:val="6"/>
    <w:autoRedefine/>
    <w:qFormat/>
    <w:uiPriority w:val="99"/>
    <w:rPr>
      <w:rFonts w:ascii="宋体" w:hAnsi="宋体" w:eastAsia="宋体"/>
      <w:sz w:val="18"/>
      <w:szCs w:val="18"/>
    </w:rPr>
  </w:style>
  <w:style w:type="paragraph" w:customStyle="1" w:styleId="63">
    <w:name w:val="其他发布部门"/>
    <w:basedOn w:val="1"/>
    <w:autoRedefine/>
    <w:qFormat/>
    <w:uiPriority w:val="0"/>
    <w:pPr>
      <w:framePr w:w="7433" w:h="585" w:hRule="exact" w:hSpace="180" w:vSpace="180" w:wrap="around" w:vAnchor="margin" w:hAnchor="margin" w:xAlign="center" w:y="14401" w:anchorLock="1"/>
      <w:widowControl/>
      <w:spacing w:line="0" w:lineRule="atLeast"/>
      <w:jc w:val="center"/>
    </w:pPr>
    <w:rPr>
      <w:rFonts w:ascii="黑体" w:eastAsia="黑体" w:cs="Times New Roman"/>
      <w:w w:val="135"/>
      <w:kern w:val="0"/>
      <w:sz w:val="36"/>
      <w:szCs w:val="20"/>
    </w:rPr>
  </w:style>
  <w:style w:type="character" w:customStyle="1" w:styleId="64">
    <w:name w:val="发布"/>
    <w:basedOn w:val="14"/>
    <w:autoRedefine/>
    <w:qFormat/>
    <w:uiPriority w:val="0"/>
    <w:rPr>
      <w:rFonts w:ascii="黑体" w:eastAsia="黑体"/>
      <w:spacing w:val="85"/>
      <w:w w:val="100"/>
      <w:position w:val="3"/>
      <w:sz w:val="28"/>
      <w:szCs w:val="28"/>
    </w:rPr>
  </w:style>
  <w:style w:type="paragraph" w:customStyle="1" w:styleId="65">
    <w:name w:val="标准文件_术语"/>
    <w:basedOn w:val="1"/>
    <w:link w:val="66"/>
    <w:autoRedefine/>
    <w:qFormat/>
    <w:uiPriority w:val="0"/>
    <w:pPr>
      <w:widowControl/>
      <w:spacing w:line="300" w:lineRule="auto"/>
      <w:ind w:firstLine="420" w:firstLineChars="200"/>
      <w:jc w:val="left"/>
    </w:pPr>
    <w:rPr>
      <w:rFonts w:ascii="黑体" w:hAnsi="黑体" w:eastAsia="黑体"/>
      <w:sz w:val="21"/>
    </w:rPr>
  </w:style>
  <w:style w:type="character" w:customStyle="1" w:styleId="66">
    <w:name w:val="标准文件_术语 Char"/>
    <w:basedOn w:val="14"/>
    <w:link w:val="65"/>
    <w:autoRedefine/>
    <w:qFormat/>
    <w:uiPriority w:val="0"/>
    <w:rPr>
      <w:rFonts w:ascii="黑体" w:hAnsi="黑体" w:eastAsia="黑体"/>
      <w:szCs w:val="21"/>
    </w:rPr>
  </w:style>
  <w:style w:type="paragraph" w:customStyle="1" w:styleId="67">
    <w:name w:val="标准文件_术语标题"/>
    <w:basedOn w:val="1"/>
    <w:link w:val="68"/>
    <w:autoRedefine/>
    <w:qFormat/>
    <w:uiPriority w:val="0"/>
    <w:pPr>
      <w:widowControl/>
      <w:spacing w:line="300" w:lineRule="auto"/>
      <w:jc w:val="left"/>
    </w:pPr>
    <w:rPr>
      <w:rFonts w:ascii="黑体" w:hAnsi="黑体" w:eastAsia="黑体"/>
      <w:sz w:val="21"/>
    </w:rPr>
  </w:style>
  <w:style w:type="character" w:customStyle="1" w:styleId="68">
    <w:name w:val="标准文件_术语标题 Char"/>
    <w:basedOn w:val="14"/>
    <w:link w:val="67"/>
    <w:autoRedefine/>
    <w:qFormat/>
    <w:uiPriority w:val="0"/>
    <w:rPr>
      <w:rFonts w:ascii="黑体" w:hAnsi="黑体" w:eastAsia="黑体"/>
      <w:szCs w:val="21"/>
    </w:rPr>
  </w:style>
  <w:style w:type="paragraph" w:customStyle="1" w:styleId="69">
    <w:name w:val="标准文件_符号列项2"/>
    <w:autoRedefine/>
    <w:qFormat/>
    <w:uiPriority w:val="0"/>
    <w:pPr>
      <w:numPr>
        <w:ilvl w:val="1"/>
        <w:numId w:val="13"/>
      </w:numPr>
    </w:pPr>
    <w:rPr>
      <w:rFonts w:ascii="宋体" w:hAnsi="宋体" w:eastAsia="宋体" w:cs="Times New Roman"/>
      <w:sz w:val="21"/>
      <w:lang w:val="en-US" w:eastAsia="zh-CN" w:bidi="ar-SA"/>
    </w:rPr>
  </w:style>
  <w:style w:type="character" w:styleId="70">
    <w:name w:val="Placeholder Text"/>
    <w:basedOn w:val="14"/>
    <w:autoRedefine/>
    <w:semiHidden/>
    <w:qFormat/>
    <w:uiPriority w:val="99"/>
    <w:rPr>
      <w:color w:val="808080"/>
    </w:rPr>
  </w:style>
  <w:style w:type="paragraph" w:customStyle="1" w:styleId="71">
    <w:name w:val="标准文件_参考文献"/>
    <w:basedOn w:val="1"/>
    <w:autoRedefine/>
    <w:qFormat/>
    <w:uiPriority w:val="0"/>
    <w:pPr>
      <w:numPr>
        <w:ilvl w:val="0"/>
        <w:numId w:val="14"/>
      </w:numPr>
      <w:ind w:left="420" w:hanging="420"/>
    </w:pPr>
    <w:rPr>
      <w:rFonts w:ascii="宋体" w:hAnsi="宋体"/>
      <w:sz w:val="21"/>
    </w:rPr>
  </w:style>
  <w:style w:type="character" w:customStyle="1" w:styleId="72">
    <w:name w:val="标准文件_段 Char"/>
    <w:link w:val="73"/>
    <w:autoRedefine/>
    <w:qFormat/>
    <w:locked/>
    <w:uiPriority w:val="0"/>
    <w:rPr>
      <w:rFonts w:ascii="宋体" w:hAnsi="Times New Roman" w:eastAsia="宋体"/>
    </w:rPr>
  </w:style>
  <w:style w:type="paragraph" w:customStyle="1" w:styleId="73">
    <w:name w:val="标准文件_段"/>
    <w:link w:val="72"/>
    <w:autoRedefine/>
    <w:qFormat/>
    <w:uiPriority w:val="0"/>
    <w:pPr>
      <w:autoSpaceDE w:val="0"/>
      <w:autoSpaceDN w:val="0"/>
      <w:ind w:firstLine="200" w:firstLineChars="200"/>
      <w:jc w:val="both"/>
    </w:pPr>
    <w:rPr>
      <w:rFonts w:ascii="宋体" w:hAnsi="Times New Roman" w:eastAsia="宋体" w:cstheme="minorBidi"/>
      <w:kern w:val="2"/>
      <w:sz w:val="21"/>
      <w:szCs w:val="22"/>
      <w:lang w:val="en-US" w:eastAsia="zh-CN" w:bidi="ar-SA"/>
    </w:rPr>
  </w:style>
  <w:style w:type="paragraph" w:customStyle="1" w:styleId="74">
    <w:name w:val="标准文件_一级无标题"/>
    <w:basedOn w:val="19"/>
    <w:autoRedefine/>
    <w:qFormat/>
    <w:uiPriority w:val="0"/>
    <w:pPr>
      <w:spacing w:before="0" w:beforeLines="0" w:after="0" w:afterLines="0"/>
      <w:jc w:val="both"/>
      <w:outlineLvl w:val="9"/>
    </w:pPr>
    <w:rPr>
      <w:rFonts w:ascii="宋体" w:hAnsi="宋体" w:eastAsia="宋体"/>
    </w:rPr>
  </w:style>
  <w:style w:type="paragraph" w:customStyle="1" w:styleId="75">
    <w:name w:val="标准文件_二级无标题"/>
    <w:basedOn w:val="20"/>
    <w:autoRedefine/>
    <w:qFormat/>
    <w:uiPriority w:val="0"/>
    <w:pPr>
      <w:spacing w:before="0" w:beforeLines="0" w:after="0" w:afterLines="0"/>
      <w:jc w:val="both"/>
      <w:outlineLvl w:val="9"/>
    </w:pPr>
    <w:rPr>
      <w:rFonts w:ascii="宋体" w:hAnsi="宋体" w:eastAsia="宋体"/>
    </w:rPr>
  </w:style>
  <w:style w:type="paragraph" w:customStyle="1" w:styleId="76">
    <w:name w:val="标准文件_三级无标题"/>
    <w:basedOn w:val="21"/>
    <w:autoRedefine/>
    <w:qFormat/>
    <w:uiPriority w:val="0"/>
    <w:pPr>
      <w:spacing w:before="0" w:beforeLines="0" w:after="0" w:afterLines="0"/>
      <w:jc w:val="both"/>
      <w:outlineLvl w:val="9"/>
    </w:pPr>
    <w:rPr>
      <w:rFonts w:ascii="宋体" w:hAnsi="宋体" w:eastAsia="宋体"/>
    </w:rPr>
  </w:style>
  <w:style w:type="paragraph" w:customStyle="1" w:styleId="77">
    <w:name w:val="标准文件_四级无标题"/>
    <w:basedOn w:val="22"/>
    <w:autoRedefine/>
    <w:qFormat/>
    <w:uiPriority w:val="0"/>
    <w:pPr>
      <w:spacing w:before="0" w:beforeLines="0" w:after="0" w:afterLines="0"/>
      <w:jc w:val="both"/>
      <w:outlineLvl w:val="9"/>
    </w:pPr>
    <w:rPr>
      <w:rFonts w:ascii="宋体" w:hAnsi="宋体" w:eastAsia="宋体"/>
    </w:rPr>
  </w:style>
  <w:style w:type="paragraph" w:customStyle="1" w:styleId="78">
    <w:name w:val="标准文件_五级无标题"/>
    <w:basedOn w:val="23"/>
    <w:autoRedefine/>
    <w:qFormat/>
    <w:uiPriority w:val="0"/>
    <w:pPr>
      <w:spacing w:before="0" w:beforeLines="0" w:after="0" w:afterLines="0"/>
      <w:jc w:val="both"/>
      <w:outlineLvl w:val="9"/>
    </w:pPr>
    <w:rPr>
      <w:rFonts w:ascii="宋体" w:hAnsi="宋体" w:eastAsia="宋体"/>
    </w:rPr>
  </w:style>
  <w:style w:type="paragraph" w:customStyle="1" w:styleId="79">
    <w:name w:val="标准文件_附录一级无标题"/>
    <w:basedOn w:val="28"/>
    <w:autoRedefine/>
    <w:qFormat/>
    <w:uiPriority w:val="0"/>
    <w:pPr>
      <w:spacing w:before="0" w:beforeLines="0" w:after="0" w:afterLines="0" w:line="276" w:lineRule="auto"/>
      <w:outlineLvl w:val="9"/>
    </w:pPr>
    <w:rPr>
      <w:rFonts w:ascii="宋体" w:hAnsi="宋体" w:eastAsia="宋体"/>
    </w:rPr>
  </w:style>
  <w:style w:type="paragraph" w:customStyle="1" w:styleId="80">
    <w:name w:val="标准文件_附录二级无标题"/>
    <w:basedOn w:val="29"/>
    <w:autoRedefine/>
    <w:qFormat/>
    <w:uiPriority w:val="0"/>
    <w:pPr>
      <w:spacing w:before="0" w:beforeLines="0" w:after="0" w:afterLines="0" w:line="276" w:lineRule="auto"/>
      <w:outlineLvl w:val="9"/>
    </w:pPr>
    <w:rPr>
      <w:rFonts w:ascii="宋体" w:hAnsi="宋体" w:eastAsia="宋体"/>
    </w:rPr>
  </w:style>
  <w:style w:type="paragraph" w:customStyle="1" w:styleId="81">
    <w:name w:val="标准文件_附录三级无标题"/>
    <w:basedOn w:val="30"/>
    <w:autoRedefine/>
    <w:qFormat/>
    <w:uiPriority w:val="0"/>
    <w:pPr>
      <w:spacing w:before="0" w:beforeLines="0" w:after="0" w:afterLines="0" w:line="276" w:lineRule="auto"/>
      <w:outlineLvl w:val="9"/>
    </w:pPr>
    <w:rPr>
      <w:rFonts w:ascii="宋体" w:hAnsi="宋体" w:eastAsia="宋体"/>
    </w:rPr>
  </w:style>
  <w:style w:type="paragraph" w:customStyle="1" w:styleId="82">
    <w:name w:val="标准文件_附录四级无标题"/>
    <w:basedOn w:val="31"/>
    <w:autoRedefine/>
    <w:qFormat/>
    <w:uiPriority w:val="0"/>
    <w:pPr>
      <w:spacing w:before="0" w:beforeLines="0" w:after="0" w:afterLines="0" w:line="276" w:lineRule="auto"/>
      <w:outlineLvl w:val="9"/>
    </w:pPr>
    <w:rPr>
      <w:rFonts w:ascii="宋体" w:hAnsi="宋体" w:eastAsia="宋体"/>
    </w:rPr>
  </w:style>
  <w:style w:type="paragraph" w:customStyle="1" w:styleId="83">
    <w:name w:val="标准文件_附录五级无标题"/>
    <w:basedOn w:val="32"/>
    <w:autoRedefine/>
    <w:qFormat/>
    <w:uiPriority w:val="0"/>
    <w:pPr>
      <w:spacing w:before="0" w:beforeLines="0" w:after="0" w:afterLines="0" w:line="276" w:lineRule="auto"/>
      <w:outlineLvl w:val="9"/>
    </w:pPr>
    <w:rPr>
      <w:rFonts w:ascii="宋体" w:hAnsi="宋体" w:eastAsia="宋体"/>
    </w:rPr>
  </w:style>
  <w:style w:type="paragraph" w:customStyle="1" w:styleId="84">
    <w:name w:val="标准文件_术语条一"/>
    <w:basedOn w:val="74"/>
    <w:next w:val="17"/>
    <w:autoRedefine/>
    <w:qFormat/>
    <w:uiPriority w:val="0"/>
    <w:pPr>
      <w:ind w:left="200" w:hanging="200" w:hangingChars="200"/>
    </w:pPr>
    <w:rPr>
      <w:rFonts w:ascii="黑体" w:hAnsi="黑体" w:eastAsia="黑体"/>
    </w:rPr>
  </w:style>
  <w:style w:type="paragraph" w:customStyle="1" w:styleId="85">
    <w:name w:val="标准文件_术语条二"/>
    <w:basedOn w:val="75"/>
    <w:next w:val="17"/>
    <w:autoRedefine/>
    <w:qFormat/>
    <w:uiPriority w:val="0"/>
    <w:pPr>
      <w:ind w:left="200" w:hanging="200" w:hangingChars="200"/>
    </w:pPr>
    <w:rPr>
      <w:rFonts w:ascii="黑体" w:hAnsi="黑体" w:eastAsia="黑体"/>
    </w:rPr>
  </w:style>
  <w:style w:type="paragraph" w:customStyle="1" w:styleId="86">
    <w:name w:val="标准文件_术语条三"/>
    <w:basedOn w:val="76"/>
    <w:next w:val="17"/>
    <w:autoRedefine/>
    <w:qFormat/>
    <w:uiPriority w:val="0"/>
    <w:pPr>
      <w:ind w:left="200" w:hanging="200" w:hangingChars="200"/>
    </w:pPr>
    <w:rPr>
      <w:rFonts w:ascii="黑体" w:hAnsi="黑体" w:eastAsia="黑体"/>
    </w:rPr>
  </w:style>
  <w:style w:type="paragraph" w:customStyle="1" w:styleId="87">
    <w:name w:val="标准文件_术语条四"/>
    <w:basedOn w:val="77"/>
    <w:next w:val="17"/>
    <w:autoRedefine/>
    <w:qFormat/>
    <w:uiPriority w:val="0"/>
    <w:pPr>
      <w:ind w:left="200" w:hanging="200" w:hangingChars="200"/>
    </w:pPr>
    <w:rPr>
      <w:rFonts w:ascii="黑体" w:hAnsi="黑体" w:eastAsia="黑体"/>
    </w:rPr>
  </w:style>
  <w:style w:type="paragraph" w:customStyle="1" w:styleId="88">
    <w:name w:val="标准文件_术语条五"/>
    <w:basedOn w:val="78"/>
    <w:next w:val="17"/>
    <w:autoRedefine/>
    <w:qFormat/>
    <w:uiPriority w:val="0"/>
    <w:pPr>
      <w:ind w:left="200" w:hanging="200" w:hangingChars="200"/>
    </w:pPr>
    <w:rPr>
      <w:rFonts w:ascii="黑体" w:hAnsi="黑体" w:eastAsia="黑体"/>
    </w:rPr>
  </w:style>
  <w:style w:type="paragraph" w:customStyle="1" w:styleId="89">
    <w:name w:val="样式1"/>
    <w:next w:val="26"/>
    <w:autoRedefine/>
    <w:qFormat/>
    <w:uiPriority w:val="0"/>
    <w:pPr>
      <w:numPr>
        <w:ilvl w:val="0"/>
        <w:numId w:val="15"/>
      </w:numPr>
      <w:autoSpaceDE w:val="0"/>
      <w:autoSpaceDN w:val="0"/>
      <w:spacing w:before="570" w:after="50" w:afterLines="50"/>
    </w:pPr>
    <w:rPr>
      <w:rFonts w:ascii="宋体" w:hAnsi="宋体" w:eastAsia="黑体" w:cstheme="minorBidi"/>
      <w:sz w:val="21"/>
      <w:lang w:val="en-US" w:eastAsia="zh-CN" w:bidi="ar-SA"/>
    </w:rPr>
  </w:style>
  <w:style w:type="paragraph" w:customStyle="1" w:styleId="90">
    <w:name w:val="标准文件_附录标识"/>
    <w:basedOn w:val="1"/>
    <w:autoRedefine/>
    <w:qFormat/>
    <w:uiPriority w:val="0"/>
    <w:pPr>
      <w:numPr>
        <w:ilvl w:val="0"/>
        <w:numId w:val="3"/>
      </w:numPr>
      <w:tabs>
        <w:tab w:val="left" w:pos="420"/>
        <w:tab w:val="clear" w:pos="0"/>
      </w:tabs>
      <w:jc w:val="center"/>
      <w:outlineLvl w:val="0"/>
    </w:pPr>
    <w:rPr>
      <w:rFonts w:ascii="黑体" w:hAnsi="黑体" w:eastAsia="黑体"/>
      <w:sz w:val="21"/>
    </w:rPr>
  </w:style>
  <w:style w:type="paragraph" w:customStyle="1" w:styleId="91">
    <w:name w:val="样式2"/>
    <w:next w:val="26"/>
    <w:autoRedefine/>
    <w:qFormat/>
    <w:uiPriority w:val="0"/>
    <w:pPr>
      <w:numPr>
        <w:ilvl w:val="0"/>
        <w:numId w:val="16"/>
      </w:numPr>
      <w:autoSpaceDE w:val="0"/>
      <w:autoSpaceDN w:val="0"/>
      <w:ind w:firstLine="420" w:firstLineChars="200"/>
    </w:pPr>
    <w:rPr>
      <w:rFonts w:ascii="宋体" w:hAnsi="宋体" w:eastAsiaTheme="minorEastAsia" w:cstheme="minorBidi"/>
      <w:vanish/>
      <w:sz w:val="2"/>
      <w:szCs w:val="2"/>
      <w:lang w:val="en-US" w:eastAsia="zh-CN" w:bidi="ar-SA"/>
    </w:rPr>
  </w:style>
  <w:style w:type="paragraph" w:customStyle="1" w:styleId="92">
    <w:name w:val="标准文件_附录表标号"/>
    <w:autoRedefine/>
    <w:qFormat/>
    <w:uiPriority w:val="0"/>
    <w:pPr>
      <w:numPr>
        <w:ilvl w:val="0"/>
        <w:numId w:val="17"/>
      </w:numPr>
      <w:spacing w:line="14" w:lineRule="exact"/>
      <w:jc w:val="center"/>
    </w:pPr>
    <w:rPr>
      <w:rFonts w:ascii="宋体" w:hAnsi="宋体" w:eastAsia="宋体" w:cstheme="minorBidi"/>
      <w:vanish/>
      <w:sz w:val="2"/>
      <w:szCs w:val="2"/>
      <w:lang w:val="en-US" w:eastAsia="zh-CN" w:bidi="ar-SA"/>
    </w:rPr>
  </w:style>
  <w:style w:type="paragraph" w:customStyle="1" w:styleId="93">
    <w:name w:val="样式3"/>
    <w:basedOn w:val="1"/>
    <w:next w:val="94"/>
    <w:autoRedefine/>
    <w:qFormat/>
    <w:uiPriority w:val="0"/>
    <w:pPr>
      <w:numPr>
        <w:ilvl w:val="0"/>
        <w:numId w:val="18"/>
      </w:numPr>
      <w:autoSpaceDE w:val="0"/>
      <w:autoSpaceDN w:val="0"/>
      <w:ind w:firstLine="157" w:firstLineChars="75"/>
    </w:pPr>
    <w:rPr>
      <w:rFonts w:ascii="宋体" w:hAnsi="宋体"/>
      <w:szCs w:val="22"/>
    </w:rPr>
  </w:style>
  <w:style w:type="paragraph" w:customStyle="1" w:styleId="94">
    <w:name w:val="标准文件_附录表标识"/>
    <w:basedOn w:val="1"/>
    <w:autoRedefine/>
    <w:qFormat/>
    <w:uiPriority w:val="0"/>
    <w:pPr>
      <w:numPr>
        <w:ilvl w:val="0"/>
        <w:numId w:val="19"/>
      </w:numPr>
    </w:pPr>
    <w:rPr>
      <w:rFonts w:ascii="宋体" w:hAnsi="宋体"/>
    </w:rPr>
  </w:style>
  <w:style w:type="paragraph" w:customStyle="1" w:styleId="95">
    <w:name w:val="样式4"/>
    <w:next w:val="96"/>
    <w:autoRedefine/>
    <w:qFormat/>
    <w:uiPriority w:val="0"/>
    <w:pPr>
      <w:numPr>
        <w:ilvl w:val="0"/>
        <w:numId w:val="20"/>
      </w:numPr>
      <w:autoSpaceDE w:val="0"/>
      <w:autoSpaceDN w:val="0"/>
      <w:jc w:val="center"/>
    </w:pPr>
    <w:rPr>
      <w:rFonts w:ascii="宋体" w:hAnsi="宋体" w:eastAsia="黑体" w:cstheme="minorBidi"/>
      <w:sz w:val="21"/>
      <w:szCs w:val="22"/>
      <w:lang w:val="en-US" w:eastAsia="zh-CN" w:bidi="ar-SA"/>
    </w:rPr>
  </w:style>
  <w:style w:type="paragraph" w:customStyle="1" w:styleId="96">
    <w:name w:val="标准文件_附录表题注"/>
    <w:basedOn w:val="1"/>
    <w:autoRedefine/>
    <w:qFormat/>
    <w:uiPriority w:val="0"/>
    <w:pPr>
      <w:numPr>
        <w:ilvl w:val="1"/>
        <w:numId w:val="17"/>
      </w:numPr>
      <w:tabs>
        <w:tab w:val="left" w:pos="420"/>
        <w:tab w:val="clear" w:pos="0"/>
      </w:tabs>
      <w:jc w:val="center"/>
    </w:pPr>
    <w:rPr>
      <w:rFonts w:ascii="黑体" w:hAnsi="黑体" w:eastAsia="黑体"/>
      <w:sz w:val="21"/>
    </w:rPr>
  </w:style>
  <w:style w:type="paragraph" w:customStyle="1" w:styleId="97">
    <w:name w:val="标准文件_正文公式"/>
    <w:basedOn w:val="1"/>
    <w:autoRedefine/>
    <w:qFormat/>
    <w:uiPriority w:val="0"/>
    <w:pPr>
      <w:tabs>
        <w:tab w:val="center" w:pos="4679"/>
        <w:tab w:val="center" w:leader="middleDot" w:pos="9355"/>
      </w:tabs>
    </w:pPr>
    <w:rPr>
      <w:rFonts w:ascii="宋体" w:hAnsi="宋体"/>
      <w:sz w:val="21"/>
    </w:rPr>
  </w:style>
  <w:style w:type="paragraph" w:customStyle="1" w:styleId="98">
    <w:name w:val="样式5"/>
    <w:basedOn w:val="26"/>
    <w:next w:val="26"/>
    <w:autoRedefine/>
    <w:qFormat/>
    <w:uiPriority w:val="0"/>
    <w:pPr>
      <w:framePr w:wrap="notBeside" w:vAnchor="page" w:hAnchor="page" w:x="1372" w:y="568"/>
      <w:numPr>
        <w:ilvl w:val="0"/>
        <w:numId w:val="21"/>
      </w:numPr>
      <w:tabs>
        <w:tab w:val="clear" w:pos="420"/>
      </w:tabs>
      <w:snapToGrid w:val="0"/>
    </w:pPr>
    <w:rPr>
      <w:rFonts w:ascii="黑体" w:hAnsi="黑体" w:eastAsia="黑体" w:cs="Times New Roman"/>
      <w:kern w:val="0"/>
      <w:sz w:val="2"/>
    </w:rPr>
  </w:style>
  <w:style w:type="paragraph" w:customStyle="1" w:styleId="99">
    <w:name w:val="标准文件_附录图标识"/>
    <w:basedOn w:val="26"/>
    <w:next w:val="26"/>
    <w:autoRedefine/>
    <w:qFormat/>
    <w:uiPriority w:val="0"/>
    <w:pPr>
      <w:numPr>
        <w:ilvl w:val="0"/>
        <w:numId w:val="22"/>
      </w:numPr>
    </w:pPr>
    <w:rPr>
      <w:rFonts w:ascii="黑体" w:hAnsi="黑体" w:eastAsia="黑体"/>
      <w:vanish/>
      <w:sz w:val="2"/>
      <w:szCs w:val="2"/>
    </w:rPr>
  </w:style>
  <w:style w:type="paragraph" w:customStyle="1" w:styleId="100">
    <w:name w:val="样式6"/>
    <w:basedOn w:val="26"/>
    <w:next w:val="99"/>
    <w:autoRedefine/>
    <w:qFormat/>
    <w:uiPriority w:val="0"/>
    <w:pPr>
      <w:framePr w:wrap="notBeside" w:vAnchor="page" w:hAnchor="page" w:x="1372" w:y="568"/>
      <w:numPr>
        <w:ilvl w:val="0"/>
        <w:numId w:val="23"/>
      </w:numPr>
      <w:tabs>
        <w:tab w:val="clear" w:pos="420"/>
      </w:tabs>
      <w:snapToGrid w:val="0"/>
    </w:pPr>
    <w:rPr>
      <w:rFonts w:eastAsia="黑体" w:cs="Times New Roman"/>
      <w:kern w:val="0"/>
      <w:sz w:val="2"/>
    </w:rPr>
  </w:style>
  <w:style w:type="paragraph" w:customStyle="1" w:styleId="101">
    <w:name w:val="标准文件_附录图标号"/>
    <w:next w:val="26"/>
    <w:autoRedefine/>
    <w:qFormat/>
    <w:uiPriority w:val="0"/>
    <w:pPr>
      <w:numPr>
        <w:ilvl w:val="0"/>
        <w:numId w:val="24"/>
      </w:numPr>
      <w:spacing w:line="14" w:lineRule="exact"/>
    </w:pPr>
    <w:rPr>
      <w:rFonts w:ascii="宋体" w:hAnsi="宋体" w:eastAsia="宋体" w:cstheme="minorBidi"/>
      <w:vanish/>
      <w:sz w:val="2"/>
      <w:szCs w:val="2"/>
      <w:lang w:val="en-US" w:eastAsia="zh-CN" w:bidi="ar-SA"/>
    </w:rPr>
  </w:style>
  <w:style w:type="paragraph" w:customStyle="1" w:styleId="102">
    <w:name w:val="标准文件_附录图题注"/>
    <w:next w:val="26"/>
    <w:autoRedefine/>
    <w:qFormat/>
    <w:uiPriority w:val="0"/>
    <w:pPr>
      <w:numPr>
        <w:ilvl w:val="1"/>
        <w:numId w:val="24"/>
      </w:numPr>
      <w:tabs>
        <w:tab w:val="left" w:pos="420"/>
        <w:tab w:val="clear" w:pos="0"/>
      </w:tabs>
      <w:jc w:val="center"/>
    </w:pPr>
    <w:rPr>
      <w:rFonts w:ascii="黑体" w:hAnsi="黑体" w:eastAsia="黑体" w:cstheme="minorBidi"/>
      <w:sz w:val="21"/>
      <w:lang w:val="en-US" w:eastAsia="zh-CN" w:bidi="ar-SA"/>
    </w:rPr>
  </w:style>
  <w:style w:type="paragraph" w:customStyle="1" w:styleId="103">
    <w:name w:val="样式7"/>
    <w:basedOn w:val="1"/>
    <w:next w:val="17"/>
    <w:autoRedefine/>
    <w:qFormat/>
    <w:uiPriority w:val="0"/>
    <w:pPr>
      <w:numPr>
        <w:ilvl w:val="0"/>
        <w:numId w:val="25"/>
      </w:numPr>
      <w:tabs>
        <w:tab w:val="left" w:pos="540"/>
        <w:tab w:val="clear" w:pos="539"/>
      </w:tabs>
      <w:ind w:left="420" w:firstLine="119"/>
      <w:jc w:val="left"/>
    </w:pPr>
    <w:rPr>
      <w:rFonts w:ascii="宋体" w:hAnsi="宋体"/>
      <w:sz w:val="18"/>
    </w:rPr>
  </w:style>
  <w:style w:type="paragraph" w:customStyle="1" w:styleId="104">
    <w:name w:val="标准文件_图表脚注"/>
    <w:basedOn w:val="1"/>
    <w:qFormat/>
    <w:uiPriority w:val="0"/>
    <w:pPr>
      <w:numPr>
        <w:ilvl w:val="0"/>
        <w:numId w:val="26"/>
      </w:numPr>
      <w:tabs>
        <w:tab w:val="left" w:pos="540"/>
        <w:tab w:val="clear" w:pos="539"/>
      </w:tabs>
      <w:ind w:left="420" w:firstLine="119"/>
      <w:jc w:val="left"/>
    </w:pPr>
    <w:rPr>
      <w:rFonts w:ascii="宋体" w:hAnsi="宋体"/>
      <w:sz w:val="18"/>
    </w:rPr>
  </w:style>
  <w:style w:type="paragraph" w:customStyle="1" w:styleId="105">
    <w:name w:val="标准文件_参考文献标题"/>
    <w:basedOn w:val="1"/>
    <w:next w:val="1"/>
    <w:qFormat/>
    <w:uiPriority w:val="0"/>
    <w:pPr>
      <w:spacing w:before="680" w:after="50" w:afterLines="50"/>
      <w:jc w:val="center"/>
      <w:outlineLvl w:val="0"/>
    </w:pPr>
    <w:rPr>
      <w:rFonts w:ascii="黑体" w:hAnsi="黑体" w:eastAsia="黑体"/>
      <w:sz w:val="21"/>
    </w:rPr>
  </w:style>
  <w:style w:type="paragraph" w:customStyle="1" w:styleId="106">
    <w:name w:val="样式8"/>
    <w:next w:val="107"/>
    <w:autoRedefine/>
    <w:qFormat/>
    <w:uiPriority w:val="0"/>
    <w:pPr>
      <w:numPr>
        <w:ilvl w:val="0"/>
        <w:numId w:val="27"/>
      </w:numPr>
    </w:pPr>
    <w:rPr>
      <w:rFonts w:hint="eastAsia" w:ascii="宋体" w:hAnsi="宋体" w:eastAsia="宋体" w:cs="Times New Roman"/>
      <w:lang w:val="en-US" w:eastAsia="zh-CN" w:bidi="ar-SA"/>
    </w:rPr>
  </w:style>
  <w:style w:type="paragraph" w:customStyle="1" w:styleId="107">
    <w:name w:val="标准文件_参考文献条目"/>
    <w:basedOn w:val="1"/>
    <w:qFormat/>
    <w:uiPriority w:val="0"/>
    <w:pPr>
      <w:numPr>
        <w:ilvl w:val="0"/>
        <w:numId w:val="28"/>
      </w:numPr>
      <w:jc w:val="left"/>
    </w:pPr>
    <w:rPr>
      <w:rFonts w:ascii="宋体" w:hAnsi="宋体"/>
      <w:sz w:val="21"/>
    </w:rPr>
  </w:style>
  <w:style w:type="paragraph" w:customStyle="1" w:styleId="108">
    <w:name w:val="标准文件_目次标题"/>
    <w:basedOn w:val="1"/>
    <w:qFormat/>
    <w:uiPriority w:val="0"/>
    <w:pPr>
      <w:spacing w:before="480" w:after="150" w:afterLines="150"/>
      <w:jc w:val="center"/>
    </w:pPr>
    <w:rPr>
      <w:rFonts w:hint="eastAsia" w:ascii="黑体" w:hAnsi="黑体" w:eastAsia="黑体"/>
      <w:sz w:val="32"/>
    </w:rPr>
  </w:style>
  <w:style w:type="paragraph" w:customStyle="1" w:styleId="109">
    <w:name w:val="标准文件_索引标题"/>
    <w:basedOn w:val="105"/>
    <w:next w:val="17"/>
    <w:autoRedefine/>
    <w:qFormat/>
    <w:uiPriority w:val="0"/>
    <w:pPr>
      <w:spacing w:before="560"/>
    </w:pPr>
    <w:rPr>
      <w:rFonts w:ascii="宋体" w:hAnsi="宋体"/>
    </w:rPr>
  </w:style>
  <w:style w:type="paragraph" w:customStyle="1" w:styleId="110">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111">
    <w:name w:val="标准文件_页脚偶数页"/>
    <w:autoRedefine/>
    <w:qFormat/>
    <w:uiPriority w:val="0"/>
    <w:pPr>
      <w:ind w:left="198"/>
    </w:pPr>
    <w:rPr>
      <w:rFonts w:ascii="宋体" w:hAnsi="宋体" w:eastAsia="宋体" w:cs="Times New Roman"/>
      <w:sz w:val="18"/>
      <w:lang w:val="en-US" w:eastAsia="zh-CN" w:bidi="ar-SA"/>
    </w:rPr>
  </w:style>
  <w:style w:type="paragraph" w:customStyle="1" w:styleId="112">
    <w:name w:val="样式9"/>
    <w:basedOn w:val="17"/>
    <w:next w:val="17"/>
    <w:qFormat/>
    <w:uiPriority w:val="0"/>
    <w:pPr>
      <w:framePr w:wrap="notBeside" w:vAnchor="page" w:hAnchor="page" w:x="1372" w:y="568"/>
      <w:numPr>
        <w:ilvl w:val="0"/>
        <w:numId w:val="29"/>
      </w:numPr>
      <w:snapToGrid w:val="0"/>
    </w:pPr>
    <w:rPr>
      <w:rFonts w:ascii="黑体" w:hAnsi="黑体" w:eastAsia="黑体" w:cs="Times New Roman"/>
      <w:kern w:val="0"/>
    </w:rPr>
  </w:style>
  <w:style w:type="paragraph" w:customStyle="1" w:styleId="113">
    <w:name w:val="标准文件_引言一级条标题"/>
    <w:basedOn w:val="17"/>
    <w:next w:val="17"/>
    <w:autoRedefine/>
    <w:qFormat/>
    <w:uiPriority w:val="0"/>
    <w:pPr>
      <w:numPr>
        <w:ilvl w:val="1"/>
        <w:numId w:val="29"/>
      </w:numPr>
      <w:spacing w:before="50" w:beforeLines="50" w:after="50" w:afterLines="50"/>
      <w:ind w:firstLineChars="0"/>
      <w:jc w:val="both"/>
    </w:pPr>
    <w:rPr>
      <w:rFonts w:ascii="黑体" w:hAnsi="黑体" w:eastAsia="黑体"/>
    </w:rPr>
  </w:style>
  <w:style w:type="paragraph" w:customStyle="1" w:styleId="114">
    <w:name w:val="标准文件_引言二级条标题"/>
    <w:basedOn w:val="17"/>
    <w:next w:val="17"/>
    <w:qFormat/>
    <w:uiPriority w:val="0"/>
    <w:pPr>
      <w:numPr>
        <w:ilvl w:val="2"/>
        <w:numId w:val="29"/>
      </w:numPr>
      <w:spacing w:before="50" w:beforeLines="50" w:after="50" w:afterLines="50"/>
      <w:ind w:firstLineChars="0"/>
      <w:jc w:val="both"/>
    </w:pPr>
    <w:rPr>
      <w:rFonts w:ascii="黑体" w:hAnsi="黑体" w:eastAsia="黑体"/>
    </w:rPr>
  </w:style>
  <w:style w:type="paragraph" w:customStyle="1" w:styleId="115">
    <w:name w:val="标准文件_引言三级条标题"/>
    <w:basedOn w:val="17"/>
    <w:next w:val="17"/>
    <w:qFormat/>
    <w:uiPriority w:val="0"/>
    <w:pPr>
      <w:numPr>
        <w:ilvl w:val="3"/>
        <w:numId w:val="29"/>
      </w:numPr>
      <w:spacing w:before="50" w:beforeLines="50" w:after="50" w:afterLines="50"/>
      <w:ind w:firstLineChars="0"/>
      <w:jc w:val="both"/>
    </w:pPr>
    <w:rPr>
      <w:rFonts w:ascii="黑体" w:hAnsi="黑体" w:eastAsia="黑体"/>
    </w:rPr>
  </w:style>
  <w:style w:type="paragraph" w:customStyle="1" w:styleId="116">
    <w:name w:val="标准文件_引言四级条标题"/>
    <w:basedOn w:val="17"/>
    <w:next w:val="17"/>
    <w:autoRedefine/>
    <w:qFormat/>
    <w:uiPriority w:val="0"/>
    <w:pPr>
      <w:numPr>
        <w:ilvl w:val="4"/>
        <w:numId w:val="29"/>
      </w:numPr>
      <w:spacing w:before="50" w:beforeLines="50" w:after="50" w:afterLines="50"/>
      <w:ind w:firstLineChars="0"/>
      <w:jc w:val="both"/>
    </w:pPr>
    <w:rPr>
      <w:rFonts w:ascii="黑体" w:hAnsi="黑体" w:eastAsia="黑体"/>
    </w:rPr>
  </w:style>
  <w:style w:type="paragraph" w:customStyle="1" w:styleId="117">
    <w:name w:val="标准文件_引言五级条标题"/>
    <w:basedOn w:val="17"/>
    <w:next w:val="17"/>
    <w:qFormat/>
    <w:uiPriority w:val="0"/>
    <w:pPr>
      <w:numPr>
        <w:ilvl w:val="5"/>
        <w:numId w:val="29"/>
      </w:numPr>
      <w:spacing w:before="50" w:beforeLines="50" w:after="50" w:afterLines="50"/>
      <w:ind w:firstLineChars="0"/>
      <w:jc w:val="both"/>
    </w:pPr>
    <w:rPr>
      <w:rFonts w:ascii="黑体" w:hAnsi="黑体" w:eastAsia="黑体"/>
    </w:rPr>
  </w:style>
  <w:style w:type="paragraph" w:customStyle="1" w:styleId="118">
    <w:name w:val="标准文件_引言一级无标题"/>
    <w:basedOn w:val="113"/>
    <w:next w:val="17"/>
    <w:qFormat/>
    <w:uiPriority w:val="0"/>
    <w:pPr>
      <w:spacing w:before="0" w:beforeLines="0" w:after="0" w:afterLines="0" w:line="276" w:lineRule="auto"/>
    </w:pPr>
    <w:rPr>
      <w:rFonts w:hint="eastAsia" w:ascii="宋体" w:hAnsi="宋体" w:eastAsia="宋体"/>
    </w:rPr>
  </w:style>
  <w:style w:type="paragraph" w:customStyle="1" w:styleId="119">
    <w:name w:val="标准文件_引言二级无标题"/>
    <w:basedOn w:val="114"/>
    <w:next w:val="17"/>
    <w:qFormat/>
    <w:uiPriority w:val="0"/>
    <w:pPr>
      <w:spacing w:before="0" w:beforeLines="0" w:after="0" w:afterLines="0" w:line="276" w:lineRule="auto"/>
    </w:pPr>
    <w:rPr>
      <w:rFonts w:ascii="宋体" w:hAnsi="宋体" w:eastAsia="宋体"/>
    </w:rPr>
  </w:style>
  <w:style w:type="paragraph" w:customStyle="1" w:styleId="120">
    <w:name w:val="标准文件_引言三级无标题"/>
    <w:basedOn w:val="115"/>
    <w:next w:val="17"/>
    <w:autoRedefine/>
    <w:qFormat/>
    <w:uiPriority w:val="0"/>
    <w:pPr>
      <w:spacing w:before="0" w:beforeLines="0" w:after="0" w:afterLines="0" w:line="276" w:lineRule="auto"/>
    </w:pPr>
    <w:rPr>
      <w:rFonts w:ascii="宋体" w:hAnsi="宋体" w:eastAsia="宋体"/>
    </w:rPr>
  </w:style>
  <w:style w:type="paragraph" w:customStyle="1" w:styleId="121">
    <w:name w:val="标准文件_引言四级无标题"/>
    <w:basedOn w:val="116"/>
    <w:next w:val="17"/>
    <w:qFormat/>
    <w:uiPriority w:val="0"/>
    <w:pPr>
      <w:spacing w:before="0" w:beforeLines="0" w:after="0" w:afterLines="0" w:line="276" w:lineRule="auto"/>
    </w:pPr>
    <w:rPr>
      <w:rFonts w:ascii="宋体" w:hAnsi="宋体" w:eastAsia="宋体"/>
    </w:rPr>
  </w:style>
  <w:style w:type="paragraph" w:customStyle="1" w:styleId="122">
    <w:name w:val="标准文件_引言五级无标题"/>
    <w:basedOn w:val="117"/>
    <w:next w:val="17"/>
    <w:qFormat/>
    <w:uiPriority w:val="0"/>
    <w:pPr>
      <w:spacing w:before="0" w:beforeLines="0" w:after="0" w:afterLines="0" w:line="276" w:lineRule="auto"/>
    </w:pPr>
    <w:rPr>
      <w:rFonts w:ascii="宋体" w:hAnsi="宋体" w:eastAsia="宋体"/>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1" Type="http://schemas.openxmlformats.org/officeDocument/2006/relationships/glossaryDocument" Target="glossary/document.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theme" Target="theme/theme1.xml"/><Relationship Id="rId16" Type="http://schemas.openxmlformats.org/officeDocument/2006/relationships/footer" Target="footer7.xml"/><Relationship Id="rId15" Type="http://schemas.openxmlformats.org/officeDocument/2006/relationships/footer" Target="footer6.xml"/><Relationship Id="rId14" Type="http://schemas.openxmlformats.org/officeDocument/2006/relationships/header" Target="header7.xml"/><Relationship Id="rId13" Type="http://schemas.openxmlformats.org/officeDocument/2006/relationships/header" Target="head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10278\AppData\Local\Kingsoft\WPS%20Office\12.1.0.25225\office6\http:\wpstest.pzcode.cn\api\statics\2026-04-16\ea60f60b7c0e4c99a96ba8f115d398de.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E01F9737527049A8A770E47DAA5316D2"/>
        <w:style w:val=""/>
        <w:category>
          <w:name w:val="常规"/>
          <w:gallery w:val="placeholder"/>
        </w:category>
        <w:types>
          <w:type w:val="bbPlcHdr"/>
        </w:types>
        <w:behaviors>
          <w:behavior w:val="content"/>
        </w:behaviors>
        <w:description w:val=""/>
        <w:guid w:val="{7E8A8FEB-2E33-485A-B30F-A6284E1D56D1}"/>
      </w:docPartPr>
      <w:docPartBody>
        <w:p>
          <w:pPr>
            <w:pStyle w:val="5"/>
          </w:pPr>
          <w:r>
            <w:rPr>
              <w:rStyle w:val="4"/>
              <w:rFonts w:hint="eastAsia"/>
            </w:rPr>
            <w:t>选择一项。</w:t>
          </w:r>
        </w:p>
      </w:docPartBody>
    </w:docPart>
    <w:docPart>
      <w:docPartPr>
        <w:name w:val="{6ffc9d3c-ba3e-4d72-8a93-0b6dbff6ecee}"/>
        <w:style w:val=""/>
        <w:category>
          <w:name w:val="常规"/>
          <w:gallery w:val="placeholder"/>
        </w:category>
        <w:types>
          <w:type w:val="bbPlcHdr"/>
        </w:types>
        <w:behaviors>
          <w:behavior w:val="content"/>
        </w:behaviors>
        <w:description w:val=""/>
        <w:guid w:val="{6FFC9D3C-BA3E-4D72-8A93-0B6DBFF6ECEE}"/>
      </w:docPartPr>
      <w:docPartBody>
        <w:p>
          <w:pPr>
            <w:pStyle w:val="5"/>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5189"/>
    <w:rsid w:val="0003469A"/>
    <w:rsid w:val="0018095E"/>
    <w:rsid w:val="00296DF4"/>
    <w:rsid w:val="00681F3C"/>
    <w:rsid w:val="006E67BE"/>
    <w:rsid w:val="00767E68"/>
    <w:rsid w:val="00876E7E"/>
    <w:rsid w:val="008C50BB"/>
    <w:rsid w:val="00954C2D"/>
    <w:rsid w:val="00A40C08"/>
    <w:rsid w:val="00A41844"/>
    <w:rsid w:val="00B07FA1"/>
    <w:rsid w:val="00B12506"/>
    <w:rsid w:val="00B95F4B"/>
    <w:rsid w:val="00C57572"/>
    <w:rsid w:val="00C77200"/>
    <w:rsid w:val="00CE524F"/>
    <w:rsid w:val="00D45673"/>
    <w:rsid w:val="00E70D30"/>
    <w:rsid w:val="00E72DFA"/>
    <w:rsid w:val="00E85189"/>
    <w:rsid w:val="00F70309"/>
    <w:rsid w:val="00F86E13"/>
    <w:rsid w:val="00FC3AD5"/>
    <w:rsid w:val="00FF34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autoRedefine/>
    <w:semiHidden/>
    <w:qFormat/>
    <w:uiPriority w:val="99"/>
  </w:style>
  <w:style w:type="paragraph" w:customStyle="1" w:styleId="5">
    <w:name w:val="E01F9737527049A8A770E47DAA5316D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35"/>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ea60f60b7c0e4c99a96ba8f115d398de.dotx</Template>
  <Pages>11</Pages>
  <Words>3090</Words>
  <Characters>3812</Characters>
  <Lines>6</Lines>
  <Paragraphs>1</Paragraphs>
  <TotalTime>1</TotalTime>
  <ScaleCrop>false</ScaleCrop>
  <LinksUpToDate>false</LinksUpToDate>
  <CharactersWithSpaces>3910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category>TB</cp:category>
  <dcterms:created xsi:type="dcterms:W3CDTF">2026-04-22T05:14:00Z</dcterms:created>
  <dc:creator>李小客</dc:creator>
  <cp:lastModifiedBy>王漫琪</cp:lastModifiedBy>
  <dcterms:modified xsi:type="dcterms:W3CDTF">2026-04-28T10:19:09Z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3BE26DA88FF04BF7B49ED4D3DD46EA8F_11</vt:lpwstr>
  </property>
  <property fmtid="{D5CDD505-2E9C-101B-9397-08002B2CF9AE}" pid="4" name="Company">
    <vt:lpwstr>jh</vt:lpwstr>
  </property>
  <property fmtid="{D5CDD505-2E9C-101B-9397-08002B2CF9AE}" pid="5" name="KSOTemplateDocerSaveRecord">
    <vt:lpwstr>eyJoZGlkIjoiZWNlMDAzNWQyNzVkOThhY2NhZTA1Zjc3OGQ5NmI0YzUiLCJ1c2VySWQiOiIxMjQxODY1MjcxIn0=</vt:lpwstr>
  </property>
  <property fmtid="{D5CDD505-2E9C-101B-9397-08002B2CF9AE}" pid="6" name="DoublePrinting">
    <vt:lpwstr>1</vt:lpwstr>
  </property>
</Properties>
</file>