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tbl>
      <w:tblPr>
        <w:tblStyle w:val="13"/>
        <w:tblW w:w="9364"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
      <w:tblGrid>
        <w:gridCol w:w="509"/>
        <w:gridCol w:w="8855"/>
      </w:tblGrid>
      <w:tr w14:paraId="14AB6DF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c>
          <w:tcPr>
            <w:tcW w:w="509" w:type="dxa"/>
          </w:tcPr>
          <w:p w14:paraId="32ACC200">
            <w:pPr>
              <w:pStyle w:val="7"/>
              <w:framePr w:wrap="notBeside" w:vAnchor="page" w:hAnchor="page" w:x="1372" w:y="568"/>
              <w:tabs>
                <w:tab w:val="clear" w:pos="4153"/>
                <w:tab w:val="clear" w:pos="8306"/>
              </w:tabs>
              <w:jc w:val="left"/>
              <w:rPr>
                <w:rFonts w:ascii="黑体" w:hAnsi="黑体" w:eastAsia="黑体"/>
                <w:kern w:val="0"/>
                <w:sz w:val="21"/>
                <w:szCs w:val="21"/>
              </w:rPr>
            </w:pPr>
            <w:bookmarkStart w:id="0" w:name="mbookmark10"/>
            <w:bookmarkStart w:id="1" w:name="_Toc98860773"/>
            <w:r>
              <w:rPr>
                <w:rFonts w:ascii="Times New Roman" w:hAnsi="Times New Roman" w:eastAsia="黑体"/>
                <w:kern w:val="0"/>
                <w:sz w:val="21"/>
                <w:szCs w:val="21"/>
              </w:rPr>
              <w:t>ICS</w:t>
            </w:r>
            <w:r>
              <w:rPr>
                <w:rFonts w:ascii="黑体" w:hAnsi="黑体" w:eastAsia="黑体"/>
                <w:kern w:val="0"/>
                <w:sz w:val="21"/>
                <w:szCs w:val="21"/>
              </w:rPr>
              <w:t xml:space="preserve">  </w:t>
            </w:r>
          </w:p>
        </w:tc>
        <w:tc>
          <w:tcPr>
            <w:tcW w:w="8855" w:type="dxa"/>
          </w:tcPr>
          <w:p w14:paraId="037D52AB">
            <w:pPr>
              <w:pStyle w:val="7"/>
              <w:framePr w:wrap="notBeside" w:vAnchor="page" w:hAnchor="page" w:x="1372" w:y="568"/>
              <w:tabs>
                <w:tab w:val="clear" w:pos="4153"/>
                <w:tab w:val="clear" w:pos="8306"/>
              </w:tabs>
              <w:jc w:val="both"/>
              <w:rPr>
                <w:rFonts w:ascii="黑体" w:hAnsi="黑体" w:eastAsia="黑体"/>
                <w:kern w:val="0"/>
                <w:sz w:val="21"/>
                <w:szCs w:val="21"/>
              </w:rPr>
            </w:pPr>
            <w:r>
              <w:rPr>
                <w:rFonts w:ascii="黑体" w:hAnsi="黑体" w:eastAsia="黑体"/>
                <w:kern w:val="0"/>
                <w:sz w:val="21"/>
                <w:szCs w:val="21"/>
              </w:rPr>
              <w:fldChar w:fldCharType="begin">
                <w:ffData>
                  <w:name w:val="ICS"/>
                  <w:enabled/>
                  <w:calcOnExit w:val="0"/>
                  <w:textInput>
                    <w:default w:val="点击此处添加ICS号"/>
                  </w:textInput>
                </w:ffData>
              </w:fldChar>
            </w:r>
            <w:bookmarkStart w:id="2" w:name="ICS"/>
            <w:r>
              <w:rPr>
                <w:rFonts w:ascii="黑体" w:hAnsi="黑体" w:eastAsia="黑体"/>
                <w:kern w:val="0"/>
                <w:sz w:val="21"/>
                <w:szCs w:val="21"/>
              </w:rPr>
              <w:instrText xml:space="preserve"> FORMTEXT </w:instrText>
            </w:r>
            <w:r>
              <w:rPr>
                <w:rFonts w:ascii="黑体" w:hAnsi="黑体" w:eastAsia="黑体"/>
                <w:kern w:val="0"/>
                <w:sz w:val="21"/>
                <w:szCs w:val="21"/>
              </w:rPr>
              <w:fldChar w:fldCharType="separate"/>
            </w:r>
            <w:r>
              <w:rPr>
                <w:rFonts w:ascii="黑体" w:hAnsi="黑体" w:eastAsia="黑体"/>
                <w:kern w:val="0"/>
                <w:sz w:val="21"/>
                <w:szCs w:val="21"/>
              </w:rPr>
              <w:t>点击</w:t>
            </w:r>
            <w:r>
              <w:rPr>
                <w:rFonts w:hint="eastAsia" w:ascii="黑体" w:hAnsi="黑体" w:eastAsia="黑体"/>
                <w:kern w:val="0"/>
                <w:sz w:val="21"/>
                <w:szCs w:val="21"/>
              </w:rPr>
              <w:t>基本信息修改</w:t>
            </w:r>
            <w:r>
              <w:rPr>
                <w:rFonts w:ascii="黑体" w:hAnsi="黑体" w:eastAsia="黑体"/>
                <w:kern w:val="0"/>
                <w:sz w:val="21"/>
                <w:szCs w:val="21"/>
              </w:rPr>
              <w:t>ICS号</w:t>
            </w:r>
            <w:r>
              <w:rPr>
                <w:rFonts w:ascii="黑体" w:hAnsi="黑体" w:eastAsia="黑体"/>
                <w:kern w:val="0"/>
                <w:sz w:val="21"/>
                <w:szCs w:val="21"/>
              </w:rPr>
              <w:fldChar w:fldCharType="end"/>
            </w:r>
            <w:bookmarkEnd w:id="2"/>
          </w:p>
        </w:tc>
      </w:tr>
      <w:tr w14:paraId="2E87852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c>
          <w:tcPr>
            <w:tcW w:w="509" w:type="dxa"/>
          </w:tcPr>
          <w:p w14:paraId="30EACA7C">
            <w:pPr>
              <w:pStyle w:val="7"/>
              <w:framePr w:wrap="notBeside" w:vAnchor="page" w:hAnchor="page" w:x="1372" w:y="568"/>
              <w:tabs>
                <w:tab w:val="clear" w:pos="4153"/>
                <w:tab w:val="clear" w:pos="8306"/>
              </w:tabs>
              <w:spacing w:before="40"/>
              <w:jc w:val="left"/>
              <w:rPr>
                <w:rFonts w:ascii="黑体" w:hAnsi="黑体" w:eastAsia="黑体"/>
                <w:kern w:val="0"/>
                <w:sz w:val="21"/>
                <w:szCs w:val="21"/>
              </w:rPr>
            </w:pPr>
            <w:r>
              <w:rPr>
                <w:rFonts w:ascii="Times New Roman" w:hAnsi="Times New Roman" w:eastAsia="黑体"/>
                <w:kern w:val="0"/>
                <w:sz w:val="21"/>
                <w:szCs w:val="21"/>
              </w:rPr>
              <w:t xml:space="preserve">CCS </w:t>
            </w:r>
            <w:r>
              <w:rPr>
                <w:rFonts w:ascii="黑体" w:hAnsi="黑体" w:eastAsia="黑体"/>
                <w:kern w:val="0"/>
                <w:sz w:val="21"/>
                <w:szCs w:val="21"/>
              </w:rPr>
              <w:t xml:space="preserve"> </w:t>
            </w:r>
          </w:p>
        </w:tc>
        <w:tc>
          <w:tcPr>
            <w:tcW w:w="8855" w:type="dxa"/>
          </w:tcPr>
          <w:p w14:paraId="046C9CF8">
            <w:pPr>
              <w:pStyle w:val="7"/>
              <w:framePr w:wrap="notBeside" w:vAnchor="page" w:hAnchor="page" w:x="1372" w:y="568"/>
              <w:tabs>
                <w:tab w:val="clear" w:pos="4153"/>
                <w:tab w:val="clear" w:pos="8306"/>
              </w:tabs>
              <w:spacing w:before="40"/>
              <w:jc w:val="left"/>
              <w:rPr>
                <w:rFonts w:ascii="黑体" w:hAnsi="黑体" w:eastAsia="黑体"/>
                <w:kern w:val="0"/>
                <w:sz w:val="21"/>
                <w:szCs w:val="21"/>
              </w:rPr>
            </w:pPr>
            <w:r>
              <w:rPr>
                <w:rFonts w:ascii="黑体" w:hAnsi="黑体" w:eastAsia="黑体"/>
                <w:kern w:val="0"/>
                <w:sz w:val="21"/>
                <w:szCs w:val="21"/>
              </w:rPr>
              <w:fldChar w:fldCharType="begin">
                <w:ffData>
                  <w:name w:val="CCS"/>
                  <w:enabled/>
                  <w:calcOnExit w:val="0"/>
                  <w:textInput>
                    <w:default w:val="点击此处添加CCS号"/>
                  </w:textInput>
                </w:ffData>
              </w:fldChar>
            </w:r>
            <w:bookmarkStart w:id="3" w:name="CCS"/>
            <w:r>
              <w:rPr>
                <w:rFonts w:ascii="黑体" w:hAnsi="黑体" w:eastAsia="黑体"/>
                <w:kern w:val="0"/>
                <w:sz w:val="21"/>
                <w:szCs w:val="21"/>
              </w:rPr>
              <w:instrText xml:space="preserve"> FORMTEXT </w:instrText>
            </w:r>
            <w:r>
              <w:rPr>
                <w:rFonts w:ascii="黑体" w:hAnsi="黑体" w:eastAsia="黑体"/>
                <w:kern w:val="0"/>
                <w:sz w:val="21"/>
                <w:szCs w:val="21"/>
              </w:rPr>
              <w:fldChar w:fldCharType="separate"/>
            </w:r>
            <w:r>
              <w:rPr>
                <w:rFonts w:ascii="黑体" w:hAnsi="黑体" w:eastAsia="黑体"/>
                <w:kern w:val="0"/>
                <w:sz w:val="21"/>
                <w:szCs w:val="21"/>
              </w:rPr>
              <w:t>点击</w:t>
            </w:r>
            <w:r>
              <w:rPr>
                <w:rFonts w:hint="eastAsia" w:ascii="黑体" w:hAnsi="黑体" w:eastAsia="黑体"/>
                <w:kern w:val="0"/>
                <w:sz w:val="21"/>
                <w:szCs w:val="21"/>
              </w:rPr>
              <w:t>基本信息修改</w:t>
            </w:r>
            <w:r>
              <w:rPr>
                <w:rFonts w:ascii="黑体" w:hAnsi="黑体" w:eastAsia="黑体"/>
                <w:kern w:val="0"/>
                <w:sz w:val="21"/>
                <w:szCs w:val="21"/>
              </w:rPr>
              <w:t>CCS号</w:t>
            </w:r>
            <w:r>
              <w:rPr>
                <w:rFonts w:ascii="黑体" w:hAnsi="黑体" w:eastAsia="黑体"/>
                <w:kern w:val="0"/>
                <w:sz w:val="21"/>
                <w:szCs w:val="21"/>
              </w:rPr>
              <w:fldChar w:fldCharType="end"/>
            </w:r>
            <w:bookmarkEnd w:id="3"/>
          </w:p>
        </w:tc>
      </w:tr>
      <w:tr w14:paraId="0F5A8DA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c>
          <w:tcPr>
            <w:tcW w:w="509" w:type="dxa"/>
          </w:tcPr>
          <w:p w14:paraId="6B0581E6">
            <w:pPr>
              <w:pStyle w:val="7"/>
              <w:framePr w:wrap="notBeside" w:vAnchor="page" w:hAnchor="page" w:x="1372" w:y="568"/>
              <w:tabs>
                <w:tab w:val="clear" w:pos="4153"/>
                <w:tab w:val="clear" w:pos="8306"/>
              </w:tabs>
              <w:spacing w:before="40"/>
              <w:jc w:val="left"/>
              <w:rPr>
                <w:rFonts w:ascii="Times New Roman" w:hAnsi="Times New Roman" w:eastAsia="黑体"/>
                <w:kern w:val="0"/>
                <w:sz w:val="21"/>
                <w:szCs w:val="21"/>
              </w:rPr>
            </w:pPr>
            <w:bookmarkStart w:id="4" w:name="_Hlk26473981"/>
          </w:p>
        </w:tc>
        <w:tc>
          <w:tcPr>
            <w:tcW w:w="8855" w:type="dxa"/>
          </w:tcPr>
          <w:p w14:paraId="1CC5A646">
            <w:pPr>
              <w:pStyle w:val="54"/>
              <w:framePr w:wrap="notBeside" w:vAnchor="page" w:hAnchor="page" w:x="1372" w:y="568"/>
              <w:shd w:val="clear" w:color="FFFFFF" w:fill="FFFFFF"/>
              <w:ind w:left="420" w:right="624"/>
              <w:rPr>
                <w:rFonts w:ascii="黑体" w:hAnsi="黑体" w:eastAsia="黑体"/>
                <w:kern w:val="0"/>
                <w:szCs w:val="21"/>
              </w:rPr>
            </w:pPr>
            <w:r>
              <w:rPr>
                <w:w w:val="170"/>
                <w:kern w:val="0"/>
              </w:rPr>
              <w:fldChar w:fldCharType="begin"/>
            </w:r>
            <w:r>
              <w:rPr>
                <w:w w:val="170"/>
                <w:kern w:val="0"/>
              </w:rPr>
              <w:instrText xml:space="preserve"> REF  StdType </w:instrText>
            </w:r>
            <w:r>
              <w:rPr>
                <w:w w:val="170"/>
                <w:kern w:val="0"/>
              </w:rPr>
              <w:fldChar w:fldCharType="separate"/>
            </w:r>
            <w:r>
              <w:rPr>
                <w:w w:val="170"/>
                <w:kern w:val="0"/>
              </w:rPr>
              <w:t>T/</w:t>
            </w:r>
            <w:r>
              <w:rPr>
                <w:w w:val="170"/>
                <w:kern w:val="0"/>
              </w:rPr>
              <w:fldChar w:fldCharType="end"/>
            </w:r>
            <w:bookmarkStart w:id="5" w:name="stdType2"/>
            <w:r>
              <w:rPr>
                <w:rFonts w:hint="default"/>
                <w:w w:val="170"/>
                <w:kern w:val="0"/>
                <w:lang w:val="en-US" w:eastAsia="zh-CN"/>
              </w:rPr>
              <w:fldChar w:fldCharType="begin">
                <w:ffData>
                  <w:name w:val="stdType2"/>
                  <w:enabled/>
                  <w:calcOnExit w:val="0"/>
                  <w:textInput>
                    <w:maxLength w:val="7"/>
                  </w:textInput>
                </w:ffData>
              </w:fldChar>
            </w:r>
            <w:r>
              <w:rPr>
                <w:rFonts w:hint="default"/>
                <w:w w:val="170"/>
                <w:kern w:val="0"/>
                <w:lang w:val="en-US" w:eastAsia="zh-CN"/>
              </w:rPr>
              <w:instrText xml:space="preserve">FORMTEXT</w:instrText>
            </w:r>
            <w:r>
              <w:rPr>
                <w:rFonts w:hint="default"/>
                <w:w w:val="170"/>
                <w:kern w:val="0"/>
                <w:lang w:val="en-US" w:eastAsia="zh-CN"/>
              </w:rPr>
              <w:fldChar w:fldCharType="separate"/>
            </w:r>
            <w:r>
              <w:rPr>
                <w:rFonts w:hint="default"/>
                <w:w w:val="170"/>
                <w:kern w:val="0"/>
                <w:lang w:val="en-US" w:eastAsia="zh-CN"/>
              </w:rPr>
              <w:t>     </w:t>
            </w:r>
            <w:r>
              <w:rPr>
                <w:rFonts w:hint="default"/>
                <w:w w:val="170"/>
                <w:kern w:val="0"/>
                <w:lang w:val="en-US" w:eastAsia="zh-CN"/>
              </w:rPr>
              <w:fldChar w:fldCharType="end"/>
            </w:r>
            <w:bookmarkEnd w:id="5"/>
          </w:p>
        </w:tc>
      </w:tr>
    </w:tbl>
    <w:p w14:paraId="2C9E3A4E">
      <w:pPr>
        <w:pStyle w:val="55"/>
        <w:rPr>
          <w:b w:val="0"/>
          <w:bCs w:val="0"/>
          <w:w w:val="100"/>
          <w:szCs w:val="48"/>
        </w:rPr>
      </w:pPr>
      <w:r>
        <w:rPr>
          <w:rFonts w:hint="eastAsia"/>
          <w:b w:val="0"/>
          <w:w w:val="100"/>
        </w:rPr>
        <w:t>团体</w:t>
      </w:r>
      <w:r>
        <w:rPr>
          <w:rFonts w:hint="eastAsia"/>
          <w:b w:val="0"/>
          <w:bCs w:val="0"/>
          <w:w w:val="100"/>
          <w:szCs w:val="48"/>
        </w:rPr>
        <w:t>标准</w:t>
      </w:r>
    </w:p>
    <w:bookmarkEnd w:id="4"/>
    <w:p w14:paraId="5666A950">
      <w:pPr>
        <w:pStyle w:val="59"/>
      </w:pPr>
      <w:r>
        <w:rPr>
          <w:rFonts w:hint="eastAsia"/>
        </w:rPr>
        <w:t>T/</w:t>
      </w:r>
      <w:bookmarkStart w:id="6" w:name="StdType"/>
      <w:r>
        <w:rPr>
          <w:rFonts w:hint="eastAsia"/>
        </w:rPr>
        <w:fldChar w:fldCharType="begin">
          <w:ffData>
            <w:name w:val="StdType"/>
            <w:enabled/>
            <w:calcOnExit w:val="0"/>
            <w:textInput>
              <w:default w:val="XXX"/>
            </w:textInput>
          </w:ffData>
        </w:fldChar>
      </w:r>
      <w:r>
        <w:rPr>
          <w:rFonts w:hint="eastAsia"/>
        </w:rPr>
        <w:instrText xml:space="preserve">FORMTEXT</w:instrText>
      </w:r>
      <w:r>
        <w:rPr>
          <w:rFonts w:hint="eastAsia"/>
        </w:rPr>
        <w:fldChar w:fldCharType="separate"/>
      </w:r>
      <w:r>
        <w:rPr>
          <w:rFonts w:hint="eastAsia"/>
        </w:rPr>
        <w:t>XXXX</w:t>
      </w:r>
      <w:r>
        <w:rPr>
          <w:rFonts w:hint="eastAsia"/>
        </w:rPr>
        <w:fldChar w:fldCharType="end"/>
      </w:r>
      <w:bookmarkEnd w:id="6"/>
      <w:r>
        <w:t xml:space="preserve"> </w:t>
      </w:r>
      <w:r>
        <w:fldChar w:fldCharType="begin">
          <w:ffData>
            <w:name w:val="StdNo_F"/>
            <w:enabled/>
            <w:calcOnExit w:val="0"/>
            <w:textInput>
              <w:default w:val="XXXX"/>
            </w:textInput>
          </w:ffData>
        </w:fldChar>
      </w:r>
      <w:bookmarkStart w:id="7" w:name="StdNo_F"/>
      <w:r>
        <w:instrText xml:space="preserve"> FORMTEXT </w:instrText>
      </w:r>
      <w:r>
        <w:fldChar w:fldCharType="separate"/>
      </w:r>
      <w:r>
        <w:rPr>
          <w:rFonts w:hint="eastAsia"/>
        </w:rPr>
        <w:t>XXXXX</w:t>
      </w:r>
      <w:r>
        <w:fldChar w:fldCharType="end"/>
      </w:r>
      <w:bookmarkEnd w:id="7"/>
      <w:r>
        <w:rPr>
          <w:rFonts w:hAnsi="黑体"/>
        </w:rPr>
        <w:t>—</w:t>
      </w:r>
      <w:r>
        <w:fldChar w:fldCharType="begin">
          <w:ffData>
            <w:name w:val="StdNo_B"/>
            <w:enabled/>
            <w:calcOnExit w:val="0"/>
            <w:textInput>
              <w:default w:val="XXXX"/>
            </w:textInput>
          </w:ffData>
        </w:fldChar>
      </w:r>
      <w:bookmarkStart w:id="8" w:name="StdNo_B"/>
      <w:r>
        <w:instrText xml:space="preserve"> FORMTEXT </w:instrText>
      </w:r>
      <w:r>
        <w:fldChar w:fldCharType="separate"/>
      </w:r>
      <w:r>
        <w:rPr>
          <w:rFonts w:hint="eastAsia"/>
        </w:rPr>
        <w:t>XXXX</w:t>
      </w:r>
      <w:r>
        <w:fldChar w:fldCharType="end"/>
      </w:r>
      <w:bookmarkEnd w:id="8"/>
    </w:p>
    <w:p w14:paraId="79672576">
      <w:pPr>
        <w:pStyle w:val="60"/>
        <w:rPr>
          <w:rFonts w:hAnsi="黑体"/>
        </w:rPr>
      </w:pPr>
      <w:r>
        <w:rPr>
          <w:rFonts w:hAnsi="黑体"/>
        </w:rPr>
        <w:fldChar w:fldCharType="begin">
          <w:ffData>
            <w:name w:val="StdReplaceNo"/>
            <w:enabled/>
            <w:calcOnExit w:val="0"/>
            <w:textInput/>
          </w:ffData>
        </w:fldChar>
      </w:r>
      <w:bookmarkStart w:id="9" w:name="StdReplaceNo"/>
      <w:r>
        <w:rPr>
          <w:rFonts w:hAnsi="黑体"/>
        </w:rPr>
        <w:instrText xml:space="preserve"> FORMTEXT </w:instrText>
      </w:r>
      <w:r>
        <w:rPr>
          <w:rFonts w:hAnsi="黑体"/>
        </w:rPr>
        <w:fldChar w:fldCharType="separate"/>
      </w:r>
      <w:r>
        <w:rPr>
          <w:rFonts w:hint="eastAsia" w:hAnsi="黑体"/>
        </w:rPr>
        <w:t>代替 XX</w:t>
      </w:r>
      <w:r>
        <w:rPr>
          <w:rFonts w:hAnsi="黑体"/>
        </w:rPr>
        <w:fldChar w:fldCharType="end"/>
      </w:r>
      <w:bookmarkEnd w:id="9"/>
    </w:p>
    <w:p w14:paraId="158D1B3E">
      <w:pPr>
        <w:pStyle w:val="55"/>
        <w:framePr w:h="6976" w:hRule="exact" w:hSpace="0" w:vSpace="0" w:wrap="around" w:y="6408"/>
        <w:jc w:val="center"/>
        <w:rPr>
          <w:b w:val="0"/>
          <w:bCs w:val="0"/>
          <w:w w:val="100"/>
        </w:rPr>
      </w:pPr>
    </w:p>
    <w:p w14:paraId="0735D7C9">
      <w:pPr>
        <w:pStyle w:val="61"/>
        <w:framePr w:h="6974" w:hRule="exact" w:wrap="around" w:x="1419" w:anchorLock="1"/>
      </w:pPr>
      <w:r>
        <w:fldChar w:fldCharType="begin">
          <w:ffData>
            <w:name w:val="StdName"/>
            <w:enabled/>
            <w:calcOnExit w:val="0"/>
            <w:textInput>
              <w:default w:val="点击此处添加标准名称"/>
            </w:textInput>
          </w:ffData>
        </w:fldChar>
      </w:r>
      <w:bookmarkStart w:id="10" w:name="StdName"/>
      <w:r>
        <w:instrText xml:space="preserve"> FORMTEXT </w:instrText>
      </w:r>
      <w:r>
        <w:fldChar w:fldCharType="separate"/>
      </w:r>
      <w:r>
        <w:rPr>
          <w:rFonts w:hint="eastAsia"/>
        </w:rPr>
        <w:t>低压断路器智能控制器通用技术要求</w:t>
      </w:r>
      <w:r>
        <w:fldChar w:fldCharType="end"/>
      </w:r>
      <w:bookmarkEnd w:id="10"/>
    </w:p>
    <w:p w14:paraId="6DE06B8D">
      <w:pPr>
        <w:framePr w:w="9639" w:h="6974" w:hRule="exact" w:wrap="around" w:vAnchor="page" w:hAnchor="page" w:x="1419" w:y="6408" w:anchorLock="1"/>
        <w:ind w:left="-1418"/>
      </w:pPr>
    </w:p>
    <w:p w14:paraId="00E7045E">
      <w:pPr>
        <w:pStyle w:val="56"/>
        <w:framePr w:h="6974" w:hRule="exact" w:wrap="around" w:x="1419"/>
        <w:textAlignment w:val="bottom"/>
      </w:pPr>
      <w:r>
        <w:fldChar w:fldCharType="begin">
          <w:ffData>
            <w:name w:val="StdEnglishName"/>
            <w:enabled/>
            <w:calcOnExit w:val="0"/>
            <w:textInput>
              <w:default w:val="点击此处添加标准名称的英文译名"/>
            </w:textInput>
          </w:ffData>
        </w:fldChar>
      </w:r>
      <w:bookmarkStart w:id="11" w:name="StdEnglishName"/>
      <w:r>
        <w:instrText xml:space="preserve"> FORMTEXT </w:instrText>
      </w:r>
      <w:r>
        <w:fldChar w:fldCharType="separate"/>
      </w:r>
      <w:r>
        <w:rPr>
          <w:rFonts w:hint="eastAsia"/>
          <w:lang w:eastAsia="zh-CN"/>
        </w:rPr>
        <w:t>（征求意见稿）</w:t>
      </w:r>
      <w:r>
        <w:fldChar w:fldCharType="end"/>
      </w:r>
      <w:bookmarkEnd w:id="11"/>
    </w:p>
    <w:p w14:paraId="294E8EBE">
      <w:pPr>
        <w:framePr w:w="9639" w:h="6974" w:hRule="exact" w:wrap="around" w:vAnchor="page" w:hAnchor="page" w:x="1419" w:y="6408" w:anchorLock="1"/>
        <w:spacing w:line="760" w:lineRule="exact"/>
        <w:ind w:left="-1418"/>
      </w:pPr>
    </w:p>
    <w:p w14:paraId="759AE382">
      <w:pPr>
        <w:pStyle w:val="56"/>
        <w:framePr w:h="6974" w:hRule="exact" w:wrap="around" w:x="1419"/>
        <w:spacing w:before="0" w:after="120"/>
        <w:textAlignment w:val="bottom"/>
      </w:pPr>
    </w:p>
    <w:p w14:paraId="3EF256BB">
      <w:pPr>
        <w:pStyle w:val="56"/>
        <w:framePr w:h="6974" w:hRule="exact" w:wrap="around" w:x="1419"/>
        <w:textAlignment w:val="bottom"/>
      </w:pPr>
    </w:p>
    <w:p w14:paraId="25B62B05">
      <w:pPr>
        <w:pStyle w:val="56"/>
        <w:framePr w:h="6974" w:hRule="exact" w:wrap="around" w:x="1419"/>
        <w:spacing w:before="440" w:after="120"/>
        <w:textAlignment w:val="bottom"/>
        <w:rPr>
          <w:sz w:val="24"/>
        </w:rPr>
      </w:pPr>
    </w:p>
    <w:p w14:paraId="62D32BF5">
      <w:pPr>
        <w:pStyle w:val="56"/>
        <w:framePr w:h="6974" w:hRule="exact" w:wrap="around" w:x="1419"/>
        <w:spacing w:before="180" w:line="240" w:lineRule="atLeast"/>
        <w:textAlignment w:val="bottom"/>
        <w:rPr>
          <w:sz w:val="21"/>
        </w:rPr>
      </w:pPr>
    </w:p>
    <w:p w14:paraId="4640376A">
      <w:pPr>
        <w:pStyle w:val="56"/>
        <w:framePr w:h="6974" w:hRule="exact" w:wrap="around" w:x="1419"/>
        <w:spacing w:before="978" w:beforeLines="300" w:after="97" w:afterLines="30" w:line="240" w:lineRule="auto"/>
        <w:textAlignment w:val="bottom"/>
        <w:rPr>
          <w:b/>
          <w:sz w:val="21"/>
        </w:rPr>
      </w:pPr>
    </w:p>
    <w:p w14:paraId="142408EF">
      <w:pPr>
        <w:pStyle w:val="57"/>
        <w:framePr w:wrap="around" w:hAnchor="page" w:x="1396" w:y="14116"/>
      </w:pPr>
      <w:bookmarkStart w:id="12" w:name="StdIssueDate"/>
      <w:r>
        <w:rPr>
          <w:rFonts w:hint="eastAsia" w:ascii="黑体" w:hAnsi="黑体" w:cs="黑体"/>
        </w:rPr>
        <w:fldChar w:fldCharType="begin">
          <w:ffData>
            <w:name w:val="StdIssueDate"/>
            <w:enabled/>
            <w:calcOnExit w:val="0"/>
            <w:textInput/>
          </w:ffData>
        </w:fldChar>
      </w:r>
      <w:r>
        <w:rPr>
          <w:rFonts w:hint="eastAsia" w:ascii="黑体" w:hAnsi="黑体" w:cs="黑体"/>
        </w:rPr>
        <w:instrText xml:space="preserve">FORMTEXT</w:instrText>
      </w:r>
      <w:r>
        <w:rPr>
          <w:rFonts w:hint="eastAsia" w:ascii="黑体" w:hAnsi="黑体" w:cs="黑体"/>
        </w:rPr>
        <w:fldChar w:fldCharType="separate"/>
      </w:r>
      <w:r>
        <w:rPr>
          <w:rFonts w:hint="eastAsia" w:ascii="黑体" w:hAnsi="黑体" w:cs="黑体"/>
        </w:rPr>
        <w:t>2024-12-12</w:t>
      </w:r>
      <w:r>
        <w:rPr>
          <w:rFonts w:hint="eastAsia" w:ascii="黑体" w:hAnsi="黑体" w:cs="黑体"/>
        </w:rPr>
        <w:fldChar w:fldCharType="end"/>
      </w:r>
      <w:bookmarkEnd w:id="12"/>
      <w:r>
        <w:pict>
          <v:line id="直接连接符 5" o:spid="_x0000_s1035" o:spt="20" style="position:absolute;left:0pt;margin-left:70.85pt;margin-top:728.6pt;height:0pt;width:481.9pt;mso-position-horizontal-relative:page;mso-position-vertical-relative:page;z-index:251660288;mso-width-relative:page;mso-height-relative:page;"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">
            <v:path arrowok="t"/>
            <v:fill focussize="0,0"/>
            <v:stroke/>
            <v:imagedata o:title=""/>
            <o:lock v:ext="edit"/>
            <w10:anchorlock/>
          </v:line>
        </w:pict>
      </w:r>
      <w:r>
        <w:rPr>
          <w:rFonts w:hint="eastAsia"/>
        </w:rPr>
        <w:t>发布</w:t>
      </w:r>
    </w:p>
    <w:p w14:paraId="69B1F80F">
      <w:pPr>
        <w:pStyle w:val="58"/>
        <w:framePr w:wrap="around" w:hAnchor="page" w:x="7081" w:y="14116"/>
      </w:pPr>
      <w:bookmarkStart w:id="13" w:name="StdApplyDate"/>
      <w:r>
        <w:rPr>
          <w:rFonts w:hint="eastAsia" w:ascii="黑体" w:hAnsi="黑体" w:cs="黑体"/>
        </w:rPr>
        <w:fldChar w:fldCharType="begin">
          <w:ffData>
            <w:name w:val="StdApplyDate"/>
            <w:enabled/>
            <w:calcOnExit w:val="0"/>
            <w:textInput/>
          </w:ffData>
        </w:fldChar>
      </w:r>
      <w:r>
        <w:rPr>
          <w:rFonts w:hint="eastAsia" w:ascii="黑体" w:hAnsi="黑体" w:cs="黑体"/>
        </w:rPr>
        <w:instrText xml:space="preserve">FORMTEXT</w:instrText>
      </w:r>
      <w:r>
        <w:rPr>
          <w:rFonts w:hint="eastAsia" w:ascii="黑体" w:hAnsi="黑体" w:cs="黑体"/>
        </w:rPr>
        <w:fldChar w:fldCharType="separate"/>
      </w:r>
      <w:r>
        <w:rPr>
          <w:rFonts w:hint="eastAsia" w:ascii="黑体" w:hAnsi="黑体" w:cs="黑体"/>
        </w:rPr>
        <w:t>2024-12-12</w:t>
      </w:r>
      <w:r>
        <w:rPr>
          <w:rFonts w:hint="eastAsia" w:ascii="黑体" w:hAnsi="黑体" w:cs="黑体"/>
        </w:rPr>
        <w:fldChar w:fldCharType="end"/>
      </w:r>
      <w:bookmarkEnd w:id="13"/>
      <w:r>
        <w:rPr>
          <w:rFonts w:hint="eastAsia"/>
        </w:rPr>
        <w:t>实施</w:t>
      </w:r>
    </w:p>
    <w:p w14:paraId="3A858006">
      <w:pPr>
        <w:pStyle w:val="63"/>
        <w:framePr w:w="7432" w:h="584" w:hRule="exact" w:hSpace="181" w:vSpace="181" w:wrap="around" w:vAnchor="page" w:hAnchor="page" w:y="14798"/>
        <w:rPr>
          <w:rFonts w:hAnsi="黑体"/>
        </w:rPr>
      </w:pPr>
      <w:r>
        <w:rPr>
          <w:rFonts w:hAnsi="黑体"/>
          <w:w w:val="100"/>
          <w:sz w:val="28"/>
        </w:rPr>
        <w:fldChar w:fldCharType="begin">
          <w:ffData>
            <w:name w:val="StdApprovedep"/>
            <w:enabled/>
            <w:calcOnExit w:val="0"/>
            <w:textInput/>
          </w:ffData>
        </w:fldChar>
      </w:r>
      <w:bookmarkStart w:id="14" w:name="StdApprovedep"/>
      <w:r>
        <w:rPr>
          <w:rFonts w:hAnsi="黑体"/>
          <w:w w:val="100"/>
          <w:sz w:val="28"/>
        </w:rPr>
        <w:instrText xml:space="preserve"> FORMTEXT </w:instrText>
      </w:r>
      <w:r>
        <w:rPr>
          <w:rFonts w:hAnsi="黑体"/>
          <w:w w:val="100"/>
          <w:sz w:val="28"/>
        </w:rPr>
        <w:fldChar w:fldCharType="separate"/>
      </w:r>
      <w:r>
        <w:rPr>
          <w:rFonts w:hint="eastAsia" w:hAnsi="黑体"/>
          <w:w w:val="100"/>
          <w:sz w:val="28"/>
          <w:lang w:eastAsia="zh-CN"/>
        </w:rPr>
        <w:t>浙江省产学研合作促进会</w:t>
      </w:r>
      <w:r>
        <w:rPr>
          <w:rFonts w:hAnsi="黑体"/>
          <w:w w:val="100"/>
          <w:sz w:val="28"/>
        </w:rPr>
        <w:fldChar w:fldCharType="end"/>
      </w:r>
      <w:bookmarkEnd w:id="14"/>
      <w:r>
        <w:rPr>
          <w:rFonts w:ascii="Times New Roman"/>
          <w:w w:val="100"/>
          <w:sz w:val="28"/>
        </w:rPr>
        <w:t>  </w:t>
      </w:r>
      <w:r>
        <w:rPr>
          <w:rStyle w:val="64"/>
          <w:rFonts w:hint="eastAsia" w:hAnsi="黑体"/>
        </w:rPr>
        <w:t>发布</w:t>
      </w:r>
    </w:p>
    <w:p w14:paraId="0BB6C354">
      <w:r>
        <mc:AlternateContent>
          <mc:Choice Requires="wps">
            <w:drawing>
              <wp:anchor distT="0" distB="0" distL="114300" distR="114300" simplePos="0" relativeHeight="251662336" behindDoc="0" locked="0" layoutInCell="1" allowOverlap="0">
                <wp:simplePos x="0" y="0"/>
                <wp:positionH relativeFrom="page">
                  <wp:posOffset>899795</wp:posOffset>
                </wp:positionH>
                <wp:positionV relativeFrom="page">
                  <wp:posOffset>2700020</wp:posOffset>
                </wp:positionV>
                <wp:extent cx="6120130" cy="0"/>
                <wp:effectExtent l="0" t="4445" r="0" b="5080"/>
                <wp:wrapNone/>
                <wp:docPr id="73" name="直接连接符 73"/>
                <wp:cNvGraphicFramePr/>
                <a:graphic xmlns:a="http://schemas.openxmlformats.org/drawingml/2006/main">
                  <a:graphicData uri="http://schemas.microsoft.com/office/word/2010/wordprocessingShape">
                    <wps:wsp>
                      <wps:cNvCnPr>
                        <a:cxnSpLocks noChangeShapeType="1"/>
                      </wps:cNvCnPr>
                      <wps:spPr bwMode="auto">
                        <a:xfrm>
                          <a:off x="0" y="0"/>
                          <a:ext cx="6120000" cy="0"/>
                        </a:xfrm>
                        <a:prstGeom prst="line">
                          <a:avLst/>
                        </a:prstGeom>
                        <a:noFill/>
                        <a:ln w="9525">
                          <a:solidFill>
                            <a:srgbClr val="000000"/>
                          </a:solidFill>
                          <a:round/>
                        </a:ln>
                        <a:effectLst/>
                      </wps:spPr>
                      <wps:bodyPr/>
                    </wps:wsp>
                  </a:graphicData>
                </a:graphic>
              </wp:anchor>
            </w:drawing>
          </mc:Choice>
          <mc:Fallback>
            <w:pict>
              <v:line id="_x0000_s1026" o:spid="_x0000_s1026" o:spt="20" style="position:absolute;left:0pt;margin-left:70.85pt;margin-top:212.6pt;height:0pt;width:481.9pt;mso-position-horizontal-relative:page;mso-position-vertical-relative:page;z-index:251662336;mso-width-relative:page;mso-height-relative:page;" filled="f" stroked="t" coordsize="21600,21600" o:allowoverlap="f" o:gfxdata="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">
                <v:fill on="f" focussize="0,0"/>
                <v:stroke color="#000000" joinstyle="round"/>
                <v:imagedata o:title=""/>
                <o:lock v:ext="edit" aspectratio="f"/>
              </v:line>
            </w:pict>
          </mc:Fallback>
        </mc:AlternateContent>
      </w:r>
    </w:p>
    <w:p w14:paraId="0CC74DAB">
      <w:pPr>
        <w:sectPr>
          <w:type w:val="oddPage"/>
          <w:pgSz w:w="11906" w:h="16838"/>
          <w:pgMar w:top="567" w:right="1134" w:bottom="1134" w:left="1134" w:header="851" w:footer="992" w:gutter="0"/>
          <w:pgNumType w:start="1"/>
          <w:cols w:space="425" w:num="1"/>
          <w:docGrid w:type="lines" w:linePitch="326" w:charSpace="0"/>
        </w:sectPr>
      </w:pPr>
    </w:p>
    <w:bookmarkEnd w:id="0"/>
    <w:p w14:paraId="0775BB2E">
      <w:pPr>
        <w:pStyle w:val="108"/>
        <w:spacing w:after="489"/>
        <w:rPr>
          <w:rFonts w:hint="default"/>
        </w:rPr>
      </w:pPr>
      <w:bookmarkStart w:id="15" w:name="mbookmark30"/>
      <w:r>
        <w:rPr>
          <w:spacing w:val="318"/>
        </w:rPr>
        <w:t>目</w:t>
      </w:r>
      <w:r>
        <w:t>次</w:t>
      </w:r>
    </w:p>
    <w:p w14:paraId="14318FF3">
      <w:pPr>
        <w:pStyle w:val="8"/>
        <w:tabs>
          <w:tab w:val="right" w:leader="dot" w:pos="9638"/>
          <w:tab w:val="clear" w:pos="8494"/>
        </w:tabs>
      </w:pPr>
      <w:r>
        <w:rPr>
          <w:rFonts w:hint="eastAsia"/>
        </w:rPr>
        <w:fldChar w:fldCharType="begin"/>
      </w:r>
      <w:r>
        <w:rPr>
          <w:rFonts w:hint="eastAsia"/>
        </w:rPr>
        <w:instrText xml:space="preserve">TOC \o "1-1" \h \u </w:instrText>
      </w:r>
      <w:r>
        <w:rPr>
          <w:rFonts w:hint="eastAsia"/>
        </w:rPr>
        <w:fldChar w:fldCharType="separate"/>
      </w:r>
      <w:r>
        <w:rPr>
          <w:rFonts w:hint="eastAsia"/>
        </w:rPr>
        <w:fldChar w:fldCharType="begin"/>
      </w:r>
      <w:r>
        <w:rPr>
          <w:rFonts w:hint="eastAsia"/>
        </w:rPr>
        <w:instrText xml:space="preserve"> HYPERLINK \l _Toc17994 </w:instrText>
      </w:r>
      <w:r>
        <w:rPr>
          <w:rFonts w:hint="eastAsia"/>
        </w:rPr>
        <w:fldChar w:fldCharType="separate"/>
      </w:r>
      <w:r>
        <w:rPr>
          <w:rFonts w:hint="eastAsia"/>
          <w:spacing w:val="317"/>
        </w:rPr>
        <w:t>前</w:t>
      </w:r>
      <w:r>
        <w:t>言</w:t>
      </w:r>
      <w:r>
        <w:tab/>
      </w:r>
      <w:r>
        <w:fldChar w:fldCharType="begin"/>
      </w:r>
      <w:r>
        <w:instrText xml:space="preserve"> PAGEREF _Toc17994 \h </w:instrText>
      </w:r>
      <w:r>
        <w:fldChar w:fldCharType="separate"/>
      </w:r>
      <w:r>
        <w:t>II</w:t>
      </w:r>
      <w:r>
        <w:fldChar w:fldCharType="end"/>
      </w:r>
      <w:r>
        <w:rPr>
          <w:rFonts w:hint="eastAsia"/>
        </w:rPr>
        <w:fldChar w:fldCharType="end"/>
      </w:r>
    </w:p>
    <w:p w14:paraId="3507E642">
      <w:pPr>
        <w:pStyle w:val="8"/>
        <w:tabs>
          <w:tab w:val="right" w:leader="dot" w:pos="9638"/>
          <w:tab w:val="clear" w:pos="8494"/>
        </w:tabs>
      </w:pPr>
      <w:r>
        <w:rPr>
          <w:rFonts w:hint="eastAsia"/>
        </w:rPr>
        <w:fldChar w:fldCharType="begin"/>
      </w:r>
      <w:r>
        <w:rPr>
          <w:rFonts w:hint="eastAsia"/>
        </w:rPr>
        <w:instrText xml:space="preserve"> HYPERLINK \l _Toc32365 </w:instrText>
      </w:r>
      <w:r>
        <w:rPr>
          <w:rFonts w:hint="eastAsia"/>
        </w:rPr>
        <w:fldChar w:fldCharType="separate"/>
      </w:r>
      <w:r>
        <w:rPr>
          <w:rFonts w:hint="default" w:ascii="黑体" w:eastAsia="黑体"/>
          <w:i w:val="0"/>
        </w:rPr>
        <w:t xml:space="preserve">1 </w:t>
      </w:r>
      <w:r>
        <w:rPr>
          <w:rFonts w:hint="eastAsia"/>
        </w:rPr>
        <w:t>范围</w:t>
      </w:r>
      <w:r>
        <w:tab/>
      </w:r>
      <w:r>
        <w:fldChar w:fldCharType="begin"/>
      </w:r>
      <w:r>
        <w:instrText xml:space="preserve"> PAGEREF _Toc32365 \h </w:instrText>
      </w:r>
      <w:r>
        <w:fldChar w:fldCharType="separate"/>
      </w:r>
      <w:r>
        <w:t>1</w:t>
      </w:r>
      <w:r>
        <w:fldChar w:fldCharType="end"/>
      </w:r>
      <w:r>
        <w:rPr>
          <w:rFonts w:hint="eastAsia"/>
        </w:rPr>
        <w:fldChar w:fldCharType="end"/>
      </w:r>
    </w:p>
    <w:p w14:paraId="54DA3F57">
      <w:pPr>
        <w:pStyle w:val="8"/>
        <w:tabs>
          <w:tab w:val="right" w:leader="dot" w:pos="9638"/>
          <w:tab w:val="clear" w:pos="8494"/>
        </w:tabs>
      </w:pPr>
      <w:r>
        <w:rPr>
          <w:rFonts w:hint="eastAsia"/>
        </w:rPr>
        <w:fldChar w:fldCharType="begin"/>
      </w:r>
      <w:r>
        <w:rPr>
          <w:rFonts w:hint="eastAsia"/>
        </w:rPr>
        <w:instrText xml:space="preserve"> HYPERLINK \l _Toc3011 </w:instrText>
      </w:r>
      <w:r>
        <w:rPr>
          <w:rFonts w:hint="eastAsia"/>
        </w:rPr>
        <w:fldChar w:fldCharType="separate"/>
      </w:r>
      <w:r>
        <w:rPr>
          <w:rFonts w:hint="default" w:ascii="黑体" w:eastAsia="黑体"/>
          <w:i w:val="0"/>
        </w:rPr>
        <w:t xml:space="preserve">2 </w:t>
      </w:r>
      <w:r>
        <w:rPr>
          <w:rFonts w:hint="eastAsia"/>
        </w:rPr>
        <w:t>规范性引用文件</w:t>
      </w:r>
      <w:r>
        <w:tab/>
      </w:r>
      <w:r>
        <w:fldChar w:fldCharType="begin"/>
      </w:r>
      <w:r>
        <w:instrText xml:space="preserve"> PAGEREF _Toc3011 \h </w:instrText>
      </w:r>
      <w:r>
        <w:fldChar w:fldCharType="separate"/>
      </w:r>
      <w:r>
        <w:t>1</w:t>
      </w:r>
      <w:r>
        <w:fldChar w:fldCharType="end"/>
      </w:r>
      <w:r>
        <w:rPr>
          <w:rFonts w:hint="eastAsia"/>
        </w:rPr>
        <w:fldChar w:fldCharType="end"/>
      </w:r>
    </w:p>
    <w:p w14:paraId="18D418C8">
      <w:pPr>
        <w:pStyle w:val="8"/>
        <w:tabs>
          <w:tab w:val="right" w:leader="dot" w:pos="9638"/>
          <w:tab w:val="clear" w:pos="8494"/>
        </w:tabs>
      </w:pPr>
      <w:r>
        <w:rPr>
          <w:rFonts w:hint="eastAsia"/>
        </w:rPr>
        <w:fldChar w:fldCharType="begin"/>
      </w:r>
      <w:r>
        <w:rPr>
          <w:rFonts w:hint="eastAsia"/>
        </w:rPr>
        <w:instrText xml:space="preserve"> HYPERLINK \l _Toc15666 </w:instrText>
      </w:r>
      <w:r>
        <w:rPr>
          <w:rFonts w:hint="eastAsia"/>
        </w:rPr>
        <w:fldChar w:fldCharType="separate"/>
      </w:r>
      <w:r>
        <w:rPr>
          <w:rFonts w:hint="default" w:ascii="黑体" w:eastAsia="黑体"/>
          <w:i w:val="0"/>
        </w:rPr>
        <w:t xml:space="preserve">3 </w:t>
      </w:r>
      <w:r>
        <w:rPr>
          <w:rFonts w:hint="eastAsia"/>
        </w:rPr>
        <w:t>术语和定义</w:t>
      </w:r>
      <w:r>
        <w:tab/>
      </w:r>
      <w:r>
        <w:fldChar w:fldCharType="begin"/>
      </w:r>
      <w:r>
        <w:instrText xml:space="preserve"> PAGEREF _Toc15666 \h </w:instrText>
      </w:r>
      <w:r>
        <w:fldChar w:fldCharType="separate"/>
      </w:r>
      <w:r>
        <w:t>1</w:t>
      </w:r>
      <w:r>
        <w:fldChar w:fldCharType="end"/>
      </w:r>
      <w:r>
        <w:rPr>
          <w:rFonts w:hint="eastAsia"/>
        </w:rPr>
        <w:fldChar w:fldCharType="end"/>
      </w:r>
    </w:p>
    <w:p w14:paraId="32565208">
      <w:pPr>
        <w:pStyle w:val="8"/>
        <w:tabs>
          <w:tab w:val="right" w:leader="dot" w:pos="9638"/>
          <w:tab w:val="clear" w:pos="8494"/>
        </w:tabs>
      </w:pPr>
      <w:r>
        <w:rPr>
          <w:rFonts w:hint="eastAsia"/>
        </w:rPr>
        <w:fldChar w:fldCharType="begin"/>
      </w:r>
      <w:r>
        <w:rPr>
          <w:rFonts w:hint="eastAsia"/>
        </w:rPr>
        <w:instrText xml:space="preserve"> HYPERLINK \l _Toc27773 </w:instrText>
      </w:r>
      <w:r>
        <w:rPr>
          <w:rFonts w:hint="eastAsia"/>
        </w:rPr>
        <w:fldChar w:fldCharType="separate"/>
      </w:r>
      <w:r>
        <w:rPr>
          <w:rFonts w:hint="default" w:ascii="黑体" w:eastAsia="黑体"/>
          <w:i w:val="0"/>
        </w:rPr>
        <w:t xml:space="preserve">4 </w:t>
      </w:r>
      <w:r>
        <w:rPr>
          <w:rFonts w:hint="eastAsia"/>
        </w:rPr>
        <w:t>技术要求</w:t>
      </w:r>
      <w:r>
        <w:tab/>
      </w:r>
      <w:r>
        <w:fldChar w:fldCharType="begin"/>
      </w:r>
      <w:r>
        <w:instrText xml:space="preserve"> PAGEREF _Toc27773 \h </w:instrText>
      </w:r>
      <w:r>
        <w:fldChar w:fldCharType="separate"/>
      </w:r>
      <w:r>
        <w:t>1</w:t>
      </w:r>
      <w:r>
        <w:fldChar w:fldCharType="end"/>
      </w:r>
      <w:r>
        <w:rPr>
          <w:rFonts w:hint="eastAsia"/>
        </w:rPr>
        <w:fldChar w:fldCharType="end"/>
      </w:r>
    </w:p>
    <w:p w14:paraId="729D7FD7">
      <w:pPr>
        <w:pStyle w:val="8"/>
        <w:tabs>
          <w:tab w:val="right" w:leader="dot" w:pos="9638"/>
          <w:tab w:val="clear" w:pos="8494"/>
        </w:tabs>
      </w:pPr>
      <w:r>
        <w:rPr>
          <w:rFonts w:hint="eastAsia"/>
        </w:rPr>
        <w:fldChar w:fldCharType="begin"/>
      </w:r>
      <w:r>
        <w:rPr>
          <w:rFonts w:hint="eastAsia"/>
        </w:rPr>
        <w:instrText xml:space="preserve"> HYPERLINK \l _Toc25609 </w:instrText>
      </w:r>
      <w:r>
        <w:rPr>
          <w:rFonts w:hint="eastAsia"/>
        </w:rPr>
        <w:fldChar w:fldCharType="separate"/>
      </w:r>
      <w:r>
        <w:rPr>
          <w:rFonts w:hint="default" w:ascii="黑体" w:eastAsia="黑体"/>
          <w:i w:val="0"/>
        </w:rPr>
        <w:t xml:space="preserve">5 </w:t>
      </w:r>
      <w:r>
        <w:rPr>
          <w:rFonts w:hint="eastAsia"/>
        </w:rPr>
        <w:t>试验方法</w:t>
      </w:r>
      <w:r>
        <w:tab/>
      </w:r>
      <w:r>
        <w:fldChar w:fldCharType="begin"/>
      </w:r>
      <w:r>
        <w:instrText xml:space="preserve"> PAGEREF _Toc25609 \h </w:instrText>
      </w:r>
      <w:r>
        <w:fldChar w:fldCharType="separate"/>
      </w:r>
      <w:r>
        <w:t>3</w:t>
      </w:r>
      <w:r>
        <w:fldChar w:fldCharType="end"/>
      </w:r>
      <w:r>
        <w:rPr>
          <w:rFonts w:hint="eastAsia"/>
        </w:rPr>
        <w:fldChar w:fldCharType="end"/>
      </w:r>
    </w:p>
    <w:p w14:paraId="5788F185">
      <w:pPr>
        <w:pStyle w:val="8"/>
        <w:tabs>
          <w:tab w:val="right" w:leader="dot" w:pos="9638"/>
          <w:tab w:val="clear" w:pos="8494"/>
        </w:tabs>
      </w:pPr>
      <w:r>
        <w:rPr>
          <w:rFonts w:hint="eastAsia"/>
        </w:rPr>
        <w:fldChar w:fldCharType="begin"/>
      </w:r>
      <w:r>
        <w:rPr>
          <w:rFonts w:hint="eastAsia"/>
        </w:rPr>
        <w:instrText xml:space="preserve"> HYPERLINK \l _Toc15501 </w:instrText>
      </w:r>
      <w:r>
        <w:rPr>
          <w:rFonts w:hint="eastAsia"/>
        </w:rPr>
        <w:fldChar w:fldCharType="separate"/>
      </w:r>
      <w:r>
        <w:rPr>
          <w:rFonts w:hint="default" w:ascii="黑体" w:eastAsia="黑体"/>
          <w:i w:val="0"/>
        </w:rPr>
        <w:t xml:space="preserve">6 </w:t>
      </w:r>
      <w:r>
        <w:rPr>
          <w:rFonts w:hint="eastAsia"/>
        </w:rPr>
        <w:t>检验规则</w:t>
      </w:r>
      <w:r>
        <w:tab/>
      </w:r>
      <w:r>
        <w:fldChar w:fldCharType="begin"/>
      </w:r>
      <w:r>
        <w:instrText xml:space="preserve"> PAGEREF _Toc15501 \h </w:instrText>
      </w:r>
      <w:r>
        <w:fldChar w:fldCharType="separate"/>
      </w:r>
      <w:r>
        <w:t>4</w:t>
      </w:r>
      <w:r>
        <w:fldChar w:fldCharType="end"/>
      </w:r>
      <w:r>
        <w:rPr>
          <w:rFonts w:hint="eastAsia"/>
        </w:rPr>
        <w:fldChar w:fldCharType="end"/>
      </w:r>
    </w:p>
    <w:p w14:paraId="7C63BB3B">
      <w:pPr>
        <w:pStyle w:val="8"/>
        <w:tabs>
          <w:tab w:val="right" w:leader="dot" w:pos="9638"/>
          <w:tab w:val="clear" w:pos="8494"/>
        </w:tabs>
      </w:pPr>
      <w:r>
        <w:rPr>
          <w:rFonts w:hint="eastAsia"/>
        </w:rPr>
        <w:fldChar w:fldCharType="begin"/>
      </w:r>
      <w:r>
        <w:rPr>
          <w:rFonts w:hint="eastAsia"/>
        </w:rPr>
        <w:instrText xml:space="preserve"> HYPERLINK \l _Toc18233 </w:instrText>
      </w:r>
      <w:r>
        <w:rPr>
          <w:rFonts w:hint="eastAsia"/>
        </w:rPr>
        <w:fldChar w:fldCharType="separate"/>
      </w:r>
      <w:r>
        <w:rPr>
          <w:rFonts w:hint="default" w:ascii="黑体" w:eastAsia="黑体"/>
          <w:i w:val="0"/>
        </w:rPr>
        <w:t xml:space="preserve">7 </w:t>
      </w:r>
      <w:r>
        <w:rPr>
          <w:rFonts w:hint="eastAsia"/>
        </w:rPr>
        <w:t>标志、包装、运输和贮存</w:t>
      </w:r>
      <w:r>
        <w:tab/>
      </w:r>
      <w:r>
        <w:fldChar w:fldCharType="begin"/>
      </w:r>
      <w:r>
        <w:instrText xml:space="preserve"> PAGEREF _Toc18233 \h </w:instrText>
      </w:r>
      <w:r>
        <w:fldChar w:fldCharType="separate"/>
      </w:r>
      <w:r>
        <w:t>5</w:t>
      </w:r>
      <w:r>
        <w:fldChar w:fldCharType="end"/>
      </w:r>
      <w:r>
        <w:rPr>
          <w:rFonts w:hint="eastAsia"/>
        </w:rPr>
        <w:fldChar w:fldCharType="end"/>
      </w:r>
    </w:p>
    <w:p w14:paraId="1F30994A">
      <w:pPr>
        <w:pStyle w:val="17"/>
      </w:pPr>
      <w:r>
        <w:rPr>
          <w:rFonts w:hint="eastAsia"/>
        </w:rPr>
        <w:fldChar w:fldCharType="end"/>
      </w:r>
    </w:p>
    <w:p w14:paraId="2E369765">
      <w:pPr>
        <w:pStyle w:val="17"/>
        <w:sectPr>
          <w:headerReference r:id="rId5" w:type="first"/>
          <w:footerReference r:id="rId8" w:type="first"/>
          <w:headerReference r:id="rId3" w:type="default"/>
          <w:footerReference r:id="rId6" w:type="default"/>
          <w:headerReference r:id="rId4" w:type="even"/>
          <w:footerReference r:id="rId7" w:type="even"/>
          <w:pgSz w:w="11906" w:h="16838"/>
          <w:pgMar w:top="1928" w:right="1134" w:bottom="1134" w:left="1134" w:header="1417" w:footer="1134" w:gutter="0"/>
          <w:pgNumType w:fmt="upperRoman" w:start="1"/>
          <w:cols w:space="0" w:num="1"/>
          <w:formProt w:val="0"/>
          <w:docGrid w:type="lines" w:linePitch="326" w:charSpace="0"/>
        </w:sectPr>
      </w:pPr>
    </w:p>
    <w:bookmarkEnd w:id="15"/>
    <w:p w14:paraId="53181E43">
      <w:pPr>
        <w:pStyle w:val="38"/>
        <w:spacing w:after="489"/>
      </w:pPr>
      <w:bookmarkStart w:id="16" w:name="_Toc8331"/>
      <w:bookmarkStart w:id="17" w:name="_Toc14972"/>
      <w:bookmarkStart w:id="18" w:name="_Toc2032"/>
      <w:bookmarkStart w:id="19" w:name="_Toc131273874"/>
      <w:bookmarkStart w:id="20" w:name="_Toc17994"/>
      <w:bookmarkStart w:id="21" w:name="mbookmark40"/>
      <w:r>
        <w:rPr>
          <w:rFonts w:hint="eastAsia"/>
          <w:spacing w:val="317"/>
        </w:rPr>
        <w:t>前</w:t>
      </w:r>
      <w:r>
        <w:t>言</w:t>
      </w:r>
      <w:bookmarkEnd w:id="1"/>
      <w:bookmarkEnd w:id="16"/>
      <w:bookmarkEnd w:id="17"/>
      <w:bookmarkEnd w:id="18"/>
      <w:bookmarkEnd w:id="19"/>
      <w:bookmarkEnd w:id="20"/>
    </w:p>
    <w:p w14:paraId="44C6CA22">
      <w:pPr>
        <w:pStyle w:val="17"/>
      </w:pPr>
      <w:r>
        <w:rPr>
          <w:rFonts w:hint="eastAsia"/>
        </w:rPr>
        <w:t>本文件按照GB/T 1.1—2020《标准化工作导则  第1</w:t>
      </w:r>
      <w:r>
        <w:rPr>
          <w:rFonts w:hint="eastAsia"/>
          <w:lang w:val="en-US" w:eastAsia="zh-CN"/>
        </w:rPr>
        <w:t>部分</w:t>
      </w:r>
      <w:r>
        <w:rPr>
          <w:rFonts w:hint="eastAsia"/>
        </w:rPr>
        <w:t>：标准化文件的结构和起草规则》的规定起草。</w:t>
      </w:r>
    </w:p>
    <w:p w14:paraId="2E1F48D3">
      <w:pPr>
        <w:pStyle w:val="17"/>
      </w:pPr>
      <w:r>
        <w:rPr>
          <w:rFonts w:hint="eastAsia"/>
        </w:rPr>
        <w:t>请注意本文件的某些内容可能涉及专利。本文件的发布机构不承担识别专利的责任。</w:t>
      </w:r>
    </w:p>
    <w:p w14:paraId="7424874F">
      <w:pPr>
        <w:pStyle w:val="17"/>
      </w:pPr>
      <w:r>
        <w:rPr>
          <w:rFonts w:hint="eastAsia"/>
        </w:rPr>
        <w:t>本文件由</w:t>
      </w:r>
      <w:bookmarkStart w:id="22" w:name="StdPresenter"/>
      <w:r>
        <w:rPr>
          <w:rFonts w:hint="eastAsia"/>
        </w:rPr>
        <w:t>××××</w:t>
      </w:r>
      <w:bookmarkEnd w:id="22"/>
      <w:r>
        <w:rPr>
          <w:rFonts w:hint="eastAsia"/>
        </w:rPr>
        <w:t>提出。</w:t>
      </w:r>
    </w:p>
    <w:p w14:paraId="702FA246">
      <w:pPr>
        <w:pStyle w:val="17"/>
      </w:pPr>
      <w:r>
        <w:rPr>
          <w:rFonts w:hint="eastAsia"/>
        </w:rPr>
        <w:t>本文件由浙江省产学研合作促进会归口。</w:t>
      </w:r>
    </w:p>
    <w:p w14:paraId="49C03FCB">
      <w:pPr>
        <w:pStyle w:val="17"/>
      </w:pPr>
      <w:r>
        <w:rPr>
          <w:rFonts w:hint="eastAsia"/>
        </w:rPr>
        <w:t>本文件起草单位：</w:t>
      </w:r>
      <w:bookmarkStart w:id="23" w:name="StdDraftdep"/>
      <w:r>
        <w:rPr>
          <w:rFonts w:hint="eastAsia"/>
        </w:rPr>
        <w:t>×××、×××</w:t>
      </w:r>
      <w:bookmarkEnd w:id="23"/>
      <w:r>
        <w:rPr>
          <w:rFonts w:hint="eastAsia"/>
        </w:rPr>
        <w:t>。</w:t>
      </w:r>
    </w:p>
    <w:p w14:paraId="00874711">
      <w:pPr>
        <w:pStyle w:val="17"/>
      </w:pPr>
      <w:r>
        <w:rPr>
          <w:rFonts w:hint="eastAsia"/>
        </w:rPr>
        <w:t>本文件主要起草人：</w:t>
      </w:r>
      <w:bookmarkStart w:id="24" w:name="StdDrafer"/>
      <w:r>
        <w:rPr>
          <w:rFonts w:hint="eastAsia"/>
        </w:rPr>
        <w:t>×××、×××</w:t>
      </w:r>
      <w:bookmarkEnd w:id="24"/>
      <w:r>
        <w:rPr>
          <w:rFonts w:hint="eastAsia"/>
        </w:rPr>
        <w:t>。</w:t>
      </w:r>
    </w:p>
    <w:p w14:paraId="7B3F808B">
      <w:pPr>
        <w:pStyle w:val="17"/>
      </w:pPr>
    </w:p>
    <w:p w14:paraId="1B19BB97">
      <w:pPr>
        <w:pStyle w:val="17"/>
      </w:pPr>
    </w:p>
    <w:p w14:paraId="226AD487">
      <w:pPr>
        <w:pStyle w:val="17"/>
      </w:pPr>
    </w:p>
    <w:p w14:paraId="5E56B20A">
      <w:pPr>
        <w:pStyle w:val="17"/>
      </w:pPr>
    </w:p>
    <w:p w14:paraId="7FE097CC">
      <w:pPr>
        <w:pStyle w:val="17"/>
        <w:sectPr>
          <w:headerReference r:id="rId9" w:type="default"/>
          <w:footerReference r:id="rId11" w:type="default"/>
          <w:headerReference r:id="rId10" w:type="even"/>
          <w:footerReference r:id="rId12" w:type="even"/>
          <w:pgSz w:w="11906" w:h="16838"/>
          <w:pgMar w:top="1928" w:right="1134" w:bottom="1134" w:left="1134" w:header="1417" w:footer="1134" w:gutter="0"/>
          <w:pgNumType w:fmt="upperRoman"/>
          <w:cols w:space="0" w:num="1"/>
          <w:formProt w:val="0"/>
          <w:docGrid w:type="lines" w:linePitch="326" w:charSpace="0"/>
        </w:sectPr>
      </w:pPr>
    </w:p>
    <w:bookmarkEnd w:id="21"/>
    <w:p w14:paraId="3B8FB72D">
      <w:pPr>
        <w:pStyle w:val="39"/>
        <w:bidi w:val="0"/>
      </w:pPr>
      <w:bookmarkStart w:id="25" w:name="mbookmark60"/>
      <w:r>
        <w:rPr>
          <w:rFonts w:hint="eastAsia"/>
        </w:rPr>
        <w:t>低压断路器智能控制器通用技术要求</w:t>
      </w:r>
    </w:p>
    <w:p w14:paraId="31FC5F1D">
      <w:pPr>
        <w:pStyle w:val="18"/>
        <w:spacing w:before="326" w:after="326"/>
      </w:pPr>
      <w:bookmarkStart w:id="26" w:name="_Toc3547"/>
      <w:bookmarkStart w:id="27" w:name="_Toc17233333"/>
      <w:bookmarkStart w:id="28" w:name="_Toc24884218"/>
      <w:bookmarkStart w:id="29" w:name="_Toc98860775"/>
      <w:bookmarkStart w:id="30" w:name="_Toc5234"/>
      <w:bookmarkStart w:id="31" w:name="_Toc98860474"/>
      <w:bookmarkStart w:id="32" w:name="_Toc26648465"/>
      <w:bookmarkStart w:id="33" w:name="_Toc1899"/>
      <w:bookmarkStart w:id="34" w:name="_Toc131273875"/>
      <w:bookmarkStart w:id="35" w:name="_Toc26986771"/>
      <w:bookmarkStart w:id="36" w:name="_Toc17233325"/>
      <w:bookmarkStart w:id="37" w:name="_Toc26718930"/>
      <w:bookmarkStart w:id="38" w:name="_Toc98859012"/>
      <w:bookmarkStart w:id="39" w:name="_Toc26986530"/>
      <w:bookmarkStart w:id="40" w:name="_Toc32365"/>
      <w:bookmarkStart w:id="41" w:name="_Toc24884211"/>
      <w:r>
        <w:rPr>
          <w:rFonts w:hint="eastAsia"/>
        </w:rPr>
        <w:t>范围</w:t>
      </w:r>
      <w:bookmarkEnd w:id="26"/>
      <w:bookmarkEnd w:id="27"/>
      <w:bookmarkEnd w:id="28"/>
      <w:bookmarkEnd w:id="29"/>
      <w:bookmarkEnd w:id="30"/>
      <w:bookmarkEnd w:id="31"/>
      <w:bookmarkEnd w:id="32"/>
      <w:bookmarkEnd w:id="33"/>
      <w:bookmarkEnd w:id="34"/>
      <w:bookmarkEnd w:id="35"/>
      <w:bookmarkEnd w:id="36"/>
      <w:bookmarkEnd w:id="37"/>
      <w:bookmarkEnd w:id="38"/>
      <w:bookmarkEnd w:id="39"/>
      <w:bookmarkEnd w:id="40"/>
      <w:bookmarkEnd w:id="41"/>
    </w:p>
    <w:p w14:paraId="125E6379">
      <w:pPr>
        <w:pStyle w:val="17"/>
        <w:rPr>
          <w:rFonts w:hint="eastAsia"/>
        </w:rPr>
      </w:pPr>
      <w:bookmarkStart w:id="42" w:name="_Toc26648466"/>
      <w:bookmarkStart w:id="43" w:name="_Toc17233334"/>
      <w:bookmarkStart w:id="44" w:name="_Toc24884219"/>
      <w:bookmarkStart w:id="45" w:name="_Toc24884212"/>
      <w:bookmarkStart w:id="46" w:name="_Toc17233326"/>
      <w:r>
        <w:rPr>
          <w:rFonts w:hint="eastAsia"/>
        </w:rPr>
        <w:t>本标准</w:t>
      </w:r>
      <w:r>
        <w:rPr>
          <w:rFonts w:hint="eastAsia"/>
          <w:lang w:eastAsia="zh-CN"/>
        </w:rPr>
        <w:t>文件</w:t>
      </w:r>
      <w:r>
        <w:rPr>
          <w:rFonts w:hint="eastAsia"/>
        </w:rPr>
        <w:t>规定了低压断路器智能控制器的术语和定义、技术要求、试验方法、检验规则、标志、包装、运输和贮存。</w:t>
      </w:r>
    </w:p>
    <w:p w14:paraId="3AFDC7B9">
      <w:pPr>
        <w:pStyle w:val="17"/>
      </w:pPr>
      <w:r>
        <w:rPr>
          <w:rFonts w:hint="eastAsia"/>
        </w:rPr>
        <w:t>本标准</w:t>
      </w:r>
      <w:r>
        <w:rPr>
          <w:rFonts w:hint="eastAsia"/>
          <w:lang w:eastAsia="zh-CN"/>
        </w:rPr>
        <w:t>文件</w:t>
      </w:r>
      <w:r>
        <w:rPr>
          <w:rFonts w:hint="eastAsia"/>
        </w:rPr>
        <w:t>适用于交流额定电压 1 kV 及以下、直流额定电压 1.5 kV 及以下的低压断路器所配置的智能控制器（以下简称控制器）。</w:t>
      </w:r>
    </w:p>
    <w:p w14:paraId="0436E4F6">
      <w:pPr>
        <w:pStyle w:val="18"/>
        <w:spacing w:before="326" w:after="326"/>
      </w:pPr>
      <w:bookmarkStart w:id="47" w:name="_Toc26986531"/>
      <w:bookmarkStart w:id="48" w:name="_Toc98860776"/>
      <w:bookmarkStart w:id="49" w:name="_Toc26986772"/>
      <w:bookmarkStart w:id="50" w:name="_Toc26718931"/>
      <w:bookmarkStart w:id="51" w:name="_Toc98860475"/>
      <w:bookmarkStart w:id="52" w:name="_Toc131273876"/>
      <w:bookmarkStart w:id="53" w:name="_Toc26213"/>
      <w:bookmarkStart w:id="54" w:name="_Toc3011"/>
      <w:bookmarkStart w:id="55" w:name="_Toc98859013"/>
      <w:bookmarkStart w:id="56" w:name="_Toc27603"/>
      <w:bookmarkStart w:id="57" w:name="_Toc625"/>
      <w:r>
        <w:rPr>
          <w:rFonts w:hint="eastAsia"/>
        </w:rPr>
        <w:t>规范性引用文件</w:t>
      </w:r>
      <w:bookmarkEnd w:id="42"/>
      <w:bookmarkEnd w:id="43"/>
      <w:bookmarkEnd w:id="44"/>
      <w:bookmarkEnd w:id="45"/>
      <w:bookmarkEnd w:id="46"/>
      <w:bookmarkEnd w:id="47"/>
      <w:bookmarkEnd w:id="48"/>
      <w:bookmarkEnd w:id="49"/>
      <w:bookmarkEnd w:id="50"/>
      <w:bookmarkEnd w:id="51"/>
      <w:bookmarkEnd w:id="52"/>
      <w:bookmarkEnd w:id="53"/>
      <w:bookmarkEnd w:id="54"/>
      <w:bookmarkEnd w:id="55"/>
      <w:bookmarkEnd w:id="56"/>
      <w:bookmarkEnd w:id="57"/>
    </w:p>
    <w:sdt>
      <w:sdtPr>
        <w:rPr>
          <w:rFonts w:hint="eastAsia"/>
        </w:rPr>
        <w:id w:val="715848253"/>
        <w:placeholder>
          <w:docPart w:val="E01F9737527049A8A770E47DAA5316D2"/>
        </w:placeholder>
        <w:dropDownList>
          <w:listItem w:displayText="下列文件中的内容通过文中的规范性引用而构成本文件必不可少的条款。其中，注日期的引用文件，仅该日期对应的版本适用于本文件；不注日期的引用文件，其最新版本（包括所有的修改单）适用于本文件。" w:value="下列文件中的内容通过文中的规范性引用而构成本文件必不可少的条款。其中，注日期的引用文件，仅该日期对应的版本适用于本文件；不注日期的引用文件，其最新版本（包括所有的修改单）适用于本文件。"/>
          <w:listItem w:displayText="本文件没有规范性引用文件。" w:value="本文件没有规范性引用文件。"/>
        </w:dropDownList>
      </w:sdtPr>
      <w:sdtEndPr>
        <w:rPr>
          <w:rFonts w:hint="eastAsia"/>
        </w:rPr>
      </w:sdtEndPr>
      <w:sdtContent>
        <w:p w14:paraId="69A144F4">
          <w:pPr>
            <w:pStyle w:val="17"/>
          </w:pPr>
          <w:r>
            <w:rPr>
              <w:rFonts w:hint="eastAsia"/>
            </w:rPr>
            <w:t>下列文件中的内容通过文中的规范性引用而构成本文件必不可少的条款。其中，注日期的引用文件，仅该日期对应的版本适用于本文件；不注日期的引用文件，其最新版本（包括所有的修改单）适用于本文件。</w:t>
          </w:r>
        </w:p>
      </w:sdtContent>
    </w:sdt>
    <w:p w14:paraId="6B8FDD06">
      <w:pPr>
        <w:pStyle w:val="17"/>
        <w:rPr>
          <w:rFonts w:hint="eastAsia" w:eastAsia="宋体"/>
          <w:lang w:val="en-US" w:eastAsia="zh-CN"/>
        </w:rPr>
      </w:pPr>
      <w:r>
        <w:rPr>
          <w:rFonts w:hint="eastAsia"/>
        </w:rPr>
        <w:t>GB/T 191</w:t>
      </w:r>
      <w:r>
        <w:rPr>
          <w:rFonts w:hint="eastAsia"/>
          <w:lang w:val="en-US" w:eastAsia="zh-CN"/>
        </w:rPr>
        <w:t xml:space="preserve"> 包装储运图形符号标志</w:t>
      </w:r>
    </w:p>
    <w:p w14:paraId="1729C869">
      <w:pPr>
        <w:pStyle w:val="17"/>
        <w:rPr>
          <w:rFonts w:hint="eastAsia" w:eastAsia="宋体"/>
          <w:lang w:val="en-US" w:eastAsia="zh-CN"/>
        </w:rPr>
      </w:pPr>
      <w:r>
        <w:rPr>
          <w:rFonts w:hint="eastAsia"/>
        </w:rPr>
        <w:t>GB/T 2828.1</w:t>
      </w:r>
      <w:r>
        <w:rPr>
          <w:rFonts w:hint="eastAsia"/>
          <w:lang w:val="en-US" w:eastAsia="zh-CN"/>
        </w:rPr>
        <w:t xml:space="preserve"> 计数抽样检验程序 第1部分：按接收质量限(AQL)检索的逐批检验抽样计划</w:t>
      </w:r>
    </w:p>
    <w:p w14:paraId="17D4273B">
      <w:pPr>
        <w:pStyle w:val="17"/>
        <w:rPr>
          <w:rFonts w:hint="eastAsia" w:eastAsia="宋体"/>
          <w:lang w:val="en-US" w:eastAsia="zh-CN"/>
        </w:rPr>
      </w:pPr>
      <w:r>
        <w:rPr>
          <w:rFonts w:hint="eastAsia"/>
        </w:rPr>
        <w:t>GB/T 4798.2—2008</w:t>
      </w:r>
      <w:r>
        <w:rPr>
          <w:rFonts w:hint="eastAsia"/>
          <w:lang w:val="en-US" w:eastAsia="zh-CN"/>
        </w:rPr>
        <w:t xml:space="preserve"> 环境条件分类 环境参数组分类及其严酷程度分级 第2部分：运输和装卸</w:t>
      </w:r>
    </w:p>
    <w:p w14:paraId="369FDC4E">
      <w:pPr>
        <w:pStyle w:val="17"/>
        <w:rPr>
          <w:rFonts w:hint="eastAsia" w:eastAsia="宋体"/>
          <w:lang w:val="en-US" w:eastAsia="zh-CN"/>
        </w:rPr>
      </w:pPr>
      <w:r>
        <w:rPr>
          <w:rFonts w:hint="eastAsia"/>
        </w:rPr>
        <w:t>GB/T 7261—2016</w:t>
      </w:r>
      <w:r>
        <w:rPr>
          <w:rFonts w:hint="eastAsia"/>
          <w:lang w:val="en-US" w:eastAsia="zh-CN"/>
        </w:rPr>
        <w:t xml:space="preserve"> 继电保护和安全自动装置基本试验方法</w:t>
      </w:r>
    </w:p>
    <w:p w14:paraId="14BC6519">
      <w:pPr>
        <w:pStyle w:val="17"/>
        <w:rPr>
          <w:rFonts w:hint="eastAsia" w:eastAsia="宋体"/>
          <w:lang w:val="en-US" w:eastAsia="zh-CN"/>
        </w:rPr>
      </w:pPr>
      <w:r>
        <w:rPr>
          <w:rFonts w:hint="eastAsia"/>
        </w:rPr>
        <w:t>GB/T 13384—2008</w:t>
      </w:r>
      <w:r>
        <w:rPr>
          <w:rFonts w:hint="eastAsia"/>
          <w:lang w:val="en-US" w:eastAsia="zh-CN"/>
        </w:rPr>
        <w:t xml:space="preserve"> 机电产品包装通用技术条件</w:t>
      </w:r>
    </w:p>
    <w:p w14:paraId="2848AE98">
      <w:pPr>
        <w:pStyle w:val="17"/>
        <w:rPr>
          <w:rFonts w:hint="eastAsia" w:eastAsia="宋体"/>
          <w:lang w:val="en-US" w:eastAsia="zh-CN"/>
        </w:rPr>
      </w:pPr>
      <w:r>
        <w:rPr>
          <w:rFonts w:hint="eastAsia"/>
        </w:rPr>
        <w:t>GB</w:t>
      </w:r>
      <w:r>
        <w:rPr>
          <w:rFonts w:hint="eastAsia"/>
          <w:lang w:val="en-US" w:eastAsia="zh-CN"/>
        </w:rPr>
        <w:t>/T</w:t>
      </w:r>
      <w:r>
        <w:rPr>
          <w:rFonts w:hint="eastAsia"/>
        </w:rPr>
        <w:t xml:space="preserve"> 14598.27—2008</w:t>
      </w:r>
      <w:r>
        <w:rPr>
          <w:rFonts w:hint="eastAsia"/>
          <w:lang w:val="en-US" w:eastAsia="zh-CN"/>
        </w:rPr>
        <w:t xml:space="preserve"> 量度继电器和保护装置 第27部分：产品安全要求</w:t>
      </w:r>
    </w:p>
    <w:p w14:paraId="32225D61">
      <w:pPr>
        <w:pStyle w:val="17"/>
        <w:rPr>
          <w:rFonts w:hint="eastAsia" w:eastAsia="宋体"/>
          <w:lang w:val="en-US" w:eastAsia="zh-CN"/>
        </w:rPr>
      </w:pPr>
      <w:r>
        <w:rPr>
          <w:rFonts w:hint="eastAsia"/>
        </w:rPr>
        <w:t>GB/T 19520.12</w:t>
      </w:r>
      <w:r>
        <w:rPr>
          <w:rFonts w:hint="eastAsia"/>
          <w:lang w:val="en-US" w:eastAsia="zh-CN"/>
        </w:rPr>
        <w:t xml:space="preserve"> 电子设备机械结构 482.6mm(19in)系列机械结构尺寸 第3-101部分：插箱及其插件</w:t>
      </w:r>
    </w:p>
    <w:p w14:paraId="2176FB0E">
      <w:pPr>
        <w:pStyle w:val="17"/>
        <w:rPr>
          <w:rFonts w:hint="eastAsia" w:eastAsia="宋体"/>
          <w:lang w:val="en-US" w:eastAsia="zh-CN"/>
        </w:rPr>
      </w:pPr>
      <w:r>
        <w:rPr>
          <w:rFonts w:hint="eastAsia"/>
        </w:rPr>
        <w:t>DL/T 478—2013</w:t>
      </w:r>
      <w:r>
        <w:rPr>
          <w:rFonts w:hint="eastAsia"/>
          <w:lang w:val="en-US" w:eastAsia="zh-CN"/>
        </w:rPr>
        <w:t xml:space="preserve"> 继电保护和安全自动装置通用技术条件</w:t>
      </w:r>
    </w:p>
    <w:p w14:paraId="574043C6">
      <w:pPr>
        <w:pStyle w:val="18"/>
        <w:spacing w:before="326" w:after="326"/>
      </w:pPr>
      <w:bookmarkStart w:id="58" w:name="_Toc98859014"/>
      <w:bookmarkStart w:id="59" w:name="_Toc98860777"/>
      <w:bookmarkStart w:id="60" w:name="_Toc15666"/>
      <w:bookmarkStart w:id="61" w:name="_Toc22867"/>
      <w:bookmarkStart w:id="62" w:name="_Toc1309"/>
      <w:bookmarkStart w:id="63" w:name="_Toc98860476"/>
      <w:bookmarkStart w:id="64" w:name="_Toc989"/>
      <w:bookmarkStart w:id="65" w:name="_Toc131273877"/>
      <w:r>
        <w:rPr>
          <w:rFonts w:hint="eastAsia"/>
        </w:rPr>
        <w:t>术语和定义</w:t>
      </w:r>
      <w:bookmarkEnd w:id="58"/>
      <w:bookmarkEnd w:id="59"/>
      <w:bookmarkEnd w:id="60"/>
      <w:bookmarkEnd w:id="61"/>
      <w:bookmarkEnd w:id="62"/>
      <w:bookmarkEnd w:id="63"/>
      <w:bookmarkEnd w:id="64"/>
      <w:bookmarkEnd w:id="65"/>
    </w:p>
    <w:sdt>
      <w:sdtPr>
        <w:id w:val="-1909835108"/>
        <w:placeholder>
          <w:docPart w:val="{6ffc9d3c-ba3e-4d72-8a93-0b6dbff6ecee}"/>
        </w:placeholder>
        <w:comboBox>
          <w:listItem w:displayText="请选择适当的引导语" w:value="请选择适当的引导语"/>
          <w:listItem w:displayText="下列术语和定义适用于本文件。" w:value="下列术语和定义适用于本文件。"/>
          <w:listItem w:displayText="……界定的术语和定义适用于本文件。" w:value="……界定的术语和定义适用于本文件。"/>
          <w:listItem w:displayText="……界定的以及下列术语和定义适用于本文件。" w:value="……界定的以及下列术语和定义适用于本文件。"/>
          <w:listItem w:displayText="本文件没有需要界定的术语和定义。" w:value="本文件没有需要界定的术语和定义。"/>
        </w:comboBox>
      </w:sdtPr>
      <w:sdtContent>
        <w:p w14:paraId="5A338BB8">
          <w:pPr>
            <w:pStyle w:val="17"/>
          </w:pPr>
          <w:bookmarkStart w:id="66" w:name="_Toc26986532"/>
          <w:bookmarkEnd w:id="66"/>
          <w:r>
            <w:rPr>
              <w:rFonts w:ascii="宋体" w:hAnsi="宋体" w:eastAsia="宋体" w:cstheme="minorBidi"/>
              <w:kern w:val="2"/>
              <w:sz w:val="21"/>
              <w:szCs w:val="21"/>
              <w:lang w:val="en-US" w:eastAsia="zh-CN" w:bidi="ar-SA"/>
            </w:rPr>
            <w:t>本文件没有需要界定的术语和定义。</w:t>
          </w:r>
        </w:p>
      </w:sdtContent>
    </w:sdt>
    <w:p w14:paraId="05A91022">
      <w:pPr>
        <w:pStyle w:val="18"/>
        <w:bidi w:val="0"/>
        <w:rPr>
          <w:rFonts w:hint="eastAsia"/>
        </w:rPr>
      </w:pPr>
      <w:bookmarkStart w:id="67" w:name="_Toc27773"/>
      <w:r>
        <w:rPr>
          <w:rFonts w:hint="eastAsia"/>
        </w:rPr>
        <w:t>技术要求</w:t>
      </w:r>
      <w:bookmarkEnd w:id="67"/>
    </w:p>
    <w:p w14:paraId="1A3748B7">
      <w:pPr>
        <w:pStyle w:val="19"/>
        <w:keepNext w:val="0"/>
        <w:keepLines w:val="0"/>
        <w:pageBreakBefore w:val="0"/>
        <w:widowControl/>
        <w:kinsoku/>
        <w:wordWrap/>
        <w:overflowPunct/>
        <w:topLinePunct w:val="0"/>
        <w:autoSpaceDE/>
        <w:autoSpaceDN/>
        <w:bidi w:val="0"/>
        <w:adjustRightInd/>
        <w:snapToGrid/>
        <w:ind w:left="0"/>
        <w:textAlignment w:val="auto"/>
        <w:rPr>
          <w:rFonts w:hint="eastAsia"/>
        </w:rPr>
      </w:pPr>
      <w:r>
        <w:rPr>
          <w:rFonts w:hint="eastAsia"/>
        </w:rPr>
        <w:t>环境条件</w:t>
      </w:r>
    </w:p>
    <w:p w14:paraId="1B1AF7E1">
      <w:pPr>
        <w:pStyle w:val="20"/>
        <w:bidi w:val="0"/>
        <w:rPr>
          <w:rFonts w:hint="eastAsia"/>
        </w:rPr>
      </w:pPr>
      <w:r>
        <w:rPr>
          <w:rFonts w:hint="eastAsia"/>
        </w:rPr>
        <w:t>正常工作大气条件</w:t>
      </w:r>
    </w:p>
    <w:p w14:paraId="18C3C524">
      <w:pPr>
        <w:pStyle w:val="17"/>
        <w:rPr>
          <w:rFonts w:hint="eastAsia"/>
        </w:rPr>
      </w:pPr>
      <w:r>
        <w:rPr>
          <w:rFonts w:hint="eastAsia"/>
        </w:rPr>
        <w:t>正常工作大气条件如下:</w:t>
      </w:r>
    </w:p>
    <w:p w14:paraId="6C569482">
      <w:pPr>
        <w:pStyle w:val="46"/>
        <w:bidi w:val="0"/>
        <w:ind w:left="851" w:leftChars="0" w:hanging="426" w:firstLineChars="0"/>
        <w:rPr>
          <w:rFonts w:hint="eastAsia"/>
        </w:rPr>
      </w:pPr>
      <w:r>
        <w:rPr>
          <w:rFonts w:hint="eastAsia"/>
        </w:rPr>
        <w:t>环境温度:-10</w:t>
      </w:r>
      <w:r>
        <w:rPr>
          <w:rFonts w:hint="eastAsia"/>
          <w:lang w:val="en-US" w:eastAsia="zh-CN"/>
        </w:rPr>
        <w:t>℃</w:t>
      </w:r>
      <w:r>
        <w:rPr>
          <w:rFonts w:hint="default" w:ascii="Times New Roman" w:hAnsi="Times New Roman" w:cs="Times New Roman"/>
        </w:rPr>
        <w:t>~</w:t>
      </w:r>
      <w:r>
        <w:rPr>
          <w:rFonts w:hint="eastAsia"/>
        </w:rPr>
        <w:t>+55℃</w:t>
      </w:r>
      <w:r>
        <w:rPr>
          <w:rFonts w:hint="eastAsia"/>
          <w:lang w:eastAsia="zh-CN"/>
        </w:rPr>
        <w:t>；</w:t>
      </w:r>
    </w:p>
    <w:p w14:paraId="34EBA220">
      <w:pPr>
        <w:pStyle w:val="46"/>
        <w:bidi w:val="0"/>
        <w:ind w:left="851" w:leftChars="0" w:hanging="426" w:firstLineChars="0"/>
        <w:rPr>
          <w:rFonts w:hint="eastAsia"/>
        </w:rPr>
      </w:pPr>
      <w:r>
        <w:rPr>
          <w:rFonts w:hint="eastAsia"/>
        </w:rPr>
        <w:t>相对湿度:5%</w:t>
      </w:r>
      <w:r>
        <w:rPr>
          <w:rFonts w:hint="default" w:ascii="Times New Roman" w:hAnsi="Times New Roman" w:cs="Times New Roman"/>
        </w:rPr>
        <w:t>~</w:t>
      </w:r>
      <w:r>
        <w:rPr>
          <w:rFonts w:hint="eastAsia"/>
        </w:rPr>
        <w:t>95%(选相器内部既无凝露，也不应结冰)</w:t>
      </w:r>
      <w:r>
        <w:rPr>
          <w:rFonts w:hint="eastAsia"/>
          <w:lang w:eastAsia="zh-CN"/>
        </w:rPr>
        <w:t>；</w:t>
      </w:r>
    </w:p>
    <w:p w14:paraId="65FBA568">
      <w:pPr>
        <w:pStyle w:val="46"/>
        <w:bidi w:val="0"/>
        <w:ind w:left="851" w:leftChars="0" w:hanging="426" w:firstLineChars="0"/>
        <w:rPr>
          <w:rFonts w:hint="eastAsia"/>
        </w:rPr>
      </w:pPr>
      <w:r>
        <w:rPr>
          <w:rFonts w:hint="eastAsia"/>
        </w:rPr>
        <w:t>大气压力:80kPa</w:t>
      </w:r>
      <w:r>
        <w:rPr>
          <w:rFonts w:hint="default"/>
        </w:rPr>
        <w:t>~</w:t>
      </w:r>
      <w:r>
        <w:rPr>
          <w:rFonts w:hint="eastAsia"/>
        </w:rPr>
        <w:t>106kPa。</w:t>
      </w:r>
    </w:p>
    <w:p w14:paraId="66693121">
      <w:pPr>
        <w:pStyle w:val="20"/>
        <w:bidi w:val="0"/>
        <w:rPr>
          <w:rFonts w:hint="eastAsia"/>
        </w:rPr>
      </w:pPr>
      <w:r>
        <w:rPr>
          <w:rFonts w:hint="eastAsia"/>
        </w:rPr>
        <w:t>基准试验大气条件</w:t>
      </w:r>
    </w:p>
    <w:p w14:paraId="1CEF85EF">
      <w:pPr>
        <w:pStyle w:val="17"/>
        <w:rPr>
          <w:rFonts w:hint="eastAsia"/>
        </w:rPr>
      </w:pPr>
      <w:r>
        <w:rPr>
          <w:rFonts w:hint="eastAsia"/>
        </w:rPr>
        <w:t>选相器的基准试验条件如下:</w:t>
      </w:r>
    </w:p>
    <w:p w14:paraId="076C573B">
      <w:pPr>
        <w:pStyle w:val="46"/>
        <w:numPr>
          <w:ilvl w:val="0"/>
          <w:numId w:val="30"/>
        </w:numPr>
        <w:bidi w:val="0"/>
        <w:ind w:left="851" w:leftChars="0" w:hanging="426" w:firstLineChars="0"/>
        <w:rPr>
          <w:rFonts w:hint="eastAsia"/>
        </w:rPr>
      </w:pPr>
      <w:r>
        <w:rPr>
          <w:rFonts w:hint="eastAsia"/>
        </w:rPr>
        <w:t>环境温度:+20°C±5°C</w:t>
      </w:r>
      <w:r>
        <w:rPr>
          <w:rFonts w:hint="eastAsia"/>
          <w:lang w:eastAsia="zh-CN"/>
        </w:rPr>
        <w:t>；</w:t>
      </w:r>
    </w:p>
    <w:p w14:paraId="7001A64A">
      <w:pPr>
        <w:pStyle w:val="46"/>
        <w:numPr>
          <w:ilvl w:val="0"/>
          <w:numId w:val="30"/>
        </w:numPr>
        <w:bidi w:val="0"/>
        <w:ind w:left="851" w:leftChars="0" w:hanging="426" w:firstLineChars="0"/>
        <w:rPr>
          <w:rFonts w:hint="eastAsia"/>
        </w:rPr>
      </w:pPr>
      <w:r>
        <w:rPr>
          <w:rFonts w:hint="eastAsia"/>
        </w:rPr>
        <w:t>相对湿度:45%</w:t>
      </w:r>
      <w:r>
        <w:rPr>
          <w:rFonts w:hint="default" w:ascii="Times New Roman" w:hAnsi="Times New Roman" w:cs="Times New Roman"/>
        </w:rPr>
        <w:t>~</w:t>
      </w:r>
      <w:r>
        <w:rPr>
          <w:rFonts w:hint="eastAsia"/>
        </w:rPr>
        <w:t>75%</w:t>
      </w:r>
      <w:r>
        <w:rPr>
          <w:rFonts w:hint="eastAsia"/>
          <w:lang w:eastAsia="zh-CN"/>
        </w:rPr>
        <w:t>；</w:t>
      </w:r>
    </w:p>
    <w:p w14:paraId="1B7EA050">
      <w:pPr>
        <w:pStyle w:val="46"/>
        <w:numPr>
          <w:ilvl w:val="0"/>
          <w:numId w:val="30"/>
        </w:numPr>
        <w:bidi w:val="0"/>
        <w:ind w:left="851" w:leftChars="0" w:hanging="426" w:firstLineChars="0"/>
        <w:rPr>
          <w:rFonts w:hint="eastAsia"/>
        </w:rPr>
      </w:pPr>
      <w:r>
        <w:rPr>
          <w:rFonts w:hint="eastAsia"/>
        </w:rPr>
        <w:t>大气压力:86kPa</w:t>
      </w:r>
      <w:r>
        <w:rPr>
          <w:rFonts w:hint="default" w:ascii="Times New Roman" w:hAnsi="Times New Roman" w:cs="Times New Roman"/>
        </w:rPr>
        <w:t>~</w:t>
      </w:r>
      <w:r>
        <w:rPr>
          <w:rFonts w:hint="eastAsia"/>
        </w:rPr>
        <w:t>106kPa。</w:t>
      </w:r>
    </w:p>
    <w:p w14:paraId="02278F08">
      <w:pPr>
        <w:pStyle w:val="19"/>
        <w:keepNext w:val="0"/>
        <w:keepLines w:val="0"/>
        <w:pageBreakBefore w:val="0"/>
        <w:widowControl/>
        <w:kinsoku/>
        <w:wordWrap/>
        <w:overflowPunct/>
        <w:topLinePunct w:val="0"/>
        <w:autoSpaceDE/>
        <w:autoSpaceDN/>
        <w:bidi w:val="0"/>
        <w:adjustRightInd/>
        <w:snapToGrid/>
        <w:ind w:left="0"/>
        <w:textAlignment w:val="auto"/>
        <w:rPr>
          <w:rFonts w:hint="eastAsia"/>
        </w:rPr>
      </w:pPr>
      <w:r>
        <w:rPr>
          <w:rFonts w:hint="eastAsia"/>
        </w:rPr>
        <w:t>额定电气参数</w:t>
      </w:r>
    </w:p>
    <w:p w14:paraId="660B48F0">
      <w:pPr>
        <w:pStyle w:val="20"/>
        <w:bidi w:val="0"/>
        <w:rPr>
          <w:rFonts w:hint="eastAsia"/>
        </w:rPr>
      </w:pPr>
      <w:r>
        <w:rPr>
          <w:rFonts w:hint="eastAsia"/>
        </w:rPr>
        <w:t>直流工作电源</w:t>
      </w:r>
    </w:p>
    <w:p w14:paraId="42D65F02">
      <w:pPr>
        <w:pStyle w:val="46"/>
        <w:numPr>
          <w:ilvl w:val="0"/>
          <w:numId w:val="31"/>
        </w:numPr>
        <w:bidi w:val="0"/>
        <w:ind w:left="851" w:leftChars="0" w:hanging="426" w:firstLineChars="0"/>
        <w:rPr>
          <w:rFonts w:hint="eastAsia"/>
        </w:rPr>
      </w:pPr>
      <w:r>
        <w:rPr>
          <w:rFonts w:hint="eastAsia"/>
        </w:rPr>
        <w:t>额定电压：220 V、110 V、48 V、24 V；</w:t>
      </w:r>
    </w:p>
    <w:p w14:paraId="7EC606AC">
      <w:pPr>
        <w:pStyle w:val="46"/>
        <w:numPr>
          <w:ilvl w:val="0"/>
          <w:numId w:val="31"/>
        </w:numPr>
        <w:bidi w:val="0"/>
        <w:ind w:left="851" w:leftChars="0" w:hanging="426" w:firstLineChars="0"/>
        <w:rPr>
          <w:rFonts w:hint="eastAsia"/>
        </w:rPr>
      </w:pPr>
      <w:r>
        <w:rPr>
          <w:rFonts w:hint="eastAsia"/>
        </w:rPr>
        <w:t>允许偏差：-20 %～+15 %；</w:t>
      </w:r>
    </w:p>
    <w:p w14:paraId="32DC1B9F">
      <w:pPr>
        <w:pStyle w:val="46"/>
        <w:numPr>
          <w:ilvl w:val="0"/>
          <w:numId w:val="31"/>
        </w:numPr>
        <w:bidi w:val="0"/>
        <w:ind w:left="851" w:leftChars="0" w:hanging="426" w:firstLineChars="0"/>
        <w:rPr>
          <w:rFonts w:hint="eastAsia"/>
        </w:rPr>
      </w:pPr>
      <w:r>
        <w:rPr>
          <w:rFonts w:hint="eastAsia"/>
        </w:rPr>
        <w:t>纹波系数：≤5 %。</w:t>
      </w:r>
    </w:p>
    <w:p w14:paraId="4A834A69">
      <w:pPr>
        <w:pStyle w:val="20"/>
        <w:bidi w:val="0"/>
        <w:rPr>
          <w:rFonts w:hint="eastAsia"/>
        </w:rPr>
      </w:pPr>
      <w:r>
        <w:rPr>
          <w:rFonts w:hint="eastAsia"/>
        </w:rPr>
        <w:t>交流回路</w:t>
      </w:r>
    </w:p>
    <w:p w14:paraId="022593E9">
      <w:pPr>
        <w:pStyle w:val="17"/>
        <w:numPr>
          <w:ilvl w:val="0"/>
          <w:numId w:val="32"/>
        </w:numPr>
        <w:rPr>
          <w:rFonts w:hint="eastAsia"/>
        </w:rPr>
      </w:pPr>
      <w:r>
        <w:rPr>
          <w:rFonts w:hint="eastAsia"/>
        </w:rPr>
        <w:t>额定电压：AC 220 V、380 V、100 V；</w:t>
      </w:r>
    </w:p>
    <w:p w14:paraId="3544F4F0">
      <w:pPr>
        <w:pStyle w:val="17"/>
        <w:numPr>
          <w:ilvl w:val="0"/>
          <w:numId w:val="32"/>
        </w:numPr>
        <w:rPr>
          <w:rFonts w:hint="eastAsia"/>
        </w:rPr>
      </w:pPr>
      <w:r>
        <w:rPr>
          <w:rFonts w:hint="eastAsia"/>
        </w:rPr>
        <w:t>额定电流：1 A、5 A；</w:t>
      </w:r>
    </w:p>
    <w:p w14:paraId="22C8D1AF">
      <w:pPr>
        <w:pStyle w:val="17"/>
        <w:numPr>
          <w:ilvl w:val="0"/>
          <w:numId w:val="32"/>
        </w:numPr>
        <w:rPr>
          <w:rFonts w:hint="eastAsia"/>
        </w:rPr>
      </w:pPr>
      <w:r>
        <w:rPr>
          <w:rFonts w:hint="eastAsia"/>
        </w:rPr>
        <w:t>额定频率：50 Hz。</w:t>
      </w:r>
    </w:p>
    <w:p w14:paraId="3569E85E">
      <w:pPr>
        <w:pStyle w:val="19"/>
        <w:keepNext w:val="0"/>
        <w:keepLines w:val="0"/>
        <w:pageBreakBefore w:val="0"/>
        <w:widowControl/>
        <w:kinsoku/>
        <w:wordWrap/>
        <w:overflowPunct/>
        <w:topLinePunct w:val="0"/>
        <w:autoSpaceDE/>
        <w:autoSpaceDN/>
        <w:bidi w:val="0"/>
        <w:adjustRightInd/>
        <w:snapToGrid/>
        <w:ind w:left="0"/>
        <w:textAlignment w:val="auto"/>
        <w:rPr>
          <w:rFonts w:hint="eastAsia"/>
        </w:rPr>
      </w:pPr>
      <w:r>
        <w:rPr>
          <w:rFonts w:hint="eastAsia"/>
        </w:rPr>
        <w:t>电磁兼容要求</w:t>
      </w:r>
    </w:p>
    <w:p w14:paraId="2E9C0355">
      <w:pPr>
        <w:pStyle w:val="17"/>
        <w:rPr>
          <w:rFonts w:hint="eastAsia"/>
        </w:rPr>
      </w:pPr>
      <w:r>
        <w:rPr>
          <w:rFonts w:hint="eastAsia"/>
        </w:rPr>
        <w:t>电磁干扰抗扰度和电磁发射性能应符合DL/T</w:t>
      </w:r>
      <w:r>
        <w:rPr>
          <w:rFonts w:hint="eastAsia"/>
          <w:lang w:val="en-US" w:eastAsia="zh-CN"/>
        </w:rPr>
        <w:t xml:space="preserve"> </w:t>
      </w:r>
      <w:r>
        <w:rPr>
          <w:rFonts w:hint="eastAsia"/>
        </w:rPr>
        <w:t>478—2013中4.8的规定。</w:t>
      </w:r>
    </w:p>
    <w:p w14:paraId="78C48D1B">
      <w:pPr>
        <w:pStyle w:val="19"/>
        <w:keepNext w:val="0"/>
        <w:keepLines w:val="0"/>
        <w:pageBreakBefore w:val="0"/>
        <w:widowControl/>
        <w:kinsoku/>
        <w:wordWrap/>
        <w:overflowPunct/>
        <w:topLinePunct w:val="0"/>
        <w:autoSpaceDE/>
        <w:autoSpaceDN/>
        <w:bidi w:val="0"/>
        <w:adjustRightInd/>
        <w:snapToGrid/>
        <w:ind w:left="0"/>
        <w:textAlignment w:val="auto"/>
        <w:rPr>
          <w:rFonts w:hint="eastAsia"/>
        </w:rPr>
      </w:pPr>
      <w:r>
        <w:rPr>
          <w:rFonts w:hint="eastAsia"/>
        </w:rPr>
        <w:t>绝缘要求</w:t>
      </w:r>
    </w:p>
    <w:p w14:paraId="434023FD">
      <w:pPr>
        <w:pStyle w:val="17"/>
        <w:rPr>
          <w:rFonts w:hint="eastAsia"/>
        </w:rPr>
      </w:pPr>
      <w:r>
        <w:rPr>
          <w:rFonts w:hint="eastAsia"/>
        </w:rPr>
        <w:t>绝缘性能应符合DL/T</w:t>
      </w:r>
      <w:r>
        <w:rPr>
          <w:rFonts w:hint="eastAsia"/>
          <w:lang w:val="en-US" w:eastAsia="zh-CN"/>
        </w:rPr>
        <w:t xml:space="preserve"> </w:t>
      </w:r>
      <w:r>
        <w:rPr>
          <w:rFonts w:hint="eastAsia"/>
        </w:rPr>
        <w:t>478—2013中4.9的规定。</w:t>
      </w:r>
    </w:p>
    <w:p w14:paraId="00AF81D2">
      <w:pPr>
        <w:pStyle w:val="19"/>
        <w:keepNext w:val="0"/>
        <w:keepLines w:val="0"/>
        <w:pageBreakBefore w:val="0"/>
        <w:widowControl/>
        <w:kinsoku/>
        <w:wordWrap/>
        <w:overflowPunct/>
        <w:topLinePunct w:val="0"/>
        <w:autoSpaceDE/>
        <w:autoSpaceDN/>
        <w:bidi w:val="0"/>
        <w:adjustRightInd/>
        <w:snapToGrid/>
        <w:ind w:left="0"/>
        <w:textAlignment w:val="auto"/>
        <w:rPr>
          <w:rFonts w:hint="eastAsia"/>
        </w:rPr>
      </w:pPr>
      <w:r>
        <w:rPr>
          <w:rFonts w:hint="eastAsia"/>
        </w:rPr>
        <w:t>机械要求</w:t>
      </w:r>
    </w:p>
    <w:p w14:paraId="4E617816">
      <w:pPr>
        <w:pStyle w:val="20"/>
        <w:bidi w:val="0"/>
        <w:rPr>
          <w:rFonts w:hint="eastAsia"/>
        </w:rPr>
      </w:pPr>
      <w:r>
        <w:rPr>
          <w:rFonts w:hint="eastAsia"/>
        </w:rPr>
        <w:t>结构、外观</w:t>
      </w:r>
    </w:p>
    <w:p w14:paraId="328088C5">
      <w:pPr>
        <w:pStyle w:val="21"/>
        <w:bidi w:val="0"/>
        <w:rPr>
          <w:rFonts w:hint="eastAsia"/>
        </w:rPr>
      </w:pPr>
      <w:r>
        <w:rPr>
          <w:rFonts w:hint="eastAsia"/>
        </w:rPr>
        <w:t>机箱、插件的尺寸</w:t>
      </w:r>
    </w:p>
    <w:p w14:paraId="47FCA837">
      <w:pPr>
        <w:pStyle w:val="17"/>
        <w:rPr>
          <w:rFonts w:hint="eastAsia"/>
        </w:rPr>
      </w:pPr>
      <w:r>
        <w:rPr>
          <w:rFonts w:hint="eastAsia"/>
        </w:rPr>
        <w:t>机箱和插件的尺寸应符合GB/T</w:t>
      </w:r>
      <w:r>
        <w:rPr>
          <w:rFonts w:hint="eastAsia"/>
          <w:lang w:val="en-US" w:eastAsia="zh-CN"/>
        </w:rPr>
        <w:t xml:space="preserve"> </w:t>
      </w:r>
      <w:r>
        <w:rPr>
          <w:rFonts w:hint="eastAsia"/>
        </w:rPr>
        <w:t>19520.12的规定。</w:t>
      </w:r>
    </w:p>
    <w:p w14:paraId="11730E47">
      <w:pPr>
        <w:pStyle w:val="21"/>
        <w:bidi w:val="0"/>
        <w:rPr>
          <w:rFonts w:hint="eastAsia"/>
        </w:rPr>
      </w:pPr>
      <w:r>
        <w:rPr>
          <w:rFonts w:hint="eastAsia"/>
        </w:rPr>
        <w:t>表面涂覆</w:t>
      </w:r>
    </w:p>
    <w:p w14:paraId="7F9AD910">
      <w:pPr>
        <w:pStyle w:val="17"/>
        <w:rPr>
          <w:rFonts w:hint="eastAsia"/>
        </w:rPr>
      </w:pPr>
      <w:r>
        <w:rPr>
          <w:rFonts w:hint="eastAsia"/>
        </w:rPr>
        <w:t>表面涂覆的颜色应均匀一致，无明显的色差和眩光，表面应无砂粒、趋皱和流痕等缺陷。</w:t>
      </w:r>
    </w:p>
    <w:p w14:paraId="011E4A47">
      <w:pPr>
        <w:pStyle w:val="21"/>
        <w:bidi w:val="0"/>
        <w:rPr>
          <w:rFonts w:hint="eastAsia"/>
        </w:rPr>
      </w:pPr>
      <w:r>
        <w:rPr>
          <w:rFonts w:hint="eastAsia"/>
        </w:rPr>
        <w:t>插件的插拔性能</w:t>
      </w:r>
    </w:p>
    <w:p w14:paraId="390F4C50">
      <w:pPr>
        <w:pStyle w:val="17"/>
        <w:rPr>
          <w:rFonts w:hint="eastAsia"/>
        </w:rPr>
      </w:pPr>
      <w:r>
        <w:rPr>
          <w:rFonts w:hint="eastAsia"/>
        </w:rPr>
        <w:t>插件应插拔灵活、互换性好。</w:t>
      </w:r>
    </w:p>
    <w:p w14:paraId="0008F270">
      <w:pPr>
        <w:pStyle w:val="20"/>
        <w:bidi w:val="0"/>
        <w:rPr>
          <w:rFonts w:hint="eastAsia"/>
        </w:rPr>
      </w:pPr>
      <w:r>
        <w:rPr>
          <w:rFonts w:hint="eastAsia"/>
        </w:rPr>
        <w:t>外壳</w:t>
      </w:r>
    </w:p>
    <w:p w14:paraId="0B084EE5">
      <w:pPr>
        <w:pStyle w:val="17"/>
        <w:rPr>
          <w:rFonts w:hint="eastAsia"/>
        </w:rPr>
      </w:pPr>
      <w:r>
        <w:rPr>
          <w:rFonts w:hint="eastAsia"/>
        </w:rPr>
        <w:t>外壳防护应满足DL/T 478—2013中4.10.2的规定。</w:t>
      </w:r>
    </w:p>
    <w:p w14:paraId="26C33BFC">
      <w:pPr>
        <w:pStyle w:val="20"/>
        <w:bidi w:val="0"/>
        <w:rPr>
          <w:rFonts w:hint="eastAsia"/>
        </w:rPr>
      </w:pPr>
      <w:r>
        <w:rPr>
          <w:rFonts w:hint="eastAsia"/>
        </w:rPr>
        <w:t>接地</w:t>
      </w:r>
    </w:p>
    <w:p w14:paraId="57E0F2C6">
      <w:pPr>
        <w:pStyle w:val="17"/>
        <w:rPr>
          <w:rFonts w:hint="eastAsia"/>
        </w:rPr>
      </w:pPr>
      <w:r>
        <w:rPr>
          <w:rFonts w:hint="eastAsia"/>
        </w:rPr>
        <w:t>接地应满足DL/T</w:t>
      </w:r>
      <w:r>
        <w:rPr>
          <w:rFonts w:hint="eastAsia"/>
          <w:lang w:val="en-US" w:eastAsia="zh-CN"/>
        </w:rPr>
        <w:t xml:space="preserve"> </w:t>
      </w:r>
      <w:r>
        <w:rPr>
          <w:rFonts w:hint="eastAsia"/>
        </w:rPr>
        <w:t>478-2013中4.10.3的规定。</w:t>
      </w:r>
    </w:p>
    <w:p w14:paraId="4D5EB0F5">
      <w:pPr>
        <w:pStyle w:val="20"/>
        <w:bidi w:val="0"/>
        <w:rPr>
          <w:rFonts w:hint="eastAsia"/>
        </w:rPr>
      </w:pPr>
      <w:r>
        <w:rPr>
          <w:rFonts w:hint="eastAsia"/>
        </w:rPr>
        <w:t>机械振动、冲击和碰撞要求</w:t>
      </w:r>
    </w:p>
    <w:p w14:paraId="4D091174">
      <w:pPr>
        <w:pStyle w:val="17"/>
        <w:rPr>
          <w:rFonts w:hint="eastAsia"/>
        </w:rPr>
      </w:pPr>
      <w:r>
        <w:rPr>
          <w:rFonts w:hint="eastAsia"/>
        </w:rPr>
        <w:t>机械振动、冲击和碰撞应符合DL/T</w:t>
      </w:r>
      <w:r>
        <w:rPr>
          <w:rFonts w:hint="eastAsia"/>
          <w:lang w:val="en-US" w:eastAsia="zh-CN"/>
        </w:rPr>
        <w:t xml:space="preserve"> </w:t>
      </w:r>
      <w:r>
        <w:rPr>
          <w:rFonts w:hint="eastAsia"/>
        </w:rPr>
        <w:t>478—2013中4.10.4的规定。</w:t>
      </w:r>
    </w:p>
    <w:p w14:paraId="01A94C88">
      <w:pPr>
        <w:pStyle w:val="19"/>
        <w:keepNext w:val="0"/>
        <w:keepLines w:val="0"/>
        <w:pageBreakBefore w:val="0"/>
        <w:widowControl/>
        <w:kinsoku/>
        <w:wordWrap/>
        <w:overflowPunct/>
        <w:topLinePunct w:val="0"/>
        <w:autoSpaceDE/>
        <w:autoSpaceDN/>
        <w:bidi w:val="0"/>
        <w:adjustRightInd/>
        <w:snapToGrid/>
        <w:ind w:left="0"/>
        <w:textAlignment w:val="auto"/>
        <w:rPr>
          <w:rFonts w:hint="eastAsia"/>
        </w:rPr>
      </w:pPr>
      <w:r>
        <w:rPr>
          <w:rFonts w:hint="eastAsia"/>
        </w:rPr>
        <w:t>配线端子</w:t>
      </w:r>
    </w:p>
    <w:p w14:paraId="05570BD1">
      <w:pPr>
        <w:pStyle w:val="17"/>
        <w:rPr>
          <w:rFonts w:hint="eastAsia"/>
        </w:rPr>
      </w:pPr>
      <w:r>
        <w:rPr>
          <w:rFonts w:hint="eastAsia"/>
        </w:rPr>
        <w:t>配线端子要求应符合DL/T</w:t>
      </w:r>
      <w:r>
        <w:rPr>
          <w:rFonts w:hint="eastAsia"/>
          <w:lang w:val="en-US" w:eastAsia="zh-CN"/>
        </w:rPr>
        <w:t xml:space="preserve"> </w:t>
      </w:r>
      <w:r>
        <w:rPr>
          <w:rFonts w:hint="eastAsia"/>
        </w:rPr>
        <w:t>478—2013中4.4、4.5的规定。</w:t>
      </w:r>
    </w:p>
    <w:p w14:paraId="4FF72363">
      <w:pPr>
        <w:pStyle w:val="19"/>
        <w:keepNext w:val="0"/>
        <w:keepLines w:val="0"/>
        <w:pageBreakBefore w:val="0"/>
        <w:widowControl/>
        <w:kinsoku/>
        <w:wordWrap/>
        <w:overflowPunct/>
        <w:topLinePunct w:val="0"/>
        <w:autoSpaceDE/>
        <w:autoSpaceDN/>
        <w:bidi w:val="0"/>
        <w:adjustRightInd/>
        <w:snapToGrid/>
        <w:ind w:left="0"/>
        <w:textAlignment w:val="auto"/>
        <w:rPr>
          <w:rFonts w:hint="eastAsia"/>
        </w:rPr>
      </w:pPr>
      <w:r>
        <w:rPr>
          <w:rFonts w:hint="eastAsia"/>
        </w:rPr>
        <w:t>连续通电</w:t>
      </w:r>
    </w:p>
    <w:p w14:paraId="5C5A6C51">
      <w:pPr>
        <w:pStyle w:val="17"/>
        <w:rPr>
          <w:rFonts w:hint="eastAsia"/>
        </w:rPr>
      </w:pPr>
      <w:r>
        <w:rPr>
          <w:rFonts w:hint="eastAsia"/>
        </w:rPr>
        <w:t>在完成调试后，应按DL/T</w:t>
      </w:r>
      <w:r>
        <w:rPr>
          <w:rFonts w:hint="eastAsia"/>
          <w:lang w:val="en-US" w:eastAsia="zh-CN"/>
        </w:rPr>
        <w:t xml:space="preserve"> </w:t>
      </w:r>
      <w:r>
        <w:rPr>
          <w:rFonts w:hint="eastAsia"/>
        </w:rPr>
        <w:t>478—2013中7.13的规定进行连续通电试验。试验期间及试验结束后，应满足DL/T</w:t>
      </w:r>
      <w:r>
        <w:rPr>
          <w:rFonts w:hint="eastAsia"/>
          <w:lang w:val="en-US" w:eastAsia="zh-CN"/>
        </w:rPr>
        <w:t xml:space="preserve"> </w:t>
      </w:r>
      <w:r>
        <w:rPr>
          <w:rFonts w:hint="eastAsia"/>
        </w:rPr>
        <w:t>478—</w:t>
      </w:r>
      <w:bookmarkStart w:id="71" w:name="_GoBack"/>
      <w:bookmarkEnd w:id="71"/>
      <w:r>
        <w:rPr>
          <w:rFonts w:hint="eastAsia"/>
        </w:rPr>
        <w:t>2013中4.11的要求。</w:t>
      </w:r>
    </w:p>
    <w:p w14:paraId="43AC0236">
      <w:pPr>
        <w:pStyle w:val="19"/>
        <w:keepNext w:val="0"/>
        <w:keepLines w:val="0"/>
        <w:pageBreakBefore w:val="0"/>
        <w:widowControl/>
        <w:kinsoku/>
        <w:wordWrap/>
        <w:overflowPunct/>
        <w:topLinePunct w:val="0"/>
        <w:autoSpaceDE/>
        <w:autoSpaceDN/>
        <w:bidi w:val="0"/>
        <w:adjustRightInd/>
        <w:snapToGrid/>
        <w:ind w:left="0"/>
        <w:textAlignment w:val="auto"/>
        <w:rPr>
          <w:rFonts w:hint="eastAsia"/>
        </w:rPr>
      </w:pPr>
      <w:r>
        <w:rPr>
          <w:rFonts w:hint="eastAsia"/>
        </w:rPr>
        <w:t>安全要求</w:t>
      </w:r>
    </w:p>
    <w:p w14:paraId="404EE374">
      <w:pPr>
        <w:pStyle w:val="17"/>
        <w:rPr>
          <w:rFonts w:hint="eastAsia"/>
        </w:rPr>
      </w:pPr>
      <w:r>
        <w:rPr>
          <w:rFonts w:hint="eastAsia"/>
        </w:rPr>
        <w:t>安全性能应满足DL/T</w:t>
      </w:r>
      <w:r>
        <w:rPr>
          <w:rFonts w:hint="eastAsia"/>
          <w:lang w:val="en-US" w:eastAsia="zh-CN"/>
        </w:rPr>
        <w:t xml:space="preserve"> </w:t>
      </w:r>
      <w:r>
        <w:rPr>
          <w:rFonts w:hint="eastAsia"/>
        </w:rPr>
        <w:t>478—2013中第6章的要求。</w:t>
      </w:r>
    </w:p>
    <w:p w14:paraId="25911880">
      <w:pPr>
        <w:pStyle w:val="18"/>
        <w:bidi w:val="0"/>
        <w:rPr>
          <w:rFonts w:hint="eastAsia"/>
        </w:rPr>
      </w:pPr>
      <w:bookmarkStart w:id="68" w:name="_Toc25609"/>
      <w:r>
        <w:rPr>
          <w:rFonts w:hint="eastAsia"/>
        </w:rPr>
        <w:t>试验方法</w:t>
      </w:r>
      <w:bookmarkEnd w:id="68"/>
    </w:p>
    <w:p w14:paraId="1D9CE4E5">
      <w:pPr>
        <w:pStyle w:val="19"/>
        <w:keepNext w:val="0"/>
        <w:keepLines w:val="0"/>
        <w:pageBreakBefore w:val="0"/>
        <w:widowControl/>
        <w:kinsoku/>
        <w:wordWrap/>
        <w:overflowPunct/>
        <w:topLinePunct w:val="0"/>
        <w:autoSpaceDE/>
        <w:autoSpaceDN/>
        <w:bidi w:val="0"/>
        <w:adjustRightInd/>
        <w:snapToGrid/>
        <w:ind w:left="0"/>
        <w:textAlignment w:val="auto"/>
        <w:rPr>
          <w:rFonts w:hint="eastAsia"/>
        </w:rPr>
      </w:pPr>
      <w:r>
        <w:rPr>
          <w:rFonts w:hint="eastAsia"/>
        </w:rPr>
        <w:t>气候环境试验</w:t>
      </w:r>
    </w:p>
    <w:p w14:paraId="489A0E4E">
      <w:pPr>
        <w:pStyle w:val="17"/>
        <w:rPr>
          <w:rFonts w:hint="eastAsia"/>
        </w:rPr>
      </w:pPr>
      <w:r>
        <w:rPr>
          <w:rFonts w:hint="eastAsia"/>
        </w:rPr>
        <w:t>按DL/T 478—2013中7.3的规定进行气候环境试验，应能承受4.1规定的气候环境要求，其性能和功能应符合第5章的规定。</w:t>
      </w:r>
    </w:p>
    <w:p w14:paraId="0D0AB953">
      <w:pPr>
        <w:pStyle w:val="19"/>
        <w:keepNext w:val="0"/>
        <w:keepLines w:val="0"/>
        <w:pageBreakBefore w:val="0"/>
        <w:widowControl/>
        <w:kinsoku/>
        <w:wordWrap/>
        <w:overflowPunct/>
        <w:topLinePunct w:val="0"/>
        <w:autoSpaceDE/>
        <w:autoSpaceDN/>
        <w:bidi w:val="0"/>
        <w:adjustRightInd/>
        <w:snapToGrid/>
        <w:ind w:left="0"/>
        <w:textAlignment w:val="auto"/>
        <w:rPr>
          <w:rFonts w:hint="eastAsia"/>
        </w:rPr>
      </w:pPr>
      <w:r>
        <w:rPr>
          <w:rFonts w:hint="eastAsia"/>
        </w:rPr>
        <w:t>电磁兼容试验</w:t>
      </w:r>
    </w:p>
    <w:p w14:paraId="35BDC6F9">
      <w:pPr>
        <w:pStyle w:val="17"/>
        <w:rPr>
          <w:rFonts w:hint="eastAsia"/>
        </w:rPr>
      </w:pPr>
      <w:r>
        <w:rPr>
          <w:rFonts w:hint="eastAsia"/>
        </w:rPr>
        <w:t>按DL/T</w:t>
      </w:r>
      <w:r>
        <w:rPr>
          <w:rFonts w:hint="eastAsia"/>
          <w:lang w:val="en-US" w:eastAsia="zh-CN"/>
        </w:rPr>
        <w:t xml:space="preserve"> </w:t>
      </w:r>
      <w:r>
        <w:rPr>
          <w:rFonts w:hint="eastAsia"/>
        </w:rPr>
        <w:t>478—2013中7.4的规定和方法，对选相器进行电磁兼容性能试验。</w:t>
      </w:r>
    </w:p>
    <w:p w14:paraId="02D4B6A5">
      <w:pPr>
        <w:pStyle w:val="19"/>
        <w:keepNext w:val="0"/>
        <w:keepLines w:val="0"/>
        <w:pageBreakBefore w:val="0"/>
        <w:widowControl/>
        <w:kinsoku/>
        <w:wordWrap/>
        <w:overflowPunct/>
        <w:topLinePunct w:val="0"/>
        <w:autoSpaceDE/>
        <w:autoSpaceDN/>
        <w:bidi w:val="0"/>
        <w:adjustRightInd/>
        <w:snapToGrid/>
        <w:ind w:left="0"/>
        <w:textAlignment w:val="auto"/>
        <w:rPr>
          <w:rFonts w:hint="eastAsia"/>
        </w:rPr>
      </w:pPr>
      <w:r>
        <w:rPr>
          <w:rFonts w:hint="eastAsia"/>
        </w:rPr>
        <w:t>直流电源端口电压跌落、短时中断、瞬变和纹波试验</w:t>
      </w:r>
    </w:p>
    <w:p w14:paraId="095E27A0">
      <w:pPr>
        <w:pStyle w:val="17"/>
        <w:rPr>
          <w:rFonts w:hint="eastAsia"/>
        </w:rPr>
      </w:pPr>
      <w:r>
        <w:rPr>
          <w:rFonts w:hint="eastAsia"/>
        </w:rPr>
        <w:t>按DL/T 478—2013中7.5的规定和方法，对选相器进行直流电源端口电压跌落、短时中断、瞬变和纹波实验。</w:t>
      </w:r>
    </w:p>
    <w:p w14:paraId="17E3CAFE">
      <w:pPr>
        <w:pStyle w:val="19"/>
        <w:keepNext w:val="0"/>
        <w:keepLines w:val="0"/>
        <w:pageBreakBefore w:val="0"/>
        <w:widowControl/>
        <w:kinsoku/>
        <w:wordWrap/>
        <w:overflowPunct/>
        <w:topLinePunct w:val="0"/>
        <w:autoSpaceDE/>
        <w:autoSpaceDN/>
        <w:bidi w:val="0"/>
        <w:adjustRightInd/>
        <w:snapToGrid/>
        <w:ind w:left="0"/>
        <w:textAlignment w:val="auto"/>
        <w:rPr>
          <w:rFonts w:hint="eastAsia"/>
        </w:rPr>
      </w:pPr>
      <w:r>
        <w:rPr>
          <w:rFonts w:hint="eastAsia"/>
        </w:rPr>
        <w:t>机械性能试验</w:t>
      </w:r>
    </w:p>
    <w:p w14:paraId="06CD58BA">
      <w:pPr>
        <w:pStyle w:val="20"/>
        <w:bidi w:val="0"/>
        <w:rPr>
          <w:rFonts w:hint="eastAsia"/>
        </w:rPr>
      </w:pPr>
      <w:r>
        <w:rPr>
          <w:rFonts w:hint="eastAsia"/>
        </w:rPr>
        <w:t>振动试验</w:t>
      </w:r>
    </w:p>
    <w:p w14:paraId="3CA7C783">
      <w:pPr>
        <w:pStyle w:val="17"/>
        <w:rPr>
          <w:rFonts w:hint="eastAsia"/>
        </w:rPr>
      </w:pPr>
      <w:r>
        <w:rPr>
          <w:rFonts w:hint="eastAsia"/>
        </w:rPr>
        <w:t>按照DL/T 478—2013中表22规定的试验方法和合格判据，进行振动响应试验和振动耐久试验。</w:t>
      </w:r>
    </w:p>
    <w:p w14:paraId="70F4F736">
      <w:pPr>
        <w:pStyle w:val="20"/>
        <w:bidi w:val="0"/>
        <w:rPr>
          <w:rFonts w:hint="eastAsia"/>
        </w:rPr>
      </w:pPr>
      <w:r>
        <w:rPr>
          <w:rFonts w:hint="eastAsia"/>
        </w:rPr>
        <w:t>冲击试验和碰撞试验</w:t>
      </w:r>
    </w:p>
    <w:p w14:paraId="161B0275">
      <w:pPr>
        <w:pStyle w:val="17"/>
        <w:rPr>
          <w:rFonts w:hint="eastAsia"/>
        </w:rPr>
      </w:pPr>
      <w:r>
        <w:rPr>
          <w:rFonts w:hint="eastAsia"/>
        </w:rPr>
        <w:t>按照DL/T 478—2013中表23规定的试验方法和合格判据，进行冲击响应试验、冲击耐受试验和碰撞试验。</w:t>
      </w:r>
    </w:p>
    <w:p w14:paraId="0D2FFFCC">
      <w:pPr>
        <w:pStyle w:val="19"/>
        <w:keepNext w:val="0"/>
        <w:keepLines w:val="0"/>
        <w:pageBreakBefore w:val="0"/>
        <w:widowControl/>
        <w:kinsoku/>
        <w:wordWrap/>
        <w:overflowPunct/>
        <w:topLinePunct w:val="0"/>
        <w:autoSpaceDE/>
        <w:autoSpaceDN/>
        <w:bidi w:val="0"/>
        <w:adjustRightInd/>
        <w:snapToGrid/>
        <w:ind w:left="0"/>
        <w:textAlignment w:val="auto"/>
        <w:rPr>
          <w:rFonts w:hint="eastAsia"/>
        </w:rPr>
      </w:pPr>
      <w:r>
        <w:rPr>
          <w:rFonts w:hint="eastAsia"/>
        </w:rPr>
        <w:t>绝缘试验</w:t>
      </w:r>
    </w:p>
    <w:p w14:paraId="587738D0">
      <w:pPr>
        <w:pStyle w:val="17"/>
        <w:rPr>
          <w:rFonts w:hint="eastAsia"/>
        </w:rPr>
      </w:pPr>
      <w:r>
        <w:rPr>
          <w:rFonts w:hint="eastAsia"/>
        </w:rPr>
        <w:t>按DL/T</w:t>
      </w:r>
      <w:r>
        <w:rPr>
          <w:rFonts w:hint="eastAsia"/>
          <w:lang w:val="en-US" w:eastAsia="zh-CN"/>
        </w:rPr>
        <w:t xml:space="preserve"> </w:t>
      </w:r>
      <w:r>
        <w:rPr>
          <w:rFonts w:hint="eastAsia"/>
        </w:rPr>
        <w:t>478—2013中7.7的规定和方法，对选相器进行绝缘试验和绝缘测量。</w:t>
      </w:r>
    </w:p>
    <w:p w14:paraId="74A2DFFF">
      <w:pPr>
        <w:pStyle w:val="19"/>
        <w:keepNext w:val="0"/>
        <w:keepLines w:val="0"/>
        <w:pageBreakBefore w:val="0"/>
        <w:widowControl/>
        <w:kinsoku/>
        <w:wordWrap/>
        <w:overflowPunct/>
        <w:topLinePunct w:val="0"/>
        <w:autoSpaceDE/>
        <w:autoSpaceDN/>
        <w:bidi w:val="0"/>
        <w:adjustRightInd/>
        <w:snapToGrid/>
        <w:ind w:left="0"/>
        <w:textAlignment w:val="auto"/>
        <w:rPr>
          <w:rFonts w:hint="eastAsia"/>
        </w:rPr>
      </w:pPr>
      <w:r>
        <w:rPr>
          <w:rFonts w:hint="eastAsia"/>
        </w:rPr>
        <w:t>准确度和变差检查</w:t>
      </w:r>
    </w:p>
    <w:p w14:paraId="0B813556">
      <w:pPr>
        <w:pStyle w:val="17"/>
        <w:rPr>
          <w:rFonts w:hint="eastAsia"/>
        </w:rPr>
      </w:pPr>
      <w:r>
        <w:rPr>
          <w:rFonts w:hint="eastAsia"/>
        </w:rPr>
        <w:t>按GB/T 7261—2016中6.5的规定和方法，进行准确度和变差试验，并按DL/T</w:t>
      </w:r>
      <w:r>
        <w:rPr>
          <w:rFonts w:hint="eastAsia"/>
          <w:lang w:val="en-US" w:eastAsia="zh-CN"/>
        </w:rPr>
        <w:t xml:space="preserve"> </w:t>
      </w:r>
      <w:r>
        <w:rPr>
          <w:rFonts w:hint="eastAsia"/>
        </w:rPr>
        <w:t>478</w:t>
      </w:r>
      <w:r>
        <w:rPr>
          <w:rFonts w:hint="eastAsia"/>
          <w:lang w:eastAsia="zh-CN"/>
        </w:rPr>
        <w:t>—</w:t>
      </w:r>
      <w:r>
        <w:rPr>
          <w:rFonts w:hint="eastAsia"/>
        </w:rPr>
        <w:t>2013中第3章的定义进行计算。</w:t>
      </w:r>
    </w:p>
    <w:p w14:paraId="177961CE">
      <w:pPr>
        <w:pStyle w:val="19"/>
        <w:keepNext w:val="0"/>
        <w:keepLines w:val="0"/>
        <w:pageBreakBefore w:val="0"/>
        <w:widowControl/>
        <w:kinsoku/>
        <w:wordWrap/>
        <w:overflowPunct/>
        <w:topLinePunct w:val="0"/>
        <w:autoSpaceDE/>
        <w:autoSpaceDN/>
        <w:bidi w:val="0"/>
        <w:adjustRightInd/>
        <w:snapToGrid/>
        <w:ind w:left="0"/>
        <w:textAlignment w:val="auto"/>
        <w:rPr>
          <w:rFonts w:hint="eastAsia"/>
        </w:rPr>
      </w:pPr>
      <w:r>
        <w:rPr>
          <w:rFonts w:hint="eastAsia"/>
        </w:rPr>
        <w:t>选相器功能试验</w:t>
      </w:r>
    </w:p>
    <w:p w14:paraId="6CEA9840">
      <w:pPr>
        <w:pStyle w:val="17"/>
        <w:rPr>
          <w:rFonts w:hint="eastAsia"/>
        </w:rPr>
      </w:pPr>
      <w:r>
        <w:rPr>
          <w:rFonts w:hint="eastAsia"/>
        </w:rPr>
        <w:t>对选相器进行功能试验，试验方法和试验项目由产品标准规定，选相器的功能应符合第</w:t>
      </w:r>
      <w:r>
        <w:rPr>
          <w:rFonts w:hint="eastAsia"/>
          <w:lang w:val="en-US" w:eastAsia="zh-CN"/>
        </w:rPr>
        <w:t>4</w:t>
      </w:r>
      <w:r>
        <w:rPr>
          <w:rFonts w:hint="eastAsia"/>
        </w:rPr>
        <w:t>章的规定。</w:t>
      </w:r>
    </w:p>
    <w:p w14:paraId="2A7A2BD0">
      <w:pPr>
        <w:pStyle w:val="19"/>
        <w:keepNext w:val="0"/>
        <w:keepLines w:val="0"/>
        <w:pageBreakBefore w:val="0"/>
        <w:widowControl/>
        <w:kinsoku/>
        <w:wordWrap/>
        <w:overflowPunct/>
        <w:topLinePunct w:val="0"/>
        <w:autoSpaceDE/>
        <w:autoSpaceDN/>
        <w:bidi w:val="0"/>
        <w:adjustRightInd/>
        <w:snapToGrid/>
        <w:ind w:left="0"/>
        <w:textAlignment w:val="auto"/>
        <w:rPr>
          <w:rFonts w:hint="eastAsia"/>
        </w:rPr>
      </w:pPr>
      <w:r>
        <w:rPr>
          <w:rFonts w:hint="eastAsia"/>
        </w:rPr>
        <w:t>输出继电器检验</w:t>
      </w:r>
    </w:p>
    <w:p w14:paraId="21A2761A">
      <w:pPr>
        <w:pStyle w:val="17"/>
        <w:rPr>
          <w:rFonts w:hint="eastAsia"/>
        </w:rPr>
      </w:pPr>
      <w:r>
        <w:rPr>
          <w:rFonts w:hint="eastAsia"/>
        </w:rPr>
        <w:t>用继电保护试验设备对选相器的输出继电器性能进行检验，其结果应符合DL/T</w:t>
      </w:r>
      <w:r>
        <w:rPr>
          <w:rFonts w:hint="eastAsia"/>
          <w:lang w:val="en-US" w:eastAsia="zh-CN"/>
        </w:rPr>
        <w:t xml:space="preserve"> </w:t>
      </w:r>
      <w:r>
        <w:rPr>
          <w:rFonts w:hint="eastAsia"/>
        </w:rPr>
        <w:t>478—2013中4.5的规定。</w:t>
      </w:r>
    </w:p>
    <w:p w14:paraId="267CEC3D">
      <w:pPr>
        <w:pStyle w:val="19"/>
        <w:keepNext w:val="0"/>
        <w:keepLines w:val="0"/>
        <w:pageBreakBefore w:val="0"/>
        <w:widowControl/>
        <w:kinsoku/>
        <w:wordWrap/>
        <w:overflowPunct/>
        <w:topLinePunct w:val="0"/>
        <w:autoSpaceDE/>
        <w:autoSpaceDN/>
        <w:bidi w:val="0"/>
        <w:adjustRightInd/>
        <w:snapToGrid/>
        <w:ind w:left="0"/>
        <w:textAlignment w:val="auto"/>
        <w:rPr>
          <w:rFonts w:hint="eastAsia"/>
        </w:rPr>
      </w:pPr>
      <w:r>
        <w:rPr>
          <w:rFonts w:hint="eastAsia"/>
        </w:rPr>
        <w:t>过载能力试验</w:t>
      </w:r>
    </w:p>
    <w:p w14:paraId="738F4F6D">
      <w:pPr>
        <w:pStyle w:val="17"/>
        <w:rPr>
          <w:rFonts w:hint="eastAsia"/>
        </w:rPr>
      </w:pPr>
      <w:r>
        <w:rPr>
          <w:rFonts w:hint="eastAsia"/>
        </w:rPr>
        <w:t>按GB/T 7261—2016中第14章的规定和方法对选相器进行过载能力试验。选相器经受过载能力试验后应无绝缘损坏，其性能应符合4.3的要求。</w:t>
      </w:r>
    </w:p>
    <w:p w14:paraId="1D1E87DE">
      <w:pPr>
        <w:pStyle w:val="19"/>
        <w:keepNext w:val="0"/>
        <w:keepLines w:val="0"/>
        <w:pageBreakBefore w:val="0"/>
        <w:widowControl/>
        <w:kinsoku/>
        <w:wordWrap/>
        <w:overflowPunct/>
        <w:topLinePunct w:val="0"/>
        <w:autoSpaceDE/>
        <w:autoSpaceDN/>
        <w:bidi w:val="0"/>
        <w:adjustRightInd/>
        <w:snapToGrid/>
        <w:ind w:left="0"/>
        <w:textAlignment w:val="auto"/>
        <w:rPr>
          <w:rFonts w:hint="eastAsia"/>
        </w:rPr>
      </w:pPr>
      <w:r>
        <w:rPr>
          <w:rFonts w:hint="eastAsia"/>
        </w:rPr>
        <w:t>功率消耗试验</w:t>
      </w:r>
    </w:p>
    <w:p w14:paraId="08E0980E">
      <w:pPr>
        <w:pStyle w:val="17"/>
        <w:rPr>
          <w:rFonts w:hint="eastAsia"/>
        </w:rPr>
      </w:pPr>
      <w:r>
        <w:rPr>
          <w:rFonts w:hint="eastAsia"/>
        </w:rPr>
        <w:t>按GB/T</w:t>
      </w:r>
      <w:r>
        <w:rPr>
          <w:rFonts w:hint="eastAsia"/>
          <w:lang w:val="en-US" w:eastAsia="zh-CN"/>
        </w:rPr>
        <w:t xml:space="preserve"> </w:t>
      </w:r>
      <w:r>
        <w:rPr>
          <w:rFonts w:hint="eastAsia"/>
        </w:rPr>
        <w:t>7261—2016中第7章的规定和方法对选相器进行功率消耗试验，应符合4.6的要求。</w:t>
      </w:r>
    </w:p>
    <w:p w14:paraId="6AB3EC9E">
      <w:pPr>
        <w:pStyle w:val="19"/>
        <w:keepNext w:val="0"/>
        <w:keepLines w:val="0"/>
        <w:pageBreakBefore w:val="0"/>
        <w:widowControl/>
        <w:kinsoku/>
        <w:wordWrap/>
        <w:overflowPunct/>
        <w:topLinePunct w:val="0"/>
        <w:autoSpaceDE/>
        <w:autoSpaceDN/>
        <w:bidi w:val="0"/>
        <w:adjustRightInd/>
        <w:snapToGrid/>
        <w:ind w:left="0"/>
        <w:textAlignment w:val="auto"/>
        <w:rPr>
          <w:rFonts w:hint="eastAsia"/>
        </w:rPr>
      </w:pPr>
      <w:r>
        <w:rPr>
          <w:rFonts w:hint="eastAsia"/>
        </w:rPr>
        <w:t>连续通电试验</w:t>
      </w:r>
    </w:p>
    <w:p w14:paraId="39F4816D">
      <w:pPr>
        <w:pStyle w:val="17"/>
        <w:rPr>
          <w:rFonts w:hint="eastAsia"/>
        </w:rPr>
      </w:pPr>
      <w:r>
        <w:rPr>
          <w:rFonts w:hint="eastAsia"/>
        </w:rPr>
        <w:t>按照DL/T 478—2013中7.13的方法进行连续通电试验，试验期间性能应满足4.11的要求。</w:t>
      </w:r>
    </w:p>
    <w:p w14:paraId="3E294749">
      <w:pPr>
        <w:pStyle w:val="19"/>
        <w:keepNext w:val="0"/>
        <w:keepLines w:val="0"/>
        <w:pageBreakBefore w:val="0"/>
        <w:widowControl/>
        <w:kinsoku/>
        <w:wordWrap/>
        <w:overflowPunct/>
        <w:topLinePunct w:val="0"/>
        <w:autoSpaceDE/>
        <w:autoSpaceDN/>
        <w:bidi w:val="0"/>
        <w:adjustRightInd/>
        <w:snapToGrid/>
        <w:ind w:left="0"/>
        <w:textAlignment w:val="auto"/>
        <w:rPr>
          <w:rFonts w:hint="eastAsia"/>
        </w:rPr>
      </w:pPr>
      <w:r>
        <w:rPr>
          <w:rFonts w:hint="eastAsia"/>
        </w:rPr>
        <w:t>结构和外观检查</w:t>
      </w:r>
    </w:p>
    <w:p w14:paraId="4C425D07">
      <w:pPr>
        <w:pStyle w:val="17"/>
        <w:bidi w:val="0"/>
        <w:rPr>
          <w:rFonts w:hint="eastAsia"/>
        </w:rPr>
      </w:pPr>
      <w:r>
        <w:rPr>
          <w:rFonts w:hint="eastAsia"/>
        </w:rPr>
        <w:t>按照GB/T 7261一2016中第5章的要求逐项进行检查，其结果应符合DL/T 478-2013中4.9.1的规定。</w:t>
      </w:r>
    </w:p>
    <w:p w14:paraId="6C794FB6">
      <w:pPr>
        <w:pStyle w:val="19"/>
        <w:keepNext w:val="0"/>
        <w:keepLines w:val="0"/>
        <w:pageBreakBefore w:val="0"/>
        <w:widowControl/>
        <w:kinsoku/>
        <w:wordWrap/>
        <w:overflowPunct/>
        <w:topLinePunct w:val="0"/>
        <w:autoSpaceDE/>
        <w:autoSpaceDN/>
        <w:bidi w:val="0"/>
        <w:adjustRightInd/>
        <w:snapToGrid/>
        <w:ind w:left="0"/>
        <w:textAlignment w:val="auto"/>
        <w:rPr>
          <w:rFonts w:hint="eastAsia"/>
        </w:rPr>
      </w:pPr>
      <w:r>
        <w:rPr>
          <w:rFonts w:hint="eastAsia"/>
        </w:rPr>
        <w:t>外壳防护</w:t>
      </w:r>
    </w:p>
    <w:p w14:paraId="7FC317B1">
      <w:pPr>
        <w:pStyle w:val="17"/>
        <w:rPr>
          <w:rFonts w:hint="eastAsia"/>
        </w:rPr>
      </w:pPr>
      <w:r>
        <w:rPr>
          <w:rFonts w:hint="eastAsia"/>
        </w:rPr>
        <w:t>按照DL/T 478-2013中4.10.2的要求，参照DL/T 478-2013中表2的要求进行外壳防护试验检查。</w:t>
      </w:r>
    </w:p>
    <w:p w14:paraId="35B46DE3">
      <w:pPr>
        <w:pStyle w:val="18"/>
        <w:bidi w:val="0"/>
        <w:rPr>
          <w:rFonts w:hint="eastAsia"/>
        </w:rPr>
      </w:pPr>
      <w:bookmarkStart w:id="69" w:name="_Toc15501"/>
      <w:r>
        <w:rPr>
          <w:rFonts w:hint="eastAsia"/>
        </w:rPr>
        <w:t>检验规则</w:t>
      </w:r>
      <w:bookmarkEnd w:id="69"/>
    </w:p>
    <w:p w14:paraId="5F98376D">
      <w:pPr>
        <w:pStyle w:val="19"/>
        <w:keepNext w:val="0"/>
        <w:keepLines w:val="0"/>
        <w:pageBreakBefore w:val="0"/>
        <w:widowControl/>
        <w:kinsoku/>
        <w:wordWrap/>
        <w:overflowPunct/>
        <w:topLinePunct w:val="0"/>
        <w:autoSpaceDE/>
        <w:autoSpaceDN/>
        <w:bidi w:val="0"/>
        <w:adjustRightInd/>
        <w:snapToGrid/>
        <w:ind w:left="0"/>
        <w:textAlignment w:val="auto"/>
        <w:rPr>
          <w:rFonts w:hint="eastAsia"/>
        </w:rPr>
      </w:pPr>
      <w:r>
        <w:rPr>
          <w:rFonts w:hint="eastAsia"/>
        </w:rPr>
        <w:t>出厂检验</w:t>
      </w:r>
    </w:p>
    <w:p w14:paraId="30D20166">
      <w:pPr>
        <w:pStyle w:val="75"/>
        <w:bidi w:val="0"/>
        <w:rPr>
          <w:rFonts w:hint="eastAsia"/>
        </w:rPr>
      </w:pPr>
      <w:r>
        <w:rPr>
          <w:rFonts w:hint="eastAsia"/>
        </w:rPr>
        <w:t>每台计量箱出厂前必须进行出厂检验，检验合格并附产品合格证后方可出厂。</w:t>
      </w:r>
    </w:p>
    <w:p w14:paraId="0929712E">
      <w:pPr>
        <w:pStyle w:val="75"/>
        <w:bidi w:val="0"/>
        <w:rPr>
          <w:rFonts w:hint="eastAsia"/>
        </w:rPr>
      </w:pPr>
      <w:r>
        <w:rPr>
          <w:rFonts w:hint="eastAsia"/>
        </w:rPr>
        <w:t>出厂检验项目包括:外观质量、结构尺寸、绝缘电阻、接地电阻、箱门密封性能。</w:t>
      </w:r>
    </w:p>
    <w:p w14:paraId="6AC66C14">
      <w:pPr>
        <w:pStyle w:val="75"/>
        <w:bidi w:val="0"/>
        <w:rPr>
          <w:rFonts w:hint="eastAsia"/>
        </w:rPr>
      </w:pPr>
      <w:r>
        <w:rPr>
          <w:rFonts w:hint="eastAsia"/>
        </w:rPr>
        <w:t>抽样方法:按GB/T 2828.1规定，采用一次抽样方案，接收质量限(AQL)=1.0%，样本量字码根据批量确定</w:t>
      </w:r>
    </w:p>
    <w:p w14:paraId="3BB89EDD">
      <w:pPr>
        <w:pStyle w:val="75"/>
        <w:bidi w:val="0"/>
        <w:rPr>
          <w:rFonts w:hint="eastAsia"/>
        </w:rPr>
      </w:pPr>
      <w:r>
        <w:rPr>
          <w:rFonts w:hint="eastAsia"/>
        </w:rPr>
        <w:t>判定规则:样本中不合格项数≤接收数，判定该批产品合格:不合格项数＞接收数，判定该批产品不合格，允许返修后重新检验。</w:t>
      </w:r>
    </w:p>
    <w:p w14:paraId="1C28AF16">
      <w:pPr>
        <w:pStyle w:val="19"/>
        <w:keepNext w:val="0"/>
        <w:keepLines w:val="0"/>
        <w:pageBreakBefore w:val="0"/>
        <w:widowControl/>
        <w:kinsoku/>
        <w:wordWrap/>
        <w:overflowPunct/>
        <w:topLinePunct w:val="0"/>
        <w:autoSpaceDE/>
        <w:autoSpaceDN/>
        <w:bidi w:val="0"/>
        <w:adjustRightInd/>
        <w:snapToGrid/>
        <w:ind w:left="0"/>
        <w:textAlignment w:val="auto"/>
        <w:rPr>
          <w:rFonts w:hint="eastAsia"/>
        </w:rPr>
      </w:pPr>
      <w:r>
        <w:rPr>
          <w:rFonts w:hint="eastAsia"/>
        </w:rPr>
        <w:t>型式检验</w:t>
      </w:r>
    </w:p>
    <w:p w14:paraId="5459AC62">
      <w:pPr>
        <w:pStyle w:val="17"/>
        <w:rPr>
          <w:rFonts w:hint="eastAsia"/>
        </w:rPr>
      </w:pPr>
      <w:r>
        <w:rPr>
          <w:rFonts w:hint="eastAsia"/>
        </w:rPr>
        <w:t>有下列情况之一时，应进行型式检验:</w:t>
      </w:r>
    </w:p>
    <w:p w14:paraId="7BF3DA91">
      <w:pPr>
        <w:pStyle w:val="46"/>
        <w:numPr>
          <w:ilvl w:val="0"/>
          <w:numId w:val="33"/>
        </w:numPr>
        <w:bidi w:val="0"/>
        <w:ind w:left="851" w:leftChars="0" w:hanging="426" w:firstLineChars="0"/>
        <w:rPr>
          <w:rFonts w:hint="eastAsia"/>
        </w:rPr>
      </w:pPr>
      <w:r>
        <w:rPr>
          <w:rFonts w:hint="eastAsia"/>
        </w:rPr>
        <w:t>新产品试制定型鉴定时；</w:t>
      </w:r>
    </w:p>
    <w:p w14:paraId="15AD9A1A">
      <w:pPr>
        <w:pStyle w:val="46"/>
        <w:numPr>
          <w:ilvl w:val="0"/>
          <w:numId w:val="33"/>
        </w:numPr>
        <w:bidi w:val="0"/>
        <w:ind w:left="851" w:leftChars="0" w:hanging="426" w:firstLineChars="0"/>
        <w:rPr>
          <w:rFonts w:hint="eastAsia"/>
        </w:rPr>
      </w:pPr>
      <w:r>
        <w:rPr>
          <w:rFonts w:hint="eastAsia"/>
        </w:rPr>
        <w:t>产品转厂生产试制定型鉴定时；</w:t>
      </w:r>
    </w:p>
    <w:p w14:paraId="336CC664">
      <w:pPr>
        <w:pStyle w:val="46"/>
        <w:numPr>
          <w:ilvl w:val="0"/>
          <w:numId w:val="33"/>
        </w:numPr>
        <w:bidi w:val="0"/>
        <w:ind w:left="851" w:leftChars="0" w:hanging="426" w:firstLineChars="0"/>
        <w:rPr>
          <w:rFonts w:hint="eastAsia"/>
        </w:rPr>
      </w:pPr>
      <w:r>
        <w:rPr>
          <w:rFonts w:hint="eastAsia"/>
        </w:rPr>
        <w:t>正式生产时，如结构、材料、工艺有较大改变，可能影响到产品性能时；</w:t>
      </w:r>
    </w:p>
    <w:p w14:paraId="01F5074E">
      <w:pPr>
        <w:pStyle w:val="46"/>
        <w:numPr>
          <w:ilvl w:val="0"/>
          <w:numId w:val="33"/>
        </w:numPr>
        <w:bidi w:val="0"/>
        <w:ind w:left="851" w:leftChars="0" w:hanging="426" w:firstLineChars="0"/>
        <w:rPr>
          <w:rFonts w:hint="eastAsia"/>
        </w:rPr>
      </w:pPr>
      <w:r>
        <w:rPr>
          <w:rFonts w:hint="eastAsia"/>
        </w:rPr>
        <w:t>产品停产1年以上恢复生产时；</w:t>
      </w:r>
    </w:p>
    <w:p w14:paraId="6372F819">
      <w:pPr>
        <w:pStyle w:val="46"/>
        <w:numPr>
          <w:ilvl w:val="0"/>
          <w:numId w:val="33"/>
        </w:numPr>
        <w:bidi w:val="0"/>
        <w:ind w:left="851" w:leftChars="0" w:hanging="426" w:firstLineChars="0"/>
        <w:rPr>
          <w:rFonts w:hint="eastAsia"/>
        </w:rPr>
      </w:pPr>
      <w:r>
        <w:rPr>
          <w:rFonts w:hint="eastAsia"/>
        </w:rPr>
        <w:t>出厂检验的结果与上次型式检验有较大差异时；</w:t>
      </w:r>
    </w:p>
    <w:p w14:paraId="6224002F">
      <w:pPr>
        <w:pStyle w:val="46"/>
        <w:numPr>
          <w:ilvl w:val="0"/>
          <w:numId w:val="33"/>
        </w:numPr>
        <w:bidi w:val="0"/>
        <w:ind w:left="851" w:leftChars="0" w:hanging="426" w:firstLineChars="0"/>
        <w:rPr>
          <w:rFonts w:hint="eastAsia"/>
        </w:rPr>
      </w:pPr>
      <w:r>
        <w:rPr>
          <w:rFonts w:hint="eastAsia"/>
        </w:rPr>
        <w:t>国家监督管理部门要求时。</w:t>
      </w:r>
    </w:p>
    <w:p w14:paraId="1B23710F">
      <w:pPr>
        <w:pStyle w:val="20"/>
        <w:bidi w:val="0"/>
        <w:rPr>
          <w:rFonts w:hint="eastAsia"/>
        </w:rPr>
      </w:pPr>
      <w:r>
        <w:rPr>
          <w:rFonts w:hint="eastAsia"/>
        </w:rPr>
        <w:t>抽样规则</w:t>
      </w:r>
    </w:p>
    <w:p w14:paraId="324A97CF">
      <w:pPr>
        <w:pStyle w:val="17"/>
        <w:rPr>
          <w:rFonts w:hint="eastAsia"/>
        </w:rPr>
      </w:pPr>
      <w:r>
        <w:rPr>
          <w:rFonts w:hint="eastAsia"/>
        </w:rPr>
        <w:t>从出厂检验合格的产品中随机抽取3台，其中1台进行破坏性试验，2台进行非破坏性试验。</w:t>
      </w:r>
    </w:p>
    <w:p w14:paraId="0B0B6F75">
      <w:pPr>
        <w:pStyle w:val="20"/>
        <w:bidi w:val="0"/>
        <w:rPr>
          <w:rFonts w:hint="eastAsia"/>
        </w:rPr>
      </w:pPr>
      <w:r>
        <w:rPr>
          <w:rFonts w:hint="eastAsia"/>
        </w:rPr>
        <w:t>检验项目</w:t>
      </w:r>
    </w:p>
    <w:p w14:paraId="10513CE3">
      <w:pPr>
        <w:pStyle w:val="17"/>
        <w:rPr>
          <w:rFonts w:hint="eastAsia"/>
        </w:rPr>
      </w:pPr>
      <w:r>
        <w:rPr>
          <w:rFonts w:hint="eastAsia"/>
        </w:rPr>
        <w:t>包括本文件第</w:t>
      </w:r>
      <w:r>
        <w:rPr>
          <w:rFonts w:hint="eastAsia"/>
          <w:lang w:val="en-US" w:eastAsia="zh-CN"/>
        </w:rPr>
        <w:t>5</w:t>
      </w:r>
      <w:r>
        <w:rPr>
          <w:rFonts w:hint="eastAsia"/>
        </w:rPr>
        <w:t>章所有技术要求对应的试验项目。</w:t>
      </w:r>
    </w:p>
    <w:p w14:paraId="27509B49">
      <w:pPr>
        <w:pStyle w:val="20"/>
        <w:bidi w:val="0"/>
        <w:rPr>
          <w:rFonts w:hint="eastAsia"/>
        </w:rPr>
      </w:pPr>
      <w:r>
        <w:rPr>
          <w:rFonts w:hint="eastAsia"/>
        </w:rPr>
        <w:t>判定规则</w:t>
      </w:r>
    </w:p>
    <w:p w14:paraId="3A9A9BC2">
      <w:pPr>
        <w:pStyle w:val="17"/>
        <w:rPr>
          <w:rFonts w:hint="eastAsia"/>
        </w:rPr>
      </w:pPr>
      <w:r>
        <w:rPr>
          <w:rFonts w:hint="eastAsia"/>
        </w:rPr>
        <w:t>全部项目合格，则型式检验合格。如有不合格项，应加倍抽样复检，复检全部合格则判合格。复检仍有不合格，则判该批产品不合格。</w:t>
      </w:r>
    </w:p>
    <w:p w14:paraId="01859BB1">
      <w:pPr>
        <w:pStyle w:val="18"/>
        <w:bidi w:val="0"/>
        <w:rPr>
          <w:rFonts w:hint="eastAsia"/>
        </w:rPr>
      </w:pPr>
      <w:bookmarkStart w:id="70" w:name="_Toc18233"/>
      <w:r>
        <w:rPr>
          <w:rFonts w:hint="eastAsia"/>
        </w:rPr>
        <w:t>标志、包装、运输和贮存</w:t>
      </w:r>
      <w:bookmarkEnd w:id="70"/>
    </w:p>
    <w:p w14:paraId="7383304A">
      <w:pPr>
        <w:pStyle w:val="19"/>
        <w:keepNext w:val="0"/>
        <w:keepLines w:val="0"/>
        <w:pageBreakBefore w:val="0"/>
        <w:widowControl/>
        <w:kinsoku/>
        <w:wordWrap/>
        <w:overflowPunct/>
        <w:topLinePunct w:val="0"/>
        <w:autoSpaceDE/>
        <w:autoSpaceDN/>
        <w:bidi w:val="0"/>
        <w:adjustRightInd/>
        <w:snapToGrid/>
        <w:ind w:left="0"/>
        <w:textAlignment w:val="auto"/>
        <w:rPr>
          <w:rFonts w:hint="eastAsia"/>
        </w:rPr>
      </w:pPr>
      <w:r>
        <w:rPr>
          <w:rFonts w:hint="eastAsia"/>
        </w:rPr>
        <w:t>标志</w:t>
      </w:r>
    </w:p>
    <w:p w14:paraId="0E0CC637">
      <w:pPr>
        <w:pStyle w:val="75"/>
        <w:bidi w:val="0"/>
        <w:rPr>
          <w:rFonts w:hint="eastAsia"/>
        </w:rPr>
      </w:pPr>
      <w:r>
        <w:rPr>
          <w:rFonts w:hint="eastAsia"/>
        </w:rPr>
        <w:t>选相器应在显著部位设置持久明晰的标志和铭牌，其内容包括:</w:t>
      </w:r>
    </w:p>
    <w:p w14:paraId="0B70CA04">
      <w:pPr>
        <w:pStyle w:val="46"/>
        <w:numPr>
          <w:ilvl w:val="0"/>
          <w:numId w:val="34"/>
        </w:numPr>
        <w:bidi w:val="0"/>
        <w:ind w:left="851" w:leftChars="0" w:hanging="426" w:firstLineChars="0"/>
        <w:rPr>
          <w:rFonts w:hint="eastAsia"/>
        </w:rPr>
      </w:pPr>
      <w:r>
        <w:rPr>
          <w:rFonts w:hint="eastAsia"/>
        </w:rPr>
        <w:t>制造商全称及商标</w:t>
      </w:r>
      <w:r>
        <w:rPr>
          <w:rFonts w:hint="eastAsia"/>
          <w:lang w:eastAsia="zh-CN"/>
        </w:rPr>
        <w:t>；</w:t>
      </w:r>
    </w:p>
    <w:p w14:paraId="3119D5F9">
      <w:pPr>
        <w:pStyle w:val="46"/>
        <w:numPr>
          <w:ilvl w:val="0"/>
          <w:numId w:val="34"/>
        </w:numPr>
        <w:bidi w:val="0"/>
        <w:ind w:left="851" w:leftChars="0" w:hanging="426" w:firstLineChars="0"/>
        <w:rPr>
          <w:rFonts w:hint="eastAsia"/>
        </w:rPr>
      </w:pPr>
      <w:r>
        <w:rPr>
          <w:rFonts w:hint="eastAsia"/>
        </w:rPr>
        <w:t>产品型号、名称</w:t>
      </w:r>
      <w:r>
        <w:rPr>
          <w:rFonts w:hint="eastAsia"/>
          <w:lang w:eastAsia="zh-CN"/>
        </w:rPr>
        <w:t>；</w:t>
      </w:r>
    </w:p>
    <w:p w14:paraId="01185A62">
      <w:pPr>
        <w:pStyle w:val="46"/>
        <w:numPr>
          <w:ilvl w:val="0"/>
          <w:numId w:val="34"/>
        </w:numPr>
        <w:bidi w:val="0"/>
        <w:ind w:left="851" w:leftChars="0" w:hanging="426" w:firstLineChars="0"/>
        <w:rPr>
          <w:rFonts w:hint="eastAsia"/>
        </w:rPr>
      </w:pPr>
      <w:r>
        <w:rPr>
          <w:rFonts w:hint="eastAsia"/>
        </w:rPr>
        <w:t>制造年、月和出厂编号</w:t>
      </w:r>
      <w:r>
        <w:rPr>
          <w:rFonts w:hint="eastAsia"/>
          <w:lang w:eastAsia="zh-CN"/>
        </w:rPr>
        <w:t>；</w:t>
      </w:r>
    </w:p>
    <w:p w14:paraId="544F6BDE">
      <w:pPr>
        <w:pStyle w:val="46"/>
        <w:numPr>
          <w:ilvl w:val="0"/>
          <w:numId w:val="34"/>
        </w:numPr>
        <w:bidi w:val="0"/>
        <w:ind w:left="851" w:leftChars="0" w:hanging="426" w:firstLineChars="0"/>
        <w:rPr>
          <w:rFonts w:hint="eastAsia"/>
        </w:rPr>
      </w:pPr>
      <w:r>
        <w:rPr>
          <w:rFonts w:hint="eastAsia"/>
        </w:rPr>
        <w:t>选相器的额定值及主要参数</w:t>
      </w:r>
      <w:r>
        <w:rPr>
          <w:rFonts w:hint="eastAsia"/>
          <w:lang w:eastAsia="zh-CN"/>
        </w:rPr>
        <w:t>；</w:t>
      </w:r>
    </w:p>
    <w:p w14:paraId="7DF2F0EF">
      <w:pPr>
        <w:pStyle w:val="46"/>
        <w:numPr>
          <w:ilvl w:val="0"/>
          <w:numId w:val="34"/>
        </w:numPr>
        <w:bidi w:val="0"/>
        <w:ind w:left="851" w:leftChars="0" w:hanging="426" w:firstLineChars="0"/>
        <w:rPr>
          <w:rFonts w:hint="eastAsia"/>
        </w:rPr>
      </w:pPr>
      <w:r>
        <w:rPr>
          <w:rFonts w:hint="eastAsia"/>
        </w:rPr>
        <w:t>对外端子及接口标识(序号或简称等)</w:t>
      </w:r>
      <w:r>
        <w:rPr>
          <w:rFonts w:hint="eastAsia"/>
          <w:lang w:eastAsia="zh-CN"/>
        </w:rPr>
        <w:t>；</w:t>
      </w:r>
    </w:p>
    <w:p w14:paraId="2648DA46">
      <w:pPr>
        <w:pStyle w:val="46"/>
        <w:numPr>
          <w:ilvl w:val="0"/>
          <w:numId w:val="34"/>
        </w:numPr>
        <w:bidi w:val="0"/>
        <w:ind w:left="851" w:leftChars="0" w:hanging="426" w:firstLineChars="0"/>
        <w:rPr>
          <w:rFonts w:hint="eastAsia"/>
        </w:rPr>
      </w:pPr>
      <w:r>
        <w:rPr>
          <w:rFonts w:hint="eastAsia"/>
        </w:rPr>
        <w:t>安全标志根据实际情况挑选使用。</w:t>
      </w:r>
    </w:p>
    <w:p w14:paraId="69D01D7F">
      <w:pPr>
        <w:pStyle w:val="75"/>
        <w:bidi w:val="0"/>
        <w:rPr>
          <w:rFonts w:hint="eastAsia"/>
        </w:rPr>
      </w:pPr>
      <w:r>
        <w:rPr>
          <w:rFonts w:hint="eastAsia"/>
        </w:rPr>
        <w:t>包装箱上应采用不易洗刷或脱落的涂料做如下标记</w:t>
      </w:r>
      <w:r>
        <w:rPr>
          <w:rFonts w:hint="eastAsia"/>
          <w:lang w:eastAsia="zh-CN"/>
        </w:rPr>
        <w:t>：</w:t>
      </w:r>
    </w:p>
    <w:p w14:paraId="276C6595">
      <w:pPr>
        <w:pStyle w:val="46"/>
        <w:numPr>
          <w:ilvl w:val="0"/>
          <w:numId w:val="35"/>
        </w:numPr>
        <w:bidi w:val="0"/>
        <w:ind w:left="851" w:leftChars="0" w:hanging="426" w:firstLineChars="0"/>
        <w:rPr>
          <w:rFonts w:hint="eastAsia"/>
        </w:rPr>
      </w:pPr>
      <w:r>
        <w:rPr>
          <w:rFonts w:hint="eastAsia"/>
        </w:rPr>
        <w:t>发货厂名、产品型号、名称</w:t>
      </w:r>
      <w:r>
        <w:rPr>
          <w:rFonts w:hint="eastAsia"/>
          <w:lang w:eastAsia="zh-CN"/>
        </w:rPr>
        <w:t>；</w:t>
      </w:r>
    </w:p>
    <w:p w14:paraId="671B7EEE">
      <w:pPr>
        <w:pStyle w:val="46"/>
        <w:numPr>
          <w:ilvl w:val="0"/>
          <w:numId w:val="35"/>
        </w:numPr>
        <w:bidi w:val="0"/>
        <w:ind w:left="851" w:leftChars="0" w:hanging="426" w:firstLineChars="0"/>
        <w:rPr>
          <w:rFonts w:hint="eastAsia"/>
        </w:rPr>
      </w:pPr>
      <w:r>
        <w:rPr>
          <w:rFonts w:hint="eastAsia"/>
        </w:rPr>
        <w:t>收货单位名称、地址、到站</w:t>
      </w:r>
      <w:r>
        <w:rPr>
          <w:rFonts w:hint="eastAsia"/>
          <w:lang w:eastAsia="zh-CN"/>
        </w:rPr>
        <w:t>；</w:t>
      </w:r>
    </w:p>
    <w:p w14:paraId="7BD83D6C">
      <w:pPr>
        <w:pStyle w:val="46"/>
        <w:numPr>
          <w:ilvl w:val="0"/>
          <w:numId w:val="35"/>
        </w:numPr>
        <w:bidi w:val="0"/>
        <w:ind w:left="851" w:leftChars="0" w:hanging="426" w:firstLineChars="0"/>
        <w:rPr>
          <w:rFonts w:hint="eastAsia"/>
        </w:rPr>
      </w:pPr>
      <w:r>
        <w:rPr>
          <w:rFonts w:hint="eastAsia"/>
        </w:rPr>
        <w:t>包装箱外形尺寸及毛重</w:t>
      </w:r>
      <w:r>
        <w:rPr>
          <w:rFonts w:hint="eastAsia"/>
          <w:lang w:eastAsia="zh-CN"/>
        </w:rPr>
        <w:t>；</w:t>
      </w:r>
    </w:p>
    <w:p w14:paraId="5EE0DC9A">
      <w:pPr>
        <w:pStyle w:val="46"/>
        <w:numPr>
          <w:ilvl w:val="0"/>
          <w:numId w:val="35"/>
        </w:numPr>
        <w:bidi w:val="0"/>
        <w:ind w:left="851" w:leftChars="0" w:hanging="426" w:firstLineChars="0"/>
        <w:rPr>
          <w:rFonts w:hint="eastAsia"/>
        </w:rPr>
      </w:pPr>
      <w:r>
        <w:rPr>
          <w:rFonts w:hint="eastAsia"/>
        </w:rPr>
        <w:t>“防潮”“向上”“小心轻放”等标记</w:t>
      </w:r>
      <w:r>
        <w:rPr>
          <w:rFonts w:hint="eastAsia"/>
          <w:lang w:eastAsia="zh-CN"/>
        </w:rPr>
        <w:t>；</w:t>
      </w:r>
    </w:p>
    <w:p w14:paraId="0A40300D">
      <w:pPr>
        <w:pStyle w:val="46"/>
        <w:numPr>
          <w:ilvl w:val="0"/>
          <w:numId w:val="35"/>
        </w:numPr>
        <w:bidi w:val="0"/>
        <w:ind w:left="851" w:leftChars="0" w:hanging="426" w:firstLineChars="0"/>
        <w:rPr>
          <w:rFonts w:hint="eastAsia"/>
        </w:rPr>
      </w:pPr>
      <w:r>
        <w:rPr>
          <w:rFonts w:hint="eastAsia"/>
        </w:rPr>
        <w:t>规定叠放层数的标记。</w:t>
      </w:r>
    </w:p>
    <w:p w14:paraId="44BB66F8">
      <w:pPr>
        <w:pStyle w:val="75"/>
        <w:bidi w:val="0"/>
        <w:rPr>
          <w:rFonts w:hint="eastAsia"/>
        </w:rPr>
      </w:pPr>
      <w:r>
        <w:rPr>
          <w:rFonts w:hint="eastAsia"/>
        </w:rPr>
        <w:t>产品执行的标准应明示。</w:t>
      </w:r>
    </w:p>
    <w:p w14:paraId="706897B4">
      <w:pPr>
        <w:pStyle w:val="75"/>
        <w:bidi w:val="0"/>
        <w:rPr>
          <w:rFonts w:hint="eastAsia"/>
        </w:rPr>
      </w:pPr>
      <w:r>
        <w:rPr>
          <w:rFonts w:hint="eastAsia"/>
        </w:rPr>
        <w:t>标志和标识应符合GB/T 191的规定，安全标志还应符合GB 14598.27—2008的规定。</w:t>
      </w:r>
    </w:p>
    <w:p w14:paraId="3709722B">
      <w:pPr>
        <w:pStyle w:val="19"/>
        <w:keepNext w:val="0"/>
        <w:keepLines w:val="0"/>
        <w:pageBreakBefore w:val="0"/>
        <w:widowControl/>
        <w:kinsoku/>
        <w:wordWrap/>
        <w:overflowPunct/>
        <w:topLinePunct w:val="0"/>
        <w:autoSpaceDE/>
        <w:autoSpaceDN/>
        <w:bidi w:val="0"/>
        <w:adjustRightInd/>
        <w:snapToGrid/>
        <w:ind w:left="0"/>
        <w:textAlignment w:val="auto"/>
        <w:rPr>
          <w:rFonts w:hint="eastAsia"/>
        </w:rPr>
      </w:pPr>
      <w:r>
        <w:rPr>
          <w:rFonts w:hint="eastAsia"/>
        </w:rPr>
        <w:t>包装</w:t>
      </w:r>
    </w:p>
    <w:p w14:paraId="6254265F">
      <w:pPr>
        <w:pStyle w:val="75"/>
        <w:bidi w:val="0"/>
        <w:rPr>
          <w:rFonts w:hint="eastAsia"/>
        </w:rPr>
      </w:pPr>
      <w:r>
        <w:rPr>
          <w:rFonts w:hint="eastAsia"/>
        </w:rPr>
        <w:t>选相器包装时应用塑料制品作为内包装，周围用防震材料垫实放于外包装箱内。</w:t>
      </w:r>
    </w:p>
    <w:p w14:paraId="5D032285">
      <w:pPr>
        <w:pStyle w:val="75"/>
        <w:bidi w:val="0"/>
        <w:rPr>
          <w:rFonts w:hint="eastAsia"/>
        </w:rPr>
      </w:pPr>
      <w:r>
        <w:rPr>
          <w:rFonts w:hint="eastAsia"/>
        </w:rPr>
        <w:t>包装箱应符合GB/T 13384—2008的规定，按照装箱文件及资料清单、装箱清单如数装箱;随同选相器出厂的附件及文件、资料应装入防潮文件袋中，再放入包装箱内。</w:t>
      </w:r>
    </w:p>
    <w:p w14:paraId="54E09690">
      <w:pPr>
        <w:pStyle w:val="75"/>
        <w:bidi w:val="0"/>
        <w:rPr>
          <w:rFonts w:hint="eastAsia"/>
        </w:rPr>
      </w:pPr>
      <w:r>
        <w:rPr>
          <w:rFonts w:hint="eastAsia"/>
        </w:rPr>
        <w:t>选相器的包装应能满足按GB/T 4798.2—2008规定的运输要求。</w:t>
      </w:r>
    </w:p>
    <w:p w14:paraId="654F54B8">
      <w:pPr>
        <w:pStyle w:val="19"/>
        <w:keepNext w:val="0"/>
        <w:keepLines w:val="0"/>
        <w:pageBreakBefore w:val="0"/>
        <w:widowControl/>
        <w:kinsoku/>
        <w:wordWrap/>
        <w:overflowPunct/>
        <w:topLinePunct w:val="0"/>
        <w:autoSpaceDE/>
        <w:autoSpaceDN/>
        <w:bidi w:val="0"/>
        <w:adjustRightInd/>
        <w:snapToGrid/>
        <w:ind w:left="0"/>
        <w:textAlignment w:val="auto"/>
        <w:rPr>
          <w:rFonts w:hint="eastAsia"/>
        </w:rPr>
      </w:pPr>
      <w:r>
        <w:rPr>
          <w:rFonts w:hint="eastAsia"/>
        </w:rPr>
        <w:t>运输</w:t>
      </w:r>
    </w:p>
    <w:p w14:paraId="51E71B88">
      <w:pPr>
        <w:pStyle w:val="17"/>
        <w:rPr>
          <w:rFonts w:hint="eastAsia"/>
        </w:rPr>
      </w:pPr>
      <w:r>
        <w:rPr>
          <w:rFonts w:hint="eastAsia"/>
        </w:rPr>
        <w:t>选相器的运输应符合GB/T</w:t>
      </w:r>
      <w:r>
        <w:rPr>
          <w:rFonts w:hint="eastAsia"/>
          <w:lang w:val="en-US" w:eastAsia="zh-CN"/>
        </w:rPr>
        <w:t xml:space="preserve"> </w:t>
      </w:r>
      <w:r>
        <w:rPr>
          <w:rFonts w:hint="eastAsia"/>
        </w:rPr>
        <w:t>4798.2—2008的规定。</w:t>
      </w:r>
    </w:p>
    <w:p w14:paraId="13930F7D">
      <w:pPr>
        <w:pStyle w:val="19"/>
        <w:keepNext w:val="0"/>
        <w:keepLines w:val="0"/>
        <w:pageBreakBefore w:val="0"/>
        <w:widowControl/>
        <w:kinsoku/>
        <w:wordWrap/>
        <w:overflowPunct/>
        <w:topLinePunct w:val="0"/>
        <w:autoSpaceDE/>
        <w:autoSpaceDN/>
        <w:bidi w:val="0"/>
        <w:adjustRightInd/>
        <w:snapToGrid/>
        <w:ind w:left="0"/>
        <w:textAlignment w:val="auto"/>
        <w:rPr>
          <w:rFonts w:hint="eastAsia"/>
        </w:rPr>
      </w:pPr>
      <w:r>
        <w:rPr>
          <w:rFonts w:hint="eastAsia"/>
        </w:rPr>
        <w:t>贮存</w:t>
      </w:r>
    </w:p>
    <w:p w14:paraId="7834916F">
      <w:pPr>
        <w:pStyle w:val="75"/>
        <w:bidi w:val="0"/>
        <w:rPr>
          <w:rFonts w:hint="eastAsia"/>
        </w:rPr>
      </w:pPr>
      <w:r>
        <w:rPr>
          <w:rFonts w:hint="eastAsia"/>
        </w:rPr>
        <w:t>贮存选相器的场所应干燥、清洁、空气流通，并能防止各种有害气体的侵入，严禁与有腐蚀作用的物品存放在同一场所。</w:t>
      </w:r>
    </w:p>
    <w:p w14:paraId="25FED8FA">
      <w:pPr>
        <w:pStyle w:val="75"/>
        <w:bidi w:val="0"/>
        <w:rPr>
          <w:rFonts w:hint="eastAsia"/>
        </w:rPr>
      </w:pPr>
      <w:r>
        <w:rPr>
          <w:rFonts w:hint="eastAsia"/>
        </w:rPr>
        <w:t>包装好的选相器应保存在相对湿度不大于85%，周围空气温度为-25</w:t>
      </w:r>
      <w:r>
        <w:rPr>
          <w:rFonts w:hint="eastAsia"/>
          <w:lang w:val="en-US" w:eastAsia="zh-CN"/>
        </w:rPr>
        <w:t>℃</w:t>
      </w:r>
      <w:r>
        <w:rPr>
          <w:rFonts w:hint="default" w:ascii="Times New Roman" w:hAnsi="Times New Roman" w:cs="Times New Roman"/>
        </w:rPr>
        <w:t>~</w:t>
      </w:r>
      <w:r>
        <w:rPr>
          <w:rFonts w:hint="eastAsia"/>
        </w:rPr>
        <w:t>+55℃的场所。</w:t>
      </w:r>
    </w:p>
    <w:bookmarkEnd w:id="25"/>
    <w:p w14:paraId="729E6089">
      <w:pPr>
        <w:pStyle w:val="17"/>
      </w:pPr>
    </w:p>
    <w:sectPr>
      <w:footerReference r:id="rId13" w:type="default"/>
      <w:footerReference r:id="rId14" w:type="even"/>
      <w:pgSz w:w="11906" w:h="16838"/>
      <w:pgMar w:top="1928" w:right="1134" w:bottom="1134" w:left="1134" w:header="1417" w:footer="1134" w:gutter="283"/>
      <w:cols w:space="0" w:num="1"/>
      <w:formProt w:val="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等线">
    <w:panose1 w:val="02010600030101010101"/>
    <w:charset w:val="86"/>
    <w:family w:val="auto"/>
    <w:pitch w:val="default"/>
    <w:sig w:usb0="A00002BF" w:usb1="38CF7CFA" w:usb2="00000016" w:usb3="00000000" w:csb0="0004000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DC15D43">
    <w:pPr>
      <w:pStyle w:val="110"/>
      <w:rPr>
        <w:szCs w:val="18"/>
      </w:rPr>
    </w:pPr>
    <w:r>
      <w:fldChar w:fldCharType="begin"/>
    </w:r>
    <w:r>
      <w:instrText xml:space="preserve">PAGE   \* MERGEFORMAT</w:instrText>
    </w:r>
    <w:r>
      <w:fldChar w:fldCharType="separate"/>
    </w:r>
    <w:r>
      <w:rPr>
        <w:lang w:val="zh-CN"/>
      </w:rPr>
      <w:t>I</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EB83AA2">
    <w:pPr>
      <w:pStyle w:val="6"/>
    </w:pPr>
    <w:r>
      <mc:AlternateContent>
        <mc:Choice Requires="wps">
          <w:drawing>
            <wp:anchor distT="0" distB="0" distL="114300" distR="114300" simplePos="0" relativeHeight="251664384" behindDoc="0" locked="0" layoutInCell="1" allowOverlap="1">
              <wp:simplePos x="0" y="0"/>
              <wp:positionH relativeFrom="margin">
                <wp:align>outside</wp:align>
              </wp:positionH>
              <wp:positionV relativeFrom="paragraph">
                <wp:posOffset>0</wp:posOffset>
              </wp:positionV>
              <wp:extent cx="1828800" cy="1828800"/>
              <wp:effectExtent l="0" t="0" r="0" b="0"/>
              <wp:wrapNone/>
              <wp:docPr id="9" name="文本框 9"/>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07FA359">
                          <w:pPr>
                            <w:pStyle w:val="6"/>
                          </w:pPr>
                          <w:r>
                            <w:fldChar w:fldCharType="begin"/>
                          </w:r>
                          <w:r>
                            <w:instrText xml:space="preserve"> PAGE  \* MERGEFORMAT </w:instrText>
                          </w:r>
                          <w:r>
                            <w:fldChar w:fldCharType="separate"/>
                          </w:r>
                          <w:r>
                            <w:t>I</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6438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yr+j5SwCAABVBAAADgAAAAAAAAABACAAAAAfAQAAZHJzL2Uyb0RvYy54bWxQSwUGAAAAAAYA&#10;BgBZAQAAvQUAAAAA&#10;">
              <v:fill on="f" focussize="0,0"/>
              <v:stroke on="f" weight="0.5pt"/>
              <v:imagedata o:title=""/>
              <o:lock v:ext="edit" aspectratio="f"/>
              <v:textbox inset="0mm,0mm,0mm,0mm" style="mso-fit-shape-to-text:t;">
                <w:txbxContent>
                  <w:p w14:paraId="707FA359">
                    <w:pPr>
                      <w:pStyle w:val="6"/>
                    </w:pPr>
                    <w:r>
                      <w:fldChar w:fldCharType="begin"/>
                    </w:r>
                    <w:r>
                      <w:instrText xml:space="preserve"> PAGE  \* MERGEFORMAT </w:instrText>
                    </w:r>
                    <w:r>
                      <w:fldChar w:fldCharType="separate"/>
                    </w:r>
                    <w:r>
                      <w:t>I</w:t>
                    </w:r>
                    <w:r>
                      <w:fldChar w:fldCharType="end"/>
                    </w:r>
                  </w:p>
                </w:txbxContent>
              </v:textbox>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8A2A763">
    <w:pPr>
      <w:pStyle w:val="6"/>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C3A8872">
    <w:pPr>
      <w:snapToGrid w:val="0"/>
      <w:ind w:right="227"/>
      <w:jc w:val="right"/>
      <w:rPr>
        <w:rFonts w:ascii="宋体"/>
        <w:sz w:val="18"/>
        <w:szCs w:val="18"/>
      </w:rPr>
    </w:pPr>
    <w:r>
      <w:rPr>
        <w:sz w:val="18"/>
      </w:rP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13E93316">
                          <w:pPr>
                            <w:rPr>
                              <w:rFonts w:ascii="宋体"/>
                              <w:sz w:val="18"/>
                              <w:szCs w:val="18"/>
                            </w:rPr>
                          </w:pPr>
                          <w:r>
                            <w:rPr>
                              <w:rFonts w:ascii="宋体"/>
                              <w:sz w:val="18"/>
                              <w:szCs w:val="18"/>
                            </w:rPr>
                            <w:fldChar w:fldCharType="begin"/>
                          </w:r>
                          <w:r>
                            <w:rPr>
                              <w:rFonts w:ascii="宋体"/>
                              <w:sz w:val="18"/>
                              <w:szCs w:val="18"/>
                            </w:rPr>
                            <w:instrText xml:space="preserve"> PAGE  \* MERGEFORMAT </w:instrText>
                          </w:r>
                          <w:r>
                            <w:rPr>
                              <w:rFonts w:ascii="宋体"/>
                              <w:sz w:val="18"/>
                              <w:szCs w:val="18"/>
                            </w:rPr>
                            <w:fldChar w:fldCharType="separate"/>
                          </w:r>
                          <w:r>
                            <w:rPr>
                              <w:rFonts w:ascii="宋体"/>
                              <w:sz w:val="18"/>
                              <w:szCs w:val="18"/>
                            </w:rPr>
                            <w:t>I</w:t>
                          </w:r>
                          <w:r>
                            <w:rPr>
                              <w:rFonts w:ascii="宋体"/>
                              <w:sz w:val="18"/>
                              <w:szCs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IzXDnwqAgAAV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CLNmWdjqneUROirm&#10;7eoYIGCnaxSlV2LQCtPWdWZ4GXGc/9x3UY9/g+Vv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">
              <v:fill on="f" focussize="0,0"/>
              <v:stroke on="f" weight="0.5pt"/>
              <v:imagedata o:title=""/>
              <o:lock v:ext="edit" aspectratio="f"/>
              <v:textbox inset="0mm,0mm,0mm,0mm" style="mso-fit-shape-to-text:t;">
                <w:txbxContent>
                  <w:p w14:paraId="13E93316">
                    <w:pPr>
                      <w:rPr>
                        <w:rFonts w:ascii="宋体"/>
                        <w:sz w:val="18"/>
                        <w:szCs w:val="18"/>
                      </w:rPr>
                    </w:pPr>
                    <w:r>
                      <w:rPr>
                        <w:rFonts w:ascii="宋体"/>
                        <w:sz w:val="18"/>
                        <w:szCs w:val="18"/>
                      </w:rPr>
                      <w:fldChar w:fldCharType="begin"/>
                    </w:r>
                    <w:r>
                      <w:rPr>
                        <w:rFonts w:ascii="宋体"/>
                        <w:sz w:val="18"/>
                        <w:szCs w:val="18"/>
                      </w:rPr>
                      <w:instrText xml:space="preserve"> PAGE  \* MERGEFORMAT </w:instrText>
                    </w:r>
                    <w:r>
                      <w:rPr>
                        <w:rFonts w:ascii="宋体"/>
                        <w:sz w:val="18"/>
                        <w:szCs w:val="18"/>
                      </w:rPr>
                      <w:fldChar w:fldCharType="separate"/>
                    </w:r>
                    <w:r>
                      <w:rPr>
                        <w:rFonts w:ascii="宋体"/>
                        <w:sz w:val="18"/>
                        <w:szCs w:val="18"/>
                      </w:rPr>
                      <w:t>I</w:t>
                    </w:r>
                    <w:r>
                      <w:rPr>
                        <w:rFonts w:ascii="宋体"/>
                        <w:sz w:val="18"/>
                        <w:szCs w:val="18"/>
                      </w:rPr>
                      <w:fldChar w:fldCharType="end"/>
                    </w:r>
                  </w:p>
                </w:txbxContent>
              </v:textbox>
            </v:shape>
          </w:pict>
        </mc:Fallback>
      </mc:AlternateConten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65C988D">
    <w:pPr>
      <w:pStyle w:val="111"/>
      <w:rPr>
        <w:rFonts w:cs="宋体"/>
      </w:rPr>
    </w:pPr>
    <w:r>
      <w:fldChar w:fldCharType="begin"/>
    </w:r>
    <w:r>
      <w:instrText xml:space="preserve">PAGE   \* MERGEFORMAT</w:instrText>
    </w:r>
    <w:r>
      <w:fldChar w:fldCharType="separate"/>
    </w:r>
    <w:r>
      <w:rPr>
        <w:lang w:val="zh-CN"/>
      </w:rPr>
      <w:t>II</w:t>
    </w:r>
    <w:r>
      <w:fldChar w:fldCharType="end"/>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EC3EFD8">
    <w:pPr>
      <w:snapToGrid w:val="0"/>
      <w:ind w:right="227"/>
      <w:jc w:val="right"/>
      <w:rPr>
        <w:rFonts w:ascii="宋体"/>
        <w:sz w:val="18"/>
        <w:szCs w:val="18"/>
      </w:rPr>
    </w:pPr>
    <w:r>
      <w:rPr>
        <w:sz w:val="18"/>
      </w:rPr>
      <mc:AlternateContent>
        <mc:Choice Requires="wps">
          <w:drawing>
            <wp:anchor distT="0" distB="0" distL="114300" distR="114300" simplePos="0" relativeHeight="251662336" behindDoc="0" locked="0" layoutInCell="1" allowOverlap="1">
              <wp:simplePos x="0" y="0"/>
              <wp:positionH relativeFrom="margin">
                <wp:align>outside</wp:align>
              </wp:positionH>
              <wp:positionV relativeFrom="paragraph">
                <wp:posOffset>0</wp:posOffset>
              </wp:positionV>
              <wp:extent cx="1828800" cy="1828800"/>
              <wp:effectExtent l="0" t="0" r="0" b="0"/>
              <wp:wrapNone/>
              <wp:docPr id="5" name="文本框 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179C88B4">
                          <w:pPr>
                            <w:rPr>
                              <w:rFonts w:ascii="宋体"/>
                              <w:sz w:val="18"/>
                              <w:szCs w:val="18"/>
                            </w:rPr>
                          </w:pPr>
                          <w:r>
                            <w:rPr>
                              <w:rFonts w:ascii="宋体"/>
                              <w:sz w:val="18"/>
                              <w:szCs w:val="18"/>
                            </w:rPr>
                            <w:fldChar w:fldCharType="begin"/>
                          </w:r>
                          <w:r>
                            <w:rPr>
                              <w:rFonts w:ascii="宋体"/>
                              <w:sz w:val="18"/>
                              <w:szCs w:val="18"/>
                            </w:rPr>
                            <w:instrText xml:space="preserve"> PAGE  \* MERGEFORMAT </w:instrText>
                          </w:r>
                          <w:r>
                            <w:rPr>
                              <w:rFonts w:ascii="宋体"/>
                              <w:sz w:val="18"/>
                              <w:szCs w:val="18"/>
                            </w:rPr>
                            <w:fldChar w:fldCharType="separate"/>
                          </w:r>
                          <w:r>
                            <w:rPr>
                              <w:rFonts w:ascii="宋体"/>
                              <w:sz w:val="18"/>
                              <w:szCs w:val="18"/>
                            </w:rPr>
                            <w:t>I</w:t>
                          </w:r>
                          <w:r>
                            <w:rPr>
                              <w:rFonts w:ascii="宋体"/>
                              <w:sz w:val="18"/>
                              <w:szCs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6233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r2PYMCwCAABVBAAADgAAAAAAAAABACAAAAAfAQAAZHJzL2Uyb0RvYy54bWxQSwUGAAAAAAYA&#10;BgBZAQAAvQUAAAAA&#10;">
              <v:fill on="f" focussize="0,0"/>
              <v:stroke on="f" weight="0.5pt"/>
              <v:imagedata o:title=""/>
              <o:lock v:ext="edit" aspectratio="f"/>
              <v:textbox inset="0mm,0mm,0mm,0mm" style="mso-fit-shape-to-text:t;">
                <w:txbxContent>
                  <w:p w14:paraId="179C88B4">
                    <w:pPr>
                      <w:rPr>
                        <w:rFonts w:ascii="宋体"/>
                        <w:sz w:val="18"/>
                        <w:szCs w:val="18"/>
                      </w:rPr>
                    </w:pPr>
                    <w:r>
                      <w:rPr>
                        <w:rFonts w:ascii="宋体"/>
                        <w:sz w:val="18"/>
                        <w:szCs w:val="18"/>
                      </w:rPr>
                      <w:fldChar w:fldCharType="begin"/>
                    </w:r>
                    <w:r>
                      <w:rPr>
                        <w:rFonts w:ascii="宋体"/>
                        <w:sz w:val="18"/>
                        <w:szCs w:val="18"/>
                      </w:rPr>
                      <w:instrText xml:space="preserve"> PAGE  \* MERGEFORMAT </w:instrText>
                    </w:r>
                    <w:r>
                      <w:rPr>
                        <w:rFonts w:ascii="宋体"/>
                        <w:sz w:val="18"/>
                        <w:szCs w:val="18"/>
                      </w:rPr>
                      <w:fldChar w:fldCharType="separate"/>
                    </w:r>
                    <w:r>
                      <w:rPr>
                        <w:rFonts w:ascii="宋体"/>
                        <w:sz w:val="18"/>
                        <w:szCs w:val="18"/>
                      </w:rPr>
                      <w:t>I</w:t>
                    </w:r>
                    <w:r>
                      <w:rPr>
                        <w:rFonts w:ascii="宋体"/>
                        <w:sz w:val="18"/>
                        <w:szCs w:val="18"/>
                      </w:rPr>
                      <w:fldChar w:fldCharType="end"/>
                    </w:r>
                  </w:p>
                </w:txbxContent>
              </v:textbox>
            </v:shape>
          </w:pict>
        </mc:Fallback>
      </mc:AlternateConten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98D1DB8">
    <w:pPr>
      <w:pStyle w:val="111"/>
      <w:rPr>
        <w:rFonts w:cs="宋体"/>
      </w:rPr>
    </w:pPr>
    <w:r>
      <w:fldChar w:fldCharType="begin"/>
    </w:r>
    <w:r>
      <w:instrText xml:space="preserve">PAGE   \* MERGEFORMAT</w:instrText>
    </w:r>
    <w:r>
      <w:fldChar w:fldCharType="separate"/>
    </w:r>
    <w:r>
      <w:rPr>
        <w:lang w:val="zh-CN"/>
      </w:rPr>
      <w:t>2</w:t>
    </w:r>
    <w:r>
      <w:fldChar w:fldCharType="end"/>
    </w:r>
    <w:r>
      <w:rPr>
        <w:rFonts w:hint="eastAsia" w:cs="宋体"/>
      </w:rPr>
      <mc:AlternateContent>
        <mc:Choice Requires="wps">
          <w:drawing>
            <wp:anchor distT="0" distB="0" distL="114300" distR="114300" simplePos="0" relativeHeight="251663360" behindDoc="0" locked="0" layoutInCell="1" allowOverlap="1">
              <wp:simplePos x="0" y="0"/>
              <wp:positionH relativeFrom="margin">
                <wp:align>outside</wp:align>
              </wp:positionH>
              <wp:positionV relativeFrom="paragraph">
                <wp:posOffset>0</wp:posOffset>
              </wp:positionV>
              <wp:extent cx="1828800" cy="1828800"/>
              <wp:effectExtent l="0" t="0" r="0" b="0"/>
              <wp:wrapNone/>
              <wp:docPr id="6" name="文本框 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142251B1">
                          <w:pPr>
                            <w:pStyle w:val="6"/>
                          </w:pP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6336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">
              <v:fill on="f" focussize="0,0"/>
              <v:stroke on="f" weight="0.5pt"/>
              <v:imagedata o:title=""/>
              <o:lock v:ext="edit" aspectratio="f"/>
              <v:textbox inset="0mm,0mm,0mm,0mm" style="mso-fit-shape-to-text:t;">
                <w:txbxContent>
                  <w:p w14:paraId="142251B1">
                    <w:pPr>
                      <w:pStyle w:val="6"/>
                    </w:pP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73CDB1A">
    <w:pPr>
      <w:widowControl/>
      <w:ind w:left="1680" w:firstLine="420"/>
      <w:jc w:val="right"/>
      <w:rPr>
        <w:rFonts w:ascii="黑体" w:hAnsi="黑体" w:eastAsia="黑体" w:cs="黑体"/>
        <w:sz w:val="21"/>
      </w:rPr>
    </w:pPr>
    <w:r>
      <w:rPr>
        <w:rFonts w:hint="eastAsia" w:ascii="黑体" w:hAnsi="黑体" w:eastAsia="黑体" w:cs="黑体"/>
        <w:sz w:val="21"/>
      </w:rPr>
      <w:t>T/XXX 12-12</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3781DDF">
    <w:pPr>
      <w:widowControl/>
      <w:jc w:val="right"/>
    </w:pPr>
    <w:r>
      <w:rPr>
        <w:rFonts w:hint="eastAsia"/>
        <w:sz w:val="21"/>
      </w:rPr>
      <w:t>T/XXX 12-12</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537A319">
    <w:pPr>
      <w:pStyle w:val="7"/>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C6F45A6">
    <w:pPr>
      <w:pStyle w:val="7"/>
      <w:jc w:val="right"/>
      <w:rPr>
        <w:rFonts w:ascii="黑体" w:hAnsi="黑体" w:eastAsia="黑体" w:cs="黑体"/>
        <w:sz w:val="21"/>
        <w:szCs w:val="21"/>
      </w:rPr>
    </w:pPr>
    <w:r>
      <w:rPr>
        <w:rFonts w:hint="eastAsia" w:ascii="黑体" w:hAnsi="黑体" w:eastAsia="黑体" w:cs="黑体"/>
        <w:sz w:val="21"/>
      </w:rPr>
      <w:t>T/XXX 12-12</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E8123A9">
    <w:pPr>
      <w:widowControl/>
      <w:jc w:val="left"/>
      <w:rPr>
        <w:rFonts w:ascii="黑体" w:hAnsi="黑体" w:eastAsia="黑体" w:cs="黑体"/>
        <w:sz w:val="21"/>
      </w:rPr>
    </w:pPr>
    <w:r>
      <w:rPr>
        <w:rFonts w:hint="eastAsia" w:ascii="黑体" w:hAnsi="黑体" w:eastAsia="黑体" w:cs="黑体"/>
        <w:sz w:val="21"/>
      </w:rPr>
      <w:t>T/XXX 12-12</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D996713"/>
    <w:multiLevelType w:val="multilevel"/>
    <w:tmpl w:val="8D996713"/>
    <w:lvl w:ilvl="0" w:tentative="0">
      <w:start w:val="1"/>
      <w:numFmt w:val="lowerLetter"/>
      <w:pStyle w:val="46"/>
      <w:lvlText w:val="%1)"/>
      <w:lvlJc w:val="left"/>
      <w:pPr>
        <w:tabs>
          <w:tab w:val="left" w:pos="964"/>
        </w:tabs>
        <w:ind w:left="851" w:hanging="426"/>
      </w:pPr>
      <w:rPr>
        <w:rFonts w:hint="eastAsia" w:ascii="宋体" w:hAnsi="Times New Roman" w:eastAsia="宋体" w:cs="Times New Roman"/>
        <w:b w:val="0"/>
        <w:bCs w:val="0"/>
        <w:i w:val="0"/>
        <w:iCs w:val="0"/>
        <w:caps w:val="0"/>
        <w:smallCaps w:val="0"/>
        <w:strike w:val="0"/>
        <w:dstrike w:val="0"/>
        <w:outline w:val="0"/>
        <w:shadow w:val="0"/>
        <w:emboss w:val="0"/>
        <w:imprint w:val="0"/>
        <w:vanish w:val="0"/>
        <w:spacing w:val="0"/>
        <w:position w:val="0"/>
        <w:sz w:val="21"/>
        <w:u w:val="none"/>
        <w:vertAlign w:val="baseline"/>
        <w:lang w:eastAsia="zh-CN"/>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rPr>
    </w:lvl>
    <w:lvl w:ilvl="1" w:tentative="0">
      <w:start w:val="1"/>
      <w:numFmt w:val="decimal"/>
      <w:lvlText w:val="%1.%2"/>
      <w:lvlJc w:val="left"/>
      <w:pPr>
        <w:ind w:left="1077" w:hanging="510"/>
      </w:pPr>
      <w:rPr>
        <w:rFonts w:hint="eastAsia"/>
      </w:rPr>
    </w:lvl>
    <w:lvl w:ilvl="2" w:tentative="0">
      <w:start w:val="1"/>
      <w:numFmt w:val="decimal"/>
      <w:lvlText w:val="%1.%2.%3"/>
      <w:lvlJc w:val="left"/>
      <w:pPr>
        <w:ind w:left="1077" w:hanging="510"/>
      </w:pPr>
      <w:rPr>
        <w:rFonts w:hint="eastAsia"/>
      </w:rPr>
    </w:lvl>
    <w:lvl w:ilvl="3" w:tentative="0">
      <w:start w:val="1"/>
      <w:numFmt w:val="decimal"/>
      <w:lvlText w:val="%1.%2.%3.%4"/>
      <w:lvlJc w:val="left"/>
      <w:pPr>
        <w:ind w:left="1077" w:hanging="510"/>
      </w:pPr>
      <w:rPr>
        <w:rFonts w:hint="eastAsia"/>
      </w:rPr>
    </w:lvl>
    <w:lvl w:ilvl="4" w:tentative="0">
      <w:start w:val="1"/>
      <w:numFmt w:val="decimal"/>
      <w:lvlText w:val="%1.%2.%3.%4.%5"/>
      <w:lvlJc w:val="left"/>
      <w:pPr>
        <w:ind w:left="1077" w:hanging="510"/>
      </w:pPr>
      <w:rPr>
        <w:rFonts w:hint="eastAsia"/>
      </w:rPr>
    </w:lvl>
    <w:lvl w:ilvl="5" w:tentative="0">
      <w:start w:val="1"/>
      <w:numFmt w:val="decimal"/>
      <w:lvlText w:val="%1.%2.%3.%4.%5.%6"/>
      <w:lvlJc w:val="left"/>
      <w:pPr>
        <w:ind w:left="1077" w:hanging="510"/>
      </w:pPr>
      <w:rPr>
        <w:rFonts w:hint="eastAsia"/>
      </w:rPr>
    </w:lvl>
    <w:lvl w:ilvl="6" w:tentative="0">
      <w:start w:val="1"/>
      <w:numFmt w:val="decimal"/>
      <w:lvlText w:val="%1.%2.%3.%4.%5.%6.%7"/>
      <w:lvlJc w:val="left"/>
      <w:pPr>
        <w:ind w:left="1077" w:hanging="510"/>
      </w:pPr>
      <w:rPr>
        <w:rFonts w:hint="eastAsia"/>
      </w:rPr>
    </w:lvl>
    <w:lvl w:ilvl="7" w:tentative="0">
      <w:start w:val="1"/>
      <w:numFmt w:val="decimal"/>
      <w:lvlText w:val="%1.%2.%3.%4.%5.%6.%7.%8"/>
      <w:lvlJc w:val="left"/>
      <w:pPr>
        <w:ind w:left="1077" w:hanging="510"/>
      </w:pPr>
      <w:rPr>
        <w:rFonts w:hint="eastAsia"/>
      </w:rPr>
    </w:lvl>
    <w:lvl w:ilvl="8" w:tentative="0">
      <w:start w:val="1"/>
      <w:numFmt w:val="decimal"/>
      <w:lvlText w:val="%1.%2.%3.%4.%5.%6.%7.%8.%9"/>
      <w:lvlJc w:val="left"/>
      <w:pPr>
        <w:ind w:left="1077" w:hanging="510"/>
      </w:pPr>
      <w:rPr>
        <w:rFonts w:hint="eastAsia"/>
      </w:rPr>
    </w:lvl>
  </w:abstractNum>
  <w:abstractNum w:abstractNumId="1">
    <w:nsid w:val="9015DAD3"/>
    <w:multiLevelType w:val="multilevel"/>
    <w:tmpl w:val="9015DAD3"/>
    <w:lvl w:ilvl="0" w:tentative="0">
      <w:start w:val="1"/>
      <w:numFmt w:val="lowerLetter"/>
      <w:lvlText w:val="%1)"/>
      <w:lvlJc w:val="left"/>
      <w:pPr>
        <w:tabs>
          <w:tab w:val="left" w:pos="964"/>
        </w:tabs>
        <w:ind w:left="851" w:hanging="426"/>
      </w:pPr>
      <w:rPr>
        <w:rFonts w:hint="eastAsia" w:ascii="宋体" w:hAnsi="Times New Roman" w:eastAsia="宋体" w:cs="Times New Roman"/>
        <w:b w:val="0"/>
        <w:bCs w:val="0"/>
        <w:i w:val="0"/>
        <w:iCs w:val="0"/>
        <w:caps w:val="0"/>
        <w:smallCaps w:val="0"/>
        <w:strike w:val="0"/>
        <w:dstrike w:val="0"/>
        <w:outline w:val="0"/>
        <w:shadow w:val="0"/>
        <w:emboss w:val="0"/>
        <w:imprint w:val="0"/>
        <w:vanish w:val="0"/>
        <w:spacing w:val="0"/>
        <w:position w:val="0"/>
        <w:sz w:val="21"/>
        <w:u w:val="none"/>
        <w:vertAlign w:val="baseline"/>
        <w:lang w:eastAsia="zh-CN"/>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rPr>
    </w:lvl>
    <w:lvl w:ilvl="1" w:tentative="0">
      <w:start w:val="1"/>
      <w:numFmt w:val="decimal"/>
      <w:lvlText w:val="%1.%2"/>
      <w:lvlJc w:val="left"/>
      <w:pPr>
        <w:ind w:left="1077" w:hanging="510"/>
      </w:pPr>
      <w:rPr>
        <w:rFonts w:hint="eastAsia"/>
      </w:rPr>
    </w:lvl>
    <w:lvl w:ilvl="2" w:tentative="0">
      <w:start w:val="1"/>
      <w:numFmt w:val="decimal"/>
      <w:lvlText w:val="%1.%2.%3"/>
      <w:lvlJc w:val="left"/>
      <w:pPr>
        <w:ind w:left="1077" w:hanging="510"/>
      </w:pPr>
      <w:rPr>
        <w:rFonts w:hint="eastAsia"/>
      </w:rPr>
    </w:lvl>
    <w:lvl w:ilvl="3" w:tentative="0">
      <w:start w:val="1"/>
      <w:numFmt w:val="decimal"/>
      <w:lvlText w:val="%1.%2.%3.%4"/>
      <w:lvlJc w:val="left"/>
      <w:pPr>
        <w:ind w:left="1077" w:hanging="510"/>
      </w:pPr>
      <w:rPr>
        <w:rFonts w:hint="eastAsia"/>
      </w:rPr>
    </w:lvl>
    <w:lvl w:ilvl="4" w:tentative="0">
      <w:start w:val="1"/>
      <w:numFmt w:val="decimal"/>
      <w:lvlText w:val="%1.%2.%3.%4.%5"/>
      <w:lvlJc w:val="left"/>
      <w:pPr>
        <w:ind w:left="1077" w:hanging="510"/>
      </w:pPr>
      <w:rPr>
        <w:rFonts w:hint="eastAsia"/>
      </w:rPr>
    </w:lvl>
    <w:lvl w:ilvl="5" w:tentative="0">
      <w:start w:val="1"/>
      <w:numFmt w:val="decimal"/>
      <w:lvlText w:val="%1.%2.%3.%4.%5.%6"/>
      <w:lvlJc w:val="left"/>
      <w:pPr>
        <w:ind w:left="1077" w:hanging="510"/>
      </w:pPr>
      <w:rPr>
        <w:rFonts w:hint="eastAsia"/>
      </w:rPr>
    </w:lvl>
    <w:lvl w:ilvl="6" w:tentative="0">
      <w:start w:val="1"/>
      <w:numFmt w:val="decimal"/>
      <w:lvlText w:val="%1.%2.%3.%4.%5.%6.%7"/>
      <w:lvlJc w:val="left"/>
      <w:pPr>
        <w:ind w:left="1077" w:hanging="510"/>
      </w:pPr>
      <w:rPr>
        <w:rFonts w:hint="eastAsia"/>
      </w:rPr>
    </w:lvl>
    <w:lvl w:ilvl="7" w:tentative="0">
      <w:start w:val="1"/>
      <w:numFmt w:val="decimal"/>
      <w:lvlText w:val="%1.%2.%3.%4.%5.%6.%7.%8"/>
      <w:lvlJc w:val="left"/>
      <w:pPr>
        <w:ind w:left="1077" w:hanging="510"/>
      </w:pPr>
      <w:rPr>
        <w:rFonts w:hint="eastAsia"/>
      </w:rPr>
    </w:lvl>
    <w:lvl w:ilvl="8" w:tentative="0">
      <w:start w:val="1"/>
      <w:numFmt w:val="decimal"/>
      <w:lvlText w:val="%1.%2.%3.%4.%5.%6.%7.%8.%9"/>
      <w:lvlJc w:val="left"/>
      <w:pPr>
        <w:ind w:left="1077" w:hanging="510"/>
      </w:pPr>
      <w:rPr>
        <w:rFonts w:hint="eastAsia"/>
      </w:rPr>
    </w:lvl>
  </w:abstractNum>
  <w:abstractNum w:abstractNumId="2">
    <w:nsid w:val="92349AD1"/>
    <w:multiLevelType w:val="multilevel"/>
    <w:tmpl w:val="92349AD1"/>
    <w:lvl w:ilvl="0" w:tentative="0">
      <w:start w:val="1"/>
      <w:numFmt w:val="lowerLetter"/>
      <w:lvlText w:val="%1)"/>
      <w:lvlJc w:val="left"/>
      <w:pPr>
        <w:tabs>
          <w:tab w:val="left" w:pos="964"/>
        </w:tabs>
        <w:ind w:left="851" w:hanging="426"/>
      </w:pPr>
      <w:rPr>
        <w:rFonts w:hint="eastAsia" w:ascii="宋体" w:hAnsi="Times New Roman" w:eastAsia="宋体" w:cs="Times New Roman"/>
        <w:b w:val="0"/>
        <w:bCs w:val="0"/>
        <w:i w:val="0"/>
        <w:iCs w:val="0"/>
        <w:caps w:val="0"/>
        <w:smallCaps w:val="0"/>
        <w:strike w:val="0"/>
        <w:dstrike w:val="0"/>
        <w:outline w:val="0"/>
        <w:shadow w:val="0"/>
        <w:emboss w:val="0"/>
        <w:imprint w:val="0"/>
        <w:vanish w:val="0"/>
        <w:spacing w:val="0"/>
        <w:position w:val="0"/>
        <w:sz w:val="21"/>
        <w:u w:val="none"/>
        <w:vertAlign w:val="baseline"/>
        <w:lang w:eastAsia="zh-CN"/>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rPr>
    </w:lvl>
    <w:lvl w:ilvl="1" w:tentative="0">
      <w:start w:val="1"/>
      <w:numFmt w:val="decimal"/>
      <w:lvlText w:val="%1.%2"/>
      <w:lvlJc w:val="left"/>
      <w:pPr>
        <w:ind w:left="1077" w:hanging="510"/>
      </w:pPr>
      <w:rPr>
        <w:rFonts w:hint="eastAsia"/>
      </w:rPr>
    </w:lvl>
    <w:lvl w:ilvl="2" w:tentative="0">
      <w:start w:val="1"/>
      <w:numFmt w:val="decimal"/>
      <w:lvlText w:val="%1.%2.%3"/>
      <w:lvlJc w:val="left"/>
      <w:pPr>
        <w:ind w:left="1077" w:hanging="510"/>
      </w:pPr>
      <w:rPr>
        <w:rFonts w:hint="eastAsia"/>
      </w:rPr>
    </w:lvl>
    <w:lvl w:ilvl="3" w:tentative="0">
      <w:start w:val="1"/>
      <w:numFmt w:val="decimal"/>
      <w:lvlText w:val="%1.%2.%3.%4"/>
      <w:lvlJc w:val="left"/>
      <w:pPr>
        <w:ind w:left="1077" w:hanging="510"/>
      </w:pPr>
      <w:rPr>
        <w:rFonts w:hint="eastAsia"/>
      </w:rPr>
    </w:lvl>
    <w:lvl w:ilvl="4" w:tentative="0">
      <w:start w:val="1"/>
      <w:numFmt w:val="decimal"/>
      <w:lvlText w:val="%1.%2.%3.%4.%5"/>
      <w:lvlJc w:val="left"/>
      <w:pPr>
        <w:ind w:left="1077" w:hanging="510"/>
      </w:pPr>
      <w:rPr>
        <w:rFonts w:hint="eastAsia"/>
      </w:rPr>
    </w:lvl>
    <w:lvl w:ilvl="5" w:tentative="0">
      <w:start w:val="1"/>
      <w:numFmt w:val="decimal"/>
      <w:lvlText w:val="%1.%2.%3.%4.%5.%6"/>
      <w:lvlJc w:val="left"/>
      <w:pPr>
        <w:ind w:left="1077" w:hanging="510"/>
      </w:pPr>
      <w:rPr>
        <w:rFonts w:hint="eastAsia"/>
      </w:rPr>
    </w:lvl>
    <w:lvl w:ilvl="6" w:tentative="0">
      <w:start w:val="1"/>
      <w:numFmt w:val="decimal"/>
      <w:lvlText w:val="%1.%2.%3.%4.%5.%6.%7"/>
      <w:lvlJc w:val="left"/>
      <w:pPr>
        <w:ind w:left="1077" w:hanging="510"/>
      </w:pPr>
      <w:rPr>
        <w:rFonts w:hint="eastAsia"/>
      </w:rPr>
    </w:lvl>
    <w:lvl w:ilvl="7" w:tentative="0">
      <w:start w:val="1"/>
      <w:numFmt w:val="decimal"/>
      <w:lvlText w:val="%1.%2.%3.%4.%5.%6.%7.%8"/>
      <w:lvlJc w:val="left"/>
      <w:pPr>
        <w:ind w:left="1077" w:hanging="510"/>
      </w:pPr>
      <w:rPr>
        <w:rFonts w:hint="eastAsia"/>
      </w:rPr>
    </w:lvl>
    <w:lvl w:ilvl="8" w:tentative="0">
      <w:start w:val="1"/>
      <w:numFmt w:val="decimal"/>
      <w:lvlText w:val="%1.%2.%3.%4.%5.%6.%7.%8.%9"/>
      <w:lvlJc w:val="left"/>
      <w:pPr>
        <w:ind w:left="1077" w:hanging="510"/>
      </w:pPr>
      <w:rPr>
        <w:rFonts w:hint="eastAsia"/>
      </w:rPr>
    </w:lvl>
  </w:abstractNum>
  <w:abstractNum w:abstractNumId="3">
    <w:nsid w:val="94EFF024"/>
    <w:multiLevelType w:val="singleLevel"/>
    <w:tmpl w:val="94EFF024"/>
    <w:lvl w:ilvl="0" w:tentative="0">
      <w:start w:val="1"/>
      <w:numFmt w:val="lowerLetter"/>
      <w:suff w:val="space"/>
      <w:lvlText w:val="%1)"/>
      <w:lvlJc w:val="left"/>
    </w:lvl>
  </w:abstractNum>
  <w:abstractNum w:abstractNumId="4">
    <w:nsid w:val="9894CE69"/>
    <w:multiLevelType w:val="multilevel"/>
    <w:tmpl w:val="9894CE69"/>
    <w:lvl w:ilvl="0" w:tentative="0">
      <w:start w:val="1"/>
      <w:numFmt w:val="decimal"/>
      <w:pStyle w:val="112"/>
      <w:lvlText w:val="%1"/>
      <w:lvlJc w:val="left"/>
      <w:pPr>
        <w:ind w:left="425" w:hanging="425"/>
      </w:pPr>
      <w:rPr>
        <w:rFonts w:hint="default"/>
      </w:rPr>
    </w:lvl>
    <w:lvl w:ilvl="1" w:tentative="0">
      <w:start w:val="1"/>
      <w:numFmt w:val="decimal"/>
      <w:pStyle w:val="113"/>
      <w:suff w:val="nothing"/>
      <w:lvlText w:val="0.%2 "/>
      <w:lvlJc w:val="left"/>
      <w:pPr>
        <w:tabs>
          <w:tab w:val="left" w:pos="420"/>
        </w:tabs>
        <w:ind w:left="0" w:firstLine="0"/>
      </w:pPr>
      <w:rPr>
        <w:rFonts w:hint="default" w:ascii="黑体" w:hAnsi="等线" w:eastAsia="黑体"/>
        <w:b w:val="0"/>
        <w:i w:val="0"/>
        <w:sz w:val="21"/>
      </w:rPr>
    </w:lvl>
    <w:lvl w:ilvl="2" w:tentative="0">
      <w:start w:val="1"/>
      <w:numFmt w:val="decimal"/>
      <w:pStyle w:val="114"/>
      <w:suff w:val="nothing"/>
      <w:lvlText w:val="0.%2.%3 "/>
      <w:lvlJc w:val="left"/>
      <w:pPr>
        <w:ind w:left="0" w:firstLine="0"/>
      </w:pPr>
      <w:rPr>
        <w:rFonts w:hint="default" w:ascii="黑体" w:hAnsi="等线" w:eastAsia="黑体"/>
        <w:b w:val="0"/>
        <w:i w:val="0"/>
        <w:sz w:val="21"/>
      </w:rPr>
    </w:lvl>
    <w:lvl w:ilvl="3" w:tentative="0">
      <w:start w:val="1"/>
      <w:numFmt w:val="decimal"/>
      <w:pStyle w:val="115"/>
      <w:suff w:val="nothing"/>
      <w:lvlText w:val="0.%2.%3.%4 "/>
      <w:lvlJc w:val="left"/>
      <w:pPr>
        <w:ind w:left="0" w:firstLine="0"/>
      </w:pPr>
      <w:rPr>
        <w:rFonts w:hint="default" w:ascii="黑体" w:hAnsi="等线" w:eastAsia="黑体"/>
        <w:b w:val="0"/>
        <w:i w:val="0"/>
        <w:sz w:val="21"/>
      </w:rPr>
    </w:lvl>
    <w:lvl w:ilvl="4" w:tentative="0">
      <w:start w:val="1"/>
      <w:numFmt w:val="decimal"/>
      <w:pStyle w:val="116"/>
      <w:suff w:val="nothing"/>
      <w:lvlText w:val="0.%2.%3.%4.%5 "/>
      <w:lvlJc w:val="left"/>
      <w:pPr>
        <w:ind w:left="0" w:firstLine="0"/>
      </w:pPr>
      <w:rPr>
        <w:rFonts w:hint="default" w:ascii="黑体" w:hAnsi="等线" w:eastAsia="黑体"/>
        <w:b w:val="0"/>
        <w:i w:val="0"/>
        <w:sz w:val="21"/>
      </w:rPr>
    </w:lvl>
    <w:lvl w:ilvl="5" w:tentative="0">
      <w:start w:val="1"/>
      <w:numFmt w:val="decimal"/>
      <w:pStyle w:val="117"/>
      <w:suff w:val="nothing"/>
      <w:lvlText w:val="0.%2.%3.%4.%5.%6 "/>
      <w:lvlJc w:val="left"/>
      <w:pPr>
        <w:ind w:left="0" w:firstLine="0"/>
      </w:pPr>
      <w:rPr>
        <w:rFonts w:hint="default" w:ascii="黑体" w:hAnsi="等线" w:eastAsia="黑体"/>
        <w:b w:val="0"/>
        <w:i w:val="0"/>
        <w:sz w:val="21"/>
      </w:rPr>
    </w:lvl>
    <w:lvl w:ilvl="6" w:tentative="0">
      <w:start w:val="1"/>
      <w:numFmt w:val="decimal"/>
      <w:lvlText w:val="%1.%2.%3.%4.%5.%6.%7"/>
      <w:lvlJc w:val="left"/>
      <w:pPr>
        <w:ind w:left="3827" w:hanging="1276"/>
      </w:pPr>
      <w:rPr>
        <w:rFonts w:hint="eastAsia"/>
      </w:rPr>
    </w:lvl>
    <w:lvl w:ilvl="7" w:tentative="0">
      <w:start w:val="1"/>
      <w:numFmt w:val="decimal"/>
      <w:lvlText w:val="%1.%2.%3.%4.%5.%6.%7.%8"/>
      <w:lvlJc w:val="left"/>
      <w:pPr>
        <w:ind w:left="4394" w:hanging="1418"/>
      </w:pPr>
      <w:rPr>
        <w:rFonts w:hint="eastAsia"/>
      </w:rPr>
    </w:lvl>
    <w:lvl w:ilvl="8" w:tentative="0">
      <w:start w:val="1"/>
      <w:numFmt w:val="decimal"/>
      <w:lvlText w:val="%1.%2.%3.%4.%5.%6.%7.%8.%9"/>
      <w:lvlJc w:val="left"/>
      <w:pPr>
        <w:ind w:left="5102" w:hanging="1700"/>
      </w:pPr>
      <w:rPr>
        <w:rFonts w:hint="eastAsia"/>
      </w:rPr>
    </w:lvl>
  </w:abstractNum>
  <w:abstractNum w:abstractNumId="5">
    <w:nsid w:val="A50204C2"/>
    <w:multiLevelType w:val="multilevel"/>
    <w:tmpl w:val="A50204C2"/>
    <w:lvl w:ilvl="0" w:tentative="0">
      <w:start w:val="1"/>
      <w:numFmt w:val="decimal"/>
      <w:pStyle w:val="42"/>
      <w:suff w:val="nothing"/>
      <w:lvlText w:val="图%1　"/>
      <w:lvlJc w:val="left"/>
      <w:pPr>
        <w:tabs>
          <w:tab w:val="left" w:pos="0"/>
        </w:tabs>
        <w:ind w:left="0" w:firstLine="0"/>
      </w:pPr>
      <w:rPr>
        <w:rFonts w:hint="default" w:ascii="黑体" w:hAnsi="黑体" w:eastAsia="黑体"/>
        <w:sz w:val="21"/>
        <w:szCs w:val="21"/>
      </w:rPr>
    </w:lvl>
    <w:lvl w:ilvl="1" w:tentative="0">
      <w:start w:val="1"/>
      <w:numFmt w:val="decimal"/>
      <w:lvlText w:val="%1.%2.　"/>
      <w:lvlJc w:val="left"/>
      <w:pPr>
        <w:ind w:left="567" w:hanging="567"/>
      </w:pPr>
      <w:rPr>
        <w:rFonts w:hint="default"/>
      </w:rPr>
    </w:lvl>
    <w:lvl w:ilvl="2" w:tentative="0">
      <w:start w:val="1"/>
      <w:numFmt w:val="decimal"/>
      <w:lvlText w:val="%1.%2.%3."/>
      <w:lvlJc w:val="left"/>
      <w:pPr>
        <w:ind w:left="709" w:hanging="709"/>
      </w:pPr>
      <w:rPr>
        <w:rFonts w:hint="default"/>
      </w:rPr>
    </w:lvl>
    <w:lvl w:ilvl="3" w:tentative="0">
      <w:start w:val="1"/>
      <w:numFmt w:val="decimal"/>
      <w:lvlText w:val="%1.%2.%3.%4."/>
      <w:lvlJc w:val="left"/>
      <w:pPr>
        <w:ind w:left="850" w:hanging="850"/>
      </w:pPr>
      <w:rPr>
        <w:rFonts w:hint="default"/>
      </w:rPr>
    </w:lvl>
    <w:lvl w:ilvl="4" w:tentative="0">
      <w:start w:val="1"/>
      <w:numFmt w:val="decimal"/>
      <w:lvlText w:val="%1.%2.%3.%4.%5."/>
      <w:lvlJc w:val="left"/>
      <w:pPr>
        <w:ind w:left="991" w:hanging="991"/>
      </w:pPr>
      <w:rPr>
        <w:rFonts w:hint="default"/>
      </w:rPr>
    </w:lvl>
    <w:lvl w:ilvl="5" w:tentative="0">
      <w:start w:val="1"/>
      <w:numFmt w:val="decimal"/>
      <w:lvlText w:val="%1.%2.%3.%4.%5.%6."/>
      <w:lvlJc w:val="left"/>
      <w:pPr>
        <w:ind w:left="1134" w:hanging="1134"/>
      </w:pPr>
      <w:rPr>
        <w:rFonts w:hint="default"/>
      </w:rPr>
    </w:lvl>
    <w:lvl w:ilvl="6" w:tentative="0">
      <w:start w:val="1"/>
      <w:numFmt w:val="decimal"/>
      <w:lvlText w:val="%1.%2.%3.%4.%5.%6.%7."/>
      <w:lvlJc w:val="left"/>
      <w:pPr>
        <w:ind w:left="1275" w:hanging="1275"/>
      </w:pPr>
      <w:rPr>
        <w:rFonts w:hint="default"/>
      </w:rPr>
    </w:lvl>
    <w:lvl w:ilvl="7" w:tentative="0">
      <w:start w:val="1"/>
      <w:numFmt w:val="decimal"/>
      <w:lvlText w:val="%1.%2.%3.%4.%5.%6.%7.%8."/>
      <w:lvlJc w:val="left"/>
      <w:pPr>
        <w:ind w:left="1418" w:hanging="1418"/>
      </w:pPr>
      <w:rPr>
        <w:rFonts w:hint="default"/>
      </w:rPr>
    </w:lvl>
    <w:lvl w:ilvl="8" w:tentative="0">
      <w:start w:val="1"/>
      <w:numFmt w:val="decimal"/>
      <w:lvlText w:val="%1.%2.%3.%4.%5.%6.%7.%8.%9."/>
      <w:lvlJc w:val="left"/>
      <w:pPr>
        <w:ind w:left="1558" w:hanging="1558"/>
      </w:pPr>
      <w:rPr>
        <w:rFonts w:hint="default"/>
      </w:rPr>
    </w:lvl>
  </w:abstractNum>
  <w:abstractNum w:abstractNumId="6">
    <w:nsid w:val="A56D2D0B"/>
    <w:multiLevelType w:val="multilevel"/>
    <w:tmpl w:val="A56D2D0B"/>
    <w:lvl w:ilvl="0" w:tentative="0">
      <w:start w:val="1"/>
      <w:numFmt w:val="upperLetter"/>
      <w:pStyle w:val="93"/>
      <w:lvlText w:val="%1"/>
      <w:lvlJc w:val="left"/>
      <w:pPr>
        <w:ind w:left="425" w:hanging="425"/>
      </w:pPr>
      <w:rPr>
        <w:rFonts w:hint="default"/>
      </w:rPr>
    </w:lvl>
    <w:lvl w:ilvl="1" w:tentative="0">
      <w:start w:val="1"/>
      <w:numFmt w:val="decimal"/>
      <w:lvlText w:val="%1.%2."/>
      <w:lvlJc w:val="left"/>
      <w:pPr>
        <w:ind w:left="567" w:hanging="567"/>
      </w:pPr>
      <w:rPr>
        <w:rFonts w:hint="default"/>
      </w:rPr>
    </w:lvl>
    <w:lvl w:ilvl="2" w:tentative="0">
      <w:start w:val="1"/>
      <w:numFmt w:val="decimal"/>
      <w:lvlText w:val="%1.%2.%3."/>
      <w:lvlJc w:val="left"/>
      <w:pPr>
        <w:ind w:left="709" w:hanging="709"/>
      </w:pPr>
      <w:rPr>
        <w:rFonts w:hint="default"/>
      </w:rPr>
    </w:lvl>
    <w:lvl w:ilvl="3" w:tentative="0">
      <w:start w:val="1"/>
      <w:numFmt w:val="decimal"/>
      <w:lvlText w:val="%1.%2.%3.%4."/>
      <w:lvlJc w:val="left"/>
      <w:pPr>
        <w:ind w:left="850" w:hanging="850"/>
      </w:pPr>
      <w:rPr>
        <w:rFonts w:hint="default"/>
      </w:rPr>
    </w:lvl>
    <w:lvl w:ilvl="4" w:tentative="0">
      <w:start w:val="1"/>
      <w:numFmt w:val="decimal"/>
      <w:lvlText w:val="%1.%2.%3.%4.%5."/>
      <w:lvlJc w:val="left"/>
      <w:pPr>
        <w:ind w:left="991" w:hanging="991"/>
      </w:pPr>
      <w:rPr>
        <w:rFonts w:hint="default"/>
      </w:rPr>
    </w:lvl>
    <w:lvl w:ilvl="5" w:tentative="0">
      <w:start w:val="1"/>
      <w:numFmt w:val="decimal"/>
      <w:lvlText w:val="%1.%2.%3.%4.%5.%6."/>
      <w:lvlJc w:val="left"/>
      <w:pPr>
        <w:ind w:left="1134" w:hanging="1134"/>
      </w:pPr>
      <w:rPr>
        <w:rFonts w:hint="default"/>
      </w:rPr>
    </w:lvl>
    <w:lvl w:ilvl="6" w:tentative="0">
      <w:start w:val="1"/>
      <w:numFmt w:val="decimal"/>
      <w:lvlText w:val="%1.%2.%3.%4.%5.%6.%7."/>
      <w:lvlJc w:val="left"/>
      <w:pPr>
        <w:ind w:left="1275" w:hanging="1275"/>
      </w:pPr>
      <w:rPr>
        <w:rFonts w:hint="default"/>
      </w:rPr>
    </w:lvl>
    <w:lvl w:ilvl="7" w:tentative="0">
      <w:start w:val="1"/>
      <w:numFmt w:val="decimal"/>
      <w:lvlText w:val="%1.%2.%3.%4.%5.%6.%7.%8."/>
      <w:lvlJc w:val="left"/>
      <w:pPr>
        <w:ind w:left="1418" w:hanging="1418"/>
      </w:pPr>
      <w:rPr>
        <w:rFonts w:hint="default"/>
      </w:rPr>
    </w:lvl>
    <w:lvl w:ilvl="8" w:tentative="0">
      <w:start w:val="1"/>
      <w:numFmt w:val="decimal"/>
      <w:lvlText w:val="%1.%2.%3.%4.%5.%6.%7.%8.%9."/>
      <w:lvlJc w:val="left"/>
      <w:pPr>
        <w:ind w:left="1558" w:hanging="1558"/>
      </w:pPr>
      <w:rPr>
        <w:rFonts w:hint="default"/>
      </w:rPr>
    </w:lvl>
  </w:abstractNum>
  <w:abstractNum w:abstractNumId="7">
    <w:nsid w:val="A84F9002"/>
    <w:multiLevelType w:val="singleLevel"/>
    <w:tmpl w:val="A84F9002"/>
    <w:lvl w:ilvl="0" w:tentative="0">
      <w:start w:val="1"/>
      <w:numFmt w:val="decimal"/>
      <w:pStyle w:val="106"/>
      <w:lvlText w:val="[%1]"/>
      <w:lvlJc w:val="left"/>
      <w:pPr>
        <w:tabs>
          <w:tab w:val="left" w:pos="210"/>
        </w:tabs>
        <w:ind w:left="0" w:firstLine="420"/>
      </w:pPr>
      <w:rPr>
        <w:rFonts w:hint="default" w:ascii="Calibri" w:hAnsi="Calibri" w:eastAsia="宋体" w:cs="Times New Roman"/>
        <w:sz w:val="20"/>
      </w:rPr>
    </w:lvl>
  </w:abstractNum>
  <w:abstractNum w:abstractNumId="8">
    <w:nsid w:val="E12ABC61"/>
    <w:multiLevelType w:val="multilevel"/>
    <w:tmpl w:val="E12ABC61"/>
    <w:lvl w:ilvl="0" w:tentative="0">
      <w:start w:val="1"/>
      <w:numFmt w:val="decimal"/>
      <w:pStyle w:val="36"/>
      <w:suff w:val="nothing"/>
      <w:lvlText w:val="表%1　"/>
      <w:lvlJc w:val="left"/>
      <w:pPr>
        <w:tabs>
          <w:tab w:val="left" w:pos="0"/>
        </w:tabs>
        <w:ind w:left="0" w:firstLine="0"/>
      </w:pPr>
      <w:rPr>
        <w:rFonts w:hint="default" w:ascii="黑体" w:hAnsi="黑体" w:eastAsia="黑体"/>
        <w:sz w:val="21"/>
        <w:szCs w:val="21"/>
      </w:rPr>
    </w:lvl>
    <w:lvl w:ilvl="1" w:tentative="0">
      <w:start w:val="1"/>
      <w:numFmt w:val="decimal"/>
      <w:lvlText w:val="%1.%2"/>
      <w:lvlJc w:val="left"/>
      <w:pPr>
        <w:tabs>
          <w:tab w:val="left" w:pos="992"/>
        </w:tabs>
        <w:ind w:left="992" w:hanging="567"/>
      </w:pPr>
    </w:lvl>
    <w:lvl w:ilvl="2" w:tentative="0">
      <w:start w:val="1"/>
      <w:numFmt w:val="decimal"/>
      <w:lvlText w:val="%1.%2.%3"/>
      <w:lvlJc w:val="left"/>
      <w:pPr>
        <w:tabs>
          <w:tab w:val="left" w:pos="1417"/>
        </w:tabs>
        <w:ind w:left="1417" w:hanging="567"/>
      </w:pPr>
    </w:lvl>
    <w:lvl w:ilvl="3" w:tentative="0">
      <w:start w:val="1"/>
      <w:numFmt w:val="decimal"/>
      <w:lvlText w:val="%1.%2.%3.%4"/>
      <w:lvlJc w:val="left"/>
      <w:pPr>
        <w:tabs>
          <w:tab w:val="left" w:pos="1984"/>
        </w:tabs>
        <w:ind w:left="1984" w:hanging="708"/>
      </w:pPr>
    </w:lvl>
    <w:lvl w:ilvl="4" w:tentative="0">
      <w:start w:val="1"/>
      <w:numFmt w:val="decimal"/>
      <w:lvlText w:val="%1.%2.%3.%4.%5"/>
      <w:lvlJc w:val="left"/>
      <w:pPr>
        <w:tabs>
          <w:tab w:val="left" w:pos="2551"/>
        </w:tabs>
        <w:ind w:left="2551" w:hanging="850"/>
      </w:pPr>
    </w:lvl>
    <w:lvl w:ilvl="5" w:tentative="0">
      <w:start w:val="1"/>
      <w:numFmt w:val="decimal"/>
      <w:lvlText w:val="%1.%2.%3.%4.%5.%6"/>
      <w:lvlJc w:val="left"/>
      <w:pPr>
        <w:tabs>
          <w:tab w:val="left" w:pos="3260"/>
        </w:tabs>
        <w:ind w:left="3260" w:hanging="1134"/>
      </w:pPr>
    </w:lvl>
    <w:lvl w:ilvl="6" w:tentative="0">
      <w:start w:val="1"/>
      <w:numFmt w:val="decimal"/>
      <w:lvlText w:val="%1.%2.%3.%4.%5.%6.%7"/>
      <w:lvlJc w:val="left"/>
      <w:pPr>
        <w:tabs>
          <w:tab w:val="left" w:pos="3827"/>
        </w:tabs>
        <w:ind w:left="3827" w:hanging="1276"/>
      </w:pPr>
    </w:lvl>
    <w:lvl w:ilvl="7" w:tentative="0">
      <w:start w:val="1"/>
      <w:numFmt w:val="decimal"/>
      <w:lvlText w:val="%1.%2.%3.%4.%5.%6.%7.%8"/>
      <w:lvlJc w:val="left"/>
      <w:pPr>
        <w:tabs>
          <w:tab w:val="left" w:pos="4394"/>
        </w:tabs>
        <w:ind w:left="4394" w:hanging="1418"/>
      </w:pPr>
    </w:lvl>
    <w:lvl w:ilvl="8" w:tentative="0">
      <w:start w:val="1"/>
      <w:numFmt w:val="decimal"/>
      <w:lvlText w:val="%1.%2.%3.%4.%5.%6.%7.%8.%9"/>
      <w:lvlJc w:val="left"/>
      <w:pPr>
        <w:tabs>
          <w:tab w:val="left" w:pos="5102"/>
        </w:tabs>
        <w:ind w:left="5102" w:hanging="1700"/>
      </w:pPr>
    </w:lvl>
  </w:abstractNum>
  <w:abstractNum w:abstractNumId="9">
    <w:nsid w:val="ECFB7E7B"/>
    <w:multiLevelType w:val="multilevel"/>
    <w:tmpl w:val="ECFB7E7B"/>
    <w:lvl w:ilvl="0" w:tentative="0">
      <w:start w:val="1"/>
      <w:numFmt w:val="upperLetter"/>
      <w:pStyle w:val="100"/>
      <w:lvlText w:val="%1"/>
      <w:lvlJc w:val="left"/>
      <w:pPr>
        <w:tabs>
          <w:tab w:val="left" w:pos="420"/>
        </w:tabs>
        <w:ind w:left="425" w:hanging="425"/>
      </w:pPr>
      <w:rPr>
        <w:rFonts w:hint="default" w:ascii="黑体" w:hAnsi="黑体" w:eastAsia="黑体"/>
        <w:sz w:val="21"/>
      </w:rPr>
    </w:lvl>
    <w:lvl w:ilvl="1" w:tentative="0">
      <w:start w:val="1"/>
      <w:numFmt w:val="decimal"/>
      <w:suff w:val="nothing"/>
      <w:lvlText w:val="图%1.%2"/>
      <w:lvlJc w:val="left"/>
      <w:pPr>
        <w:tabs>
          <w:tab w:val="left" w:pos="420"/>
        </w:tabs>
        <w:ind w:left="0" w:firstLine="0"/>
      </w:pPr>
      <w:rPr>
        <w:rFonts w:hint="default" w:ascii="黑体" w:hAnsi="黑体" w:eastAsia="黑体"/>
        <w:sz w:val="21"/>
      </w:rPr>
    </w:lvl>
    <w:lvl w:ilvl="2" w:tentative="0">
      <w:start w:val="1"/>
      <w:numFmt w:val="decimal"/>
      <w:lvlText w:val="%1.%2.%3."/>
      <w:lvlJc w:val="left"/>
      <w:pPr>
        <w:ind w:left="709" w:hanging="709"/>
      </w:pPr>
      <w:rPr>
        <w:rFonts w:hint="default"/>
      </w:rPr>
    </w:lvl>
    <w:lvl w:ilvl="3" w:tentative="0">
      <w:start w:val="1"/>
      <w:numFmt w:val="decimal"/>
      <w:lvlText w:val="%1.%2.%3.%4."/>
      <w:lvlJc w:val="left"/>
      <w:pPr>
        <w:ind w:left="850" w:hanging="850"/>
      </w:pPr>
      <w:rPr>
        <w:rFonts w:hint="default"/>
      </w:rPr>
    </w:lvl>
    <w:lvl w:ilvl="4" w:tentative="0">
      <w:start w:val="1"/>
      <w:numFmt w:val="decimal"/>
      <w:lvlText w:val="%1.%2.%3.%4.%5."/>
      <w:lvlJc w:val="left"/>
      <w:pPr>
        <w:ind w:left="991" w:hanging="991"/>
      </w:pPr>
      <w:rPr>
        <w:rFonts w:hint="default"/>
      </w:rPr>
    </w:lvl>
    <w:lvl w:ilvl="5" w:tentative="0">
      <w:start w:val="1"/>
      <w:numFmt w:val="decimal"/>
      <w:lvlText w:val="%1.%2.%3.%4.%5.%6."/>
      <w:lvlJc w:val="left"/>
      <w:pPr>
        <w:ind w:left="1134" w:hanging="1134"/>
      </w:pPr>
      <w:rPr>
        <w:rFonts w:hint="default"/>
      </w:rPr>
    </w:lvl>
    <w:lvl w:ilvl="6" w:tentative="0">
      <w:start w:val="1"/>
      <w:numFmt w:val="decimal"/>
      <w:lvlText w:val="%1.%2.%3.%4.%5.%6.%7."/>
      <w:lvlJc w:val="left"/>
      <w:pPr>
        <w:ind w:left="1275" w:hanging="1275"/>
      </w:pPr>
      <w:rPr>
        <w:rFonts w:hint="default"/>
      </w:rPr>
    </w:lvl>
    <w:lvl w:ilvl="7" w:tentative="0">
      <w:start w:val="1"/>
      <w:numFmt w:val="decimal"/>
      <w:lvlText w:val="%1.%2.%3.%4.%5.%6.%7.%8."/>
      <w:lvlJc w:val="left"/>
      <w:pPr>
        <w:ind w:left="1418" w:hanging="1418"/>
      </w:pPr>
      <w:rPr>
        <w:rFonts w:hint="default"/>
      </w:rPr>
    </w:lvl>
    <w:lvl w:ilvl="8" w:tentative="0">
      <w:start w:val="1"/>
      <w:numFmt w:val="decimal"/>
      <w:lvlText w:val="%1.%2.%3.%4.%5.%6.%7.%8.%9."/>
      <w:lvlJc w:val="left"/>
      <w:pPr>
        <w:ind w:left="1558" w:hanging="1558"/>
      </w:pPr>
      <w:rPr>
        <w:rFonts w:hint="default"/>
      </w:rPr>
    </w:lvl>
  </w:abstractNum>
  <w:abstractNum w:abstractNumId="10">
    <w:nsid w:val="F9FE1514"/>
    <w:multiLevelType w:val="multilevel"/>
    <w:tmpl w:val="F9FE1514"/>
    <w:lvl w:ilvl="0" w:tentative="0">
      <w:start w:val="1"/>
      <w:numFmt w:val="upperLetter"/>
      <w:pStyle w:val="98"/>
      <w:lvlText w:val="%1"/>
      <w:lvlJc w:val="left"/>
      <w:pPr>
        <w:tabs>
          <w:tab w:val="left" w:pos="420"/>
        </w:tabs>
        <w:ind w:left="425" w:hanging="425"/>
      </w:pPr>
      <w:rPr>
        <w:rFonts w:hint="default" w:ascii="黑体" w:hAnsi="黑体" w:eastAsia="黑体"/>
        <w:sz w:val="21"/>
      </w:rPr>
    </w:lvl>
    <w:lvl w:ilvl="1" w:tentative="0">
      <w:start w:val="1"/>
      <w:numFmt w:val="decimal"/>
      <w:suff w:val="nothing"/>
      <w:lvlText w:val="图%1.%2"/>
      <w:lvlJc w:val="left"/>
      <w:pPr>
        <w:tabs>
          <w:tab w:val="left" w:pos="0"/>
        </w:tabs>
        <w:ind w:left="0" w:firstLine="0"/>
      </w:pPr>
      <w:rPr>
        <w:rFonts w:hint="default" w:ascii="黑体" w:hAnsi="黑体" w:eastAsia="黑体"/>
        <w:sz w:val="21"/>
      </w:rPr>
    </w:lvl>
    <w:lvl w:ilvl="2" w:tentative="0">
      <w:start w:val="1"/>
      <w:numFmt w:val="decimal"/>
      <w:lvlText w:val="%1.%2.%3."/>
      <w:lvlJc w:val="left"/>
      <w:pPr>
        <w:ind w:left="709" w:hanging="709"/>
      </w:pPr>
      <w:rPr>
        <w:rFonts w:hint="default"/>
      </w:rPr>
    </w:lvl>
    <w:lvl w:ilvl="3" w:tentative="0">
      <w:start w:val="1"/>
      <w:numFmt w:val="decimal"/>
      <w:lvlText w:val="%1.%2.%3.%4."/>
      <w:lvlJc w:val="left"/>
      <w:pPr>
        <w:ind w:left="850" w:hanging="850"/>
      </w:pPr>
      <w:rPr>
        <w:rFonts w:hint="default"/>
      </w:rPr>
    </w:lvl>
    <w:lvl w:ilvl="4" w:tentative="0">
      <w:start w:val="1"/>
      <w:numFmt w:val="decimal"/>
      <w:lvlText w:val="%1.%2.%3.%4.%5."/>
      <w:lvlJc w:val="left"/>
      <w:pPr>
        <w:ind w:left="991" w:hanging="991"/>
      </w:pPr>
      <w:rPr>
        <w:rFonts w:hint="default"/>
      </w:rPr>
    </w:lvl>
    <w:lvl w:ilvl="5" w:tentative="0">
      <w:start w:val="1"/>
      <w:numFmt w:val="decimal"/>
      <w:lvlText w:val="%1.%2.%3.%4.%5.%6."/>
      <w:lvlJc w:val="left"/>
      <w:pPr>
        <w:ind w:left="1134" w:hanging="1134"/>
      </w:pPr>
      <w:rPr>
        <w:rFonts w:hint="default"/>
      </w:rPr>
    </w:lvl>
    <w:lvl w:ilvl="6" w:tentative="0">
      <w:start w:val="1"/>
      <w:numFmt w:val="decimal"/>
      <w:lvlText w:val="%1.%2.%3.%4.%5.%6.%7."/>
      <w:lvlJc w:val="left"/>
      <w:pPr>
        <w:ind w:left="1275" w:hanging="1275"/>
      </w:pPr>
      <w:rPr>
        <w:rFonts w:hint="default"/>
      </w:rPr>
    </w:lvl>
    <w:lvl w:ilvl="7" w:tentative="0">
      <w:start w:val="1"/>
      <w:numFmt w:val="decimal"/>
      <w:lvlText w:val="%1.%2.%3.%4.%5.%6.%7.%8."/>
      <w:lvlJc w:val="left"/>
      <w:pPr>
        <w:ind w:left="1418" w:hanging="1418"/>
      </w:pPr>
      <w:rPr>
        <w:rFonts w:hint="default"/>
      </w:rPr>
    </w:lvl>
    <w:lvl w:ilvl="8" w:tentative="0">
      <w:start w:val="1"/>
      <w:numFmt w:val="decimal"/>
      <w:lvlText w:val="%1.%2.%3.%4.%5.%6.%7.%8.%9."/>
      <w:lvlJc w:val="left"/>
      <w:pPr>
        <w:ind w:left="1558" w:hanging="1558"/>
      </w:pPr>
      <w:rPr>
        <w:rFonts w:hint="default"/>
      </w:rPr>
    </w:lvl>
  </w:abstractNum>
  <w:abstractNum w:abstractNumId="11">
    <w:nsid w:val="FB2684B3"/>
    <w:multiLevelType w:val="multilevel"/>
    <w:tmpl w:val="FB2684B3"/>
    <w:lvl w:ilvl="0" w:tentative="0">
      <w:start w:val="1"/>
      <w:numFmt w:val="upperLetter"/>
      <w:pStyle w:val="90"/>
      <w:suff w:val="nothing"/>
      <w:lvlText w:val="附录%1"/>
      <w:lvlJc w:val="left"/>
      <w:pPr>
        <w:tabs>
          <w:tab w:val="left" w:pos="0"/>
        </w:tabs>
        <w:ind w:left="0" w:firstLine="0"/>
      </w:pPr>
      <w:rPr>
        <w:rFonts w:hint="default" w:ascii="黑体" w:eastAsia="黑体"/>
        <w:b w:val="0"/>
        <w:i w:val="0"/>
        <w:spacing w:val="102"/>
        <w:sz w:val="21"/>
      </w:rPr>
    </w:lvl>
    <w:lvl w:ilvl="1" w:tentative="0">
      <w:start w:val="1"/>
      <w:numFmt w:val="decimal"/>
      <w:pStyle w:val="28"/>
      <w:suff w:val="nothing"/>
      <w:lvlText w:val="%1.%2　"/>
      <w:lvlJc w:val="left"/>
      <w:pPr>
        <w:tabs>
          <w:tab w:val="left" w:pos="0"/>
        </w:tabs>
        <w:ind w:left="0" w:firstLine="0"/>
      </w:pPr>
      <w:rPr>
        <w:rFonts w:hint="default" w:ascii="黑体" w:eastAsia="黑体"/>
        <w:b w:val="0"/>
        <w:i w:val="0"/>
        <w:sz w:val="21"/>
        <w:szCs w:val="21"/>
      </w:rPr>
    </w:lvl>
    <w:lvl w:ilvl="2" w:tentative="0">
      <w:start w:val="1"/>
      <w:numFmt w:val="decimal"/>
      <w:pStyle w:val="29"/>
      <w:suff w:val="nothing"/>
      <w:lvlText w:val="%1.%2.%3　"/>
      <w:lvlJc w:val="left"/>
      <w:pPr>
        <w:tabs>
          <w:tab w:val="left" w:pos="0"/>
        </w:tabs>
        <w:ind w:left="0" w:firstLine="0"/>
      </w:pPr>
      <w:rPr>
        <w:rFonts w:hint="default" w:ascii="黑体" w:eastAsia="黑体"/>
        <w:b w:val="0"/>
        <w:i w:val="0"/>
        <w:sz w:val="21"/>
      </w:rPr>
    </w:lvl>
    <w:lvl w:ilvl="3" w:tentative="0">
      <w:start w:val="1"/>
      <w:numFmt w:val="decimal"/>
      <w:pStyle w:val="30"/>
      <w:suff w:val="nothing"/>
      <w:lvlText w:val="%1.%2.%3.%4　"/>
      <w:lvlJc w:val="left"/>
      <w:pPr>
        <w:tabs>
          <w:tab w:val="left" w:pos="0"/>
        </w:tabs>
        <w:ind w:left="0" w:firstLine="0"/>
      </w:pPr>
      <w:rPr>
        <w:rFonts w:hint="default" w:ascii="黑体" w:eastAsia="黑体"/>
        <w:b w:val="0"/>
        <w:i w:val="0"/>
        <w:sz w:val="21"/>
      </w:rPr>
    </w:lvl>
    <w:lvl w:ilvl="4" w:tentative="0">
      <w:start w:val="1"/>
      <w:numFmt w:val="decimal"/>
      <w:pStyle w:val="31"/>
      <w:suff w:val="nothing"/>
      <w:lvlText w:val="%1.%2.%3.%4.%5　"/>
      <w:lvlJc w:val="left"/>
      <w:pPr>
        <w:tabs>
          <w:tab w:val="left" w:pos="0"/>
        </w:tabs>
        <w:ind w:left="0" w:firstLine="0"/>
      </w:pPr>
      <w:rPr>
        <w:rFonts w:hint="default" w:ascii="黑体" w:eastAsia="黑体"/>
        <w:b w:val="0"/>
        <w:i w:val="0"/>
        <w:sz w:val="21"/>
      </w:rPr>
    </w:lvl>
    <w:lvl w:ilvl="5" w:tentative="0">
      <w:start w:val="1"/>
      <w:numFmt w:val="decimal"/>
      <w:pStyle w:val="32"/>
      <w:suff w:val="nothing"/>
      <w:lvlText w:val="%1.%2.%3.%4.%5.%6　"/>
      <w:lvlJc w:val="left"/>
      <w:pPr>
        <w:tabs>
          <w:tab w:val="left" w:pos="0"/>
        </w:tabs>
        <w:ind w:left="0" w:firstLine="0"/>
      </w:pPr>
      <w:rPr>
        <w:rFonts w:hint="default" w:ascii="黑体" w:eastAsia="黑体"/>
        <w:b w:val="0"/>
        <w:i w:val="0"/>
        <w:sz w:val="21"/>
      </w:rPr>
    </w:lvl>
    <w:lvl w:ilvl="6" w:tentative="0">
      <w:start w:val="1"/>
      <w:numFmt w:val="decimal"/>
      <w:suff w:val="nothing"/>
      <w:lvlText w:val="%1.%2.%3.%4.%5.%6.%7　"/>
      <w:lvlJc w:val="left"/>
      <w:pPr>
        <w:tabs>
          <w:tab w:val="left" w:pos="0"/>
        </w:tabs>
        <w:ind w:left="0" w:firstLine="0"/>
      </w:pPr>
      <w:rPr>
        <w:rFonts w:hint="default" w:ascii="黑体" w:eastAsia="黑体"/>
        <w:b w:val="0"/>
        <w:i w:val="0"/>
        <w:sz w:val="21"/>
      </w:rPr>
    </w:lvl>
    <w:lvl w:ilvl="7" w:tentative="0">
      <w:start w:val="1"/>
      <w:numFmt w:val="decimal"/>
      <w:lvlText w:val="%1.%2.%3.%4.%5.%6.%7.%8"/>
      <w:lvlJc w:val="left"/>
      <w:pPr>
        <w:ind w:left="0" w:firstLine="0"/>
      </w:pPr>
      <w:rPr>
        <w:rFonts w:hint="eastAsia"/>
      </w:rPr>
    </w:lvl>
    <w:lvl w:ilvl="8" w:tentative="0">
      <w:start w:val="1"/>
      <w:numFmt w:val="decimal"/>
      <w:lvlText w:val="%1.%2.%3.%4.%5.%6.%7.%8.%9"/>
      <w:lvlJc w:val="left"/>
      <w:pPr>
        <w:ind w:left="0" w:firstLine="0"/>
      </w:pPr>
      <w:rPr>
        <w:rFonts w:hint="eastAsia"/>
      </w:rPr>
    </w:lvl>
  </w:abstractNum>
  <w:abstractNum w:abstractNumId="12">
    <w:nsid w:val="0110DD5C"/>
    <w:multiLevelType w:val="multilevel"/>
    <w:tmpl w:val="0110DD5C"/>
    <w:lvl w:ilvl="0" w:tentative="0">
      <w:start w:val="1"/>
      <w:numFmt w:val="upperLetter"/>
      <w:pStyle w:val="89"/>
      <w:suff w:val="nothing"/>
      <w:lvlText w:val="附录%1"/>
      <w:lvlJc w:val="left"/>
      <w:pPr>
        <w:tabs>
          <w:tab w:val="left" w:pos="420"/>
        </w:tabs>
        <w:ind w:left="0" w:firstLine="0"/>
      </w:pPr>
      <w:rPr>
        <w:rFonts w:hint="default" w:ascii="黑体" w:hAnsi="黑体" w:eastAsia="黑体"/>
        <w:sz w:val="21"/>
      </w:rPr>
    </w:lvl>
    <w:lvl w:ilvl="1" w:tentative="0">
      <w:start w:val="1"/>
      <w:numFmt w:val="decimal"/>
      <w:lvlText w:val="%1.%2."/>
      <w:lvlJc w:val="left"/>
      <w:pPr>
        <w:ind w:left="567" w:hanging="567"/>
      </w:pPr>
      <w:rPr>
        <w:rFonts w:hint="default"/>
      </w:rPr>
    </w:lvl>
    <w:lvl w:ilvl="2" w:tentative="0">
      <w:start w:val="1"/>
      <w:numFmt w:val="decimal"/>
      <w:lvlText w:val="%1.%2.%3."/>
      <w:lvlJc w:val="left"/>
      <w:pPr>
        <w:ind w:left="709" w:hanging="709"/>
      </w:pPr>
      <w:rPr>
        <w:rFonts w:hint="default"/>
      </w:rPr>
    </w:lvl>
    <w:lvl w:ilvl="3" w:tentative="0">
      <w:start w:val="1"/>
      <w:numFmt w:val="decimal"/>
      <w:lvlText w:val="%1.%2.%3.%4."/>
      <w:lvlJc w:val="left"/>
      <w:pPr>
        <w:ind w:left="850" w:hanging="850"/>
      </w:pPr>
      <w:rPr>
        <w:rFonts w:hint="default"/>
      </w:rPr>
    </w:lvl>
    <w:lvl w:ilvl="4" w:tentative="0">
      <w:start w:val="1"/>
      <w:numFmt w:val="decimal"/>
      <w:lvlText w:val="%1.%2.%3.%4.%5."/>
      <w:lvlJc w:val="left"/>
      <w:pPr>
        <w:ind w:left="991" w:hanging="991"/>
      </w:pPr>
      <w:rPr>
        <w:rFonts w:hint="default"/>
      </w:rPr>
    </w:lvl>
    <w:lvl w:ilvl="5" w:tentative="0">
      <w:start w:val="1"/>
      <w:numFmt w:val="decimal"/>
      <w:lvlText w:val="%1.%2.%3.%4.%5.%6."/>
      <w:lvlJc w:val="left"/>
      <w:pPr>
        <w:ind w:left="1134" w:hanging="1134"/>
      </w:pPr>
      <w:rPr>
        <w:rFonts w:hint="default"/>
      </w:rPr>
    </w:lvl>
    <w:lvl w:ilvl="6" w:tentative="0">
      <w:start w:val="1"/>
      <w:numFmt w:val="decimal"/>
      <w:lvlText w:val="%1.%2.%3.%4.%5.%6.%7."/>
      <w:lvlJc w:val="left"/>
      <w:pPr>
        <w:ind w:left="1275" w:hanging="1275"/>
      </w:pPr>
      <w:rPr>
        <w:rFonts w:hint="default"/>
      </w:rPr>
    </w:lvl>
    <w:lvl w:ilvl="7" w:tentative="0">
      <w:start w:val="1"/>
      <w:numFmt w:val="decimal"/>
      <w:lvlText w:val="%1.%2.%3.%4.%5.%6.%7.%8."/>
      <w:lvlJc w:val="left"/>
      <w:pPr>
        <w:ind w:left="1418" w:hanging="1418"/>
      </w:pPr>
      <w:rPr>
        <w:rFonts w:hint="default"/>
      </w:rPr>
    </w:lvl>
    <w:lvl w:ilvl="8" w:tentative="0">
      <w:start w:val="1"/>
      <w:numFmt w:val="decimal"/>
      <w:lvlText w:val="%1.%2.%3.%4.%5.%6.%7.%8.%9."/>
      <w:lvlJc w:val="left"/>
      <w:pPr>
        <w:ind w:left="1558" w:hanging="1558"/>
      </w:pPr>
      <w:rPr>
        <w:rFonts w:hint="default"/>
      </w:rPr>
    </w:lvl>
  </w:abstractNum>
  <w:abstractNum w:abstractNumId="13">
    <w:nsid w:val="0C2E1459"/>
    <w:multiLevelType w:val="multilevel"/>
    <w:tmpl w:val="0C2E1459"/>
    <w:lvl w:ilvl="0" w:tentative="0">
      <w:start w:val="1"/>
      <w:numFmt w:val="upperLetter"/>
      <w:pStyle w:val="91"/>
      <w:lvlText w:val="%1"/>
      <w:lvlJc w:val="left"/>
      <w:pPr>
        <w:ind w:left="425" w:hanging="425"/>
      </w:pPr>
      <w:rPr>
        <w:rFonts w:hint="default"/>
      </w:rPr>
    </w:lvl>
    <w:lvl w:ilvl="1" w:tentative="0">
      <w:start w:val="1"/>
      <w:numFmt w:val="decimal"/>
      <w:lvlText w:val="%1.%2."/>
      <w:lvlJc w:val="left"/>
      <w:pPr>
        <w:ind w:left="567" w:hanging="567"/>
      </w:pPr>
      <w:rPr>
        <w:rFonts w:hint="default"/>
      </w:rPr>
    </w:lvl>
    <w:lvl w:ilvl="2" w:tentative="0">
      <w:start w:val="1"/>
      <w:numFmt w:val="decimal"/>
      <w:lvlText w:val="%1.%2.%3."/>
      <w:lvlJc w:val="left"/>
      <w:pPr>
        <w:ind w:left="709" w:hanging="709"/>
      </w:pPr>
      <w:rPr>
        <w:rFonts w:hint="default"/>
      </w:rPr>
    </w:lvl>
    <w:lvl w:ilvl="3" w:tentative="0">
      <w:start w:val="1"/>
      <w:numFmt w:val="decimal"/>
      <w:lvlText w:val="%1.%2.%3.%4."/>
      <w:lvlJc w:val="left"/>
      <w:pPr>
        <w:ind w:left="850" w:hanging="850"/>
      </w:pPr>
      <w:rPr>
        <w:rFonts w:hint="default"/>
      </w:rPr>
    </w:lvl>
    <w:lvl w:ilvl="4" w:tentative="0">
      <w:start w:val="1"/>
      <w:numFmt w:val="decimal"/>
      <w:lvlText w:val="%1.%2.%3.%4.%5."/>
      <w:lvlJc w:val="left"/>
      <w:pPr>
        <w:ind w:left="991" w:hanging="991"/>
      </w:pPr>
      <w:rPr>
        <w:rFonts w:hint="default"/>
      </w:rPr>
    </w:lvl>
    <w:lvl w:ilvl="5" w:tentative="0">
      <w:start w:val="1"/>
      <w:numFmt w:val="decimal"/>
      <w:lvlText w:val="%1.%2.%3.%4.%5.%6."/>
      <w:lvlJc w:val="left"/>
      <w:pPr>
        <w:ind w:left="1134" w:hanging="1134"/>
      </w:pPr>
      <w:rPr>
        <w:rFonts w:hint="default"/>
      </w:rPr>
    </w:lvl>
    <w:lvl w:ilvl="6" w:tentative="0">
      <w:start w:val="1"/>
      <w:numFmt w:val="decimal"/>
      <w:lvlText w:val="%1.%2.%3.%4.%5.%6.%7."/>
      <w:lvlJc w:val="left"/>
      <w:pPr>
        <w:ind w:left="1275" w:hanging="1275"/>
      </w:pPr>
      <w:rPr>
        <w:rFonts w:hint="default"/>
      </w:rPr>
    </w:lvl>
    <w:lvl w:ilvl="7" w:tentative="0">
      <w:start w:val="1"/>
      <w:numFmt w:val="decimal"/>
      <w:lvlText w:val="%1.%2.%3.%4.%5.%6.%7.%8."/>
      <w:lvlJc w:val="left"/>
      <w:pPr>
        <w:ind w:left="1418" w:hanging="1418"/>
      </w:pPr>
      <w:rPr>
        <w:rFonts w:hint="default"/>
      </w:rPr>
    </w:lvl>
    <w:lvl w:ilvl="8" w:tentative="0">
      <w:start w:val="1"/>
      <w:numFmt w:val="decimal"/>
      <w:lvlText w:val="%1.%2.%3.%4.%5.%6.%7.%8.%9."/>
      <w:lvlJc w:val="left"/>
      <w:pPr>
        <w:ind w:left="1558" w:hanging="1558"/>
      </w:pPr>
      <w:rPr>
        <w:rFonts w:hint="default"/>
      </w:rPr>
    </w:lvl>
  </w:abstractNum>
  <w:abstractNum w:abstractNumId="14">
    <w:nsid w:val="0DA82A87"/>
    <w:multiLevelType w:val="multilevel"/>
    <w:tmpl w:val="0DA82A87"/>
    <w:lvl w:ilvl="0" w:tentative="0">
      <w:start w:val="1"/>
      <w:numFmt w:val="none"/>
      <w:pStyle w:val="51"/>
      <w:suff w:val="nothing"/>
      <w:lvlText w:val="示例："/>
      <w:lvlJc w:val="left"/>
      <w:pPr>
        <w:ind w:left="0" w:firstLine="363"/>
      </w:pPr>
      <w:rPr>
        <w:rFonts w:hint="eastAsia" w:ascii="宋体" w:hAnsi="宋体" w:eastAsia="宋体"/>
        <w:sz w:val="18"/>
        <w:szCs w:val="18"/>
      </w:rPr>
    </w:lvl>
    <w:lvl w:ilvl="1" w:tentative="0">
      <w:start w:val="1"/>
      <w:numFmt w:val="decimal"/>
      <w:lvlText w:val="%1.%2"/>
      <w:lvlJc w:val="left"/>
      <w:pPr>
        <w:ind w:left="992" w:hanging="567"/>
      </w:pPr>
      <w:rPr>
        <w:rFonts w:hint="eastAsia"/>
      </w:rPr>
    </w:lvl>
    <w:lvl w:ilvl="2" w:tentative="0">
      <w:start w:val="1"/>
      <w:numFmt w:val="decimal"/>
      <w:lvlText w:val="%1.%2.%3"/>
      <w:lvlJc w:val="left"/>
      <w:pPr>
        <w:ind w:left="1418" w:hanging="567"/>
      </w:pPr>
      <w:rPr>
        <w:rFonts w:hint="eastAsia"/>
      </w:rPr>
    </w:lvl>
    <w:lvl w:ilvl="3" w:tentative="0">
      <w:start w:val="1"/>
      <w:numFmt w:val="decimal"/>
      <w:lvlText w:val="%1.%2.%3.%4"/>
      <w:lvlJc w:val="left"/>
      <w:pPr>
        <w:ind w:left="1984" w:hanging="708"/>
      </w:pPr>
      <w:rPr>
        <w:rFonts w:hint="eastAsia"/>
      </w:rPr>
    </w:lvl>
    <w:lvl w:ilvl="4" w:tentative="0">
      <w:start w:val="1"/>
      <w:numFmt w:val="decimal"/>
      <w:lvlText w:val="%1.%2.%3.%4.%5"/>
      <w:lvlJc w:val="left"/>
      <w:pPr>
        <w:ind w:left="2551" w:hanging="850"/>
      </w:pPr>
      <w:rPr>
        <w:rFonts w:hint="eastAsia"/>
      </w:rPr>
    </w:lvl>
    <w:lvl w:ilvl="5" w:tentative="0">
      <w:start w:val="1"/>
      <w:numFmt w:val="decimal"/>
      <w:lvlText w:val="%1.%2.%3.%4.%5.%6"/>
      <w:lvlJc w:val="left"/>
      <w:pPr>
        <w:ind w:left="3260" w:hanging="1134"/>
      </w:pPr>
      <w:rPr>
        <w:rFonts w:hint="eastAsia"/>
      </w:rPr>
    </w:lvl>
    <w:lvl w:ilvl="6" w:tentative="0">
      <w:start w:val="1"/>
      <w:numFmt w:val="decimal"/>
      <w:lvlText w:val="%1.%2.%3.%4.%5.%6.%7"/>
      <w:lvlJc w:val="left"/>
      <w:pPr>
        <w:ind w:left="3827" w:hanging="1276"/>
      </w:pPr>
      <w:rPr>
        <w:rFonts w:hint="eastAsia"/>
      </w:rPr>
    </w:lvl>
    <w:lvl w:ilvl="7" w:tentative="0">
      <w:start w:val="1"/>
      <w:numFmt w:val="decimal"/>
      <w:lvlText w:val="%1.%2.%3.%4.%5.%6.%7.%8"/>
      <w:lvlJc w:val="left"/>
      <w:pPr>
        <w:ind w:left="4394" w:hanging="1418"/>
      </w:pPr>
      <w:rPr>
        <w:rFonts w:hint="eastAsia"/>
      </w:rPr>
    </w:lvl>
    <w:lvl w:ilvl="8" w:tentative="0">
      <w:start w:val="1"/>
      <w:numFmt w:val="decimal"/>
      <w:lvlText w:val="%1.%2.%3.%4.%5.%6.%7.%8.%9"/>
      <w:lvlJc w:val="left"/>
      <w:pPr>
        <w:ind w:left="5102" w:hanging="1700"/>
      </w:pPr>
      <w:rPr>
        <w:rFonts w:hint="eastAsia"/>
      </w:rPr>
    </w:lvl>
  </w:abstractNum>
  <w:abstractNum w:abstractNumId="15">
    <w:nsid w:val="16AB7A16"/>
    <w:multiLevelType w:val="singleLevel"/>
    <w:tmpl w:val="16AB7A16"/>
    <w:lvl w:ilvl="0" w:tentative="0">
      <w:start w:val="1"/>
      <w:numFmt w:val="lowerLetter"/>
      <w:pStyle w:val="104"/>
      <w:lvlText w:val="%1 "/>
      <w:lvlJc w:val="left"/>
      <w:pPr>
        <w:tabs>
          <w:tab w:val="left" w:pos="539"/>
        </w:tabs>
        <w:ind w:left="539" w:hanging="119"/>
      </w:pPr>
      <w:rPr>
        <w:rFonts w:hint="default"/>
        <w:vertAlign w:val="superscript"/>
      </w:rPr>
    </w:lvl>
  </w:abstractNum>
  <w:abstractNum w:abstractNumId="16">
    <w:nsid w:val="1F3272DF"/>
    <w:multiLevelType w:val="multilevel"/>
    <w:tmpl w:val="1F3272DF"/>
    <w:lvl w:ilvl="0" w:tentative="0">
      <w:start w:val="1"/>
      <w:numFmt w:val="none"/>
      <w:pStyle w:val="49"/>
      <w:lvlText w:val="注："/>
      <w:lvlJc w:val="left"/>
      <w:pPr>
        <w:ind w:left="737" w:hanging="374"/>
      </w:pPr>
      <w:rPr>
        <w:rFonts w:hint="eastAsia" w:ascii="宋体" w:hAnsi="宋体" w:eastAsia="宋体"/>
        <w:sz w:val="18"/>
      </w:rPr>
    </w:lvl>
    <w:lvl w:ilvl="1" w:tentative="0">
      <w:start w:val="1"/>
      <w:numFmt w:val="decimal"/>
      <w:lvlText w:val="%1.%2"/>
      <w:lvlJc w:val="left"/>
      <w:pPr>
        <w:ind w:left="992" w:hanging="567"/>
      </w:pPr>
      <w:rPr>
        <w:rFonts w:hint="eastAsia"/>
      </w:rPr>
    </w:lvl>
    <w:lvl w:ilvl="2" w:tentative="0">
      <w:start w:val="1"/>
      <w:numFmt w:val="decimal"/>
      <w:lvlText w:val="%1.%2.%3"/>
      <w:lvlJc w:val="left"/>
      <w:pPr>
        <w:ind w:left="1418" w:hanging="567"/>
      </w:pPr>
      <w:rPr>
        <w:rFonts w:hint="eastAsia"/>
      </w:rPr>
    </w:lvl>
    <w:lvl w:ilvl="3" w:tentative="0">
      <w:start w:val="1"/>
      <w:numFmt w:val="decimal"/>
      <w:lvlText w:val="%1.%2.%3.%4"/>
      <w:lvlJc w:val="left"/>
      <w:pPr>
        <w:ind w:left="1984" w:hanging="708"/>
      </w:pPr>
      <w:rPr>
        <w:rFonts w:hint="eastAsia"/>
      </w:rPr>
    </w:lvl>
    <w:lvl w:ilvl="4" w:tentative="0">
      <w:start w:val="1"/>
      <w:numFmt w:val="decimal"/>
      <w:lvlText w:val="%1.%2.%3.%4.%5"/>
      <w:lvlJc w:val="left"/>
      <w:pPr>
        <w:ind w:left="2551" w:hanging="850"/>
      </w:pPr>
      <w:rPr>
        <w:rFonts w:hint="eastAsia"/>
      </w:rPr>
    </w:lvl>
    <w:lvl w:ilvl="5" w:tentative="0">
      <w:start w:val="1"/>
      <w:numFmt w:val="decimal"/>
      <w:lvlText w:val="%1.%2.%3.%4.%5.%6"/>
      <w:lvlJc w:val="left"/>
      <w:pPr>
        <w:ind w:left="3260" w:hanging="1134"/>
      </w:pPr>
      <w:rPr>
        <w:rFonts w:hint="eastAsia"/>
      </w:rPr>
    </w:lvl>
    <w:lvl w:ilvl="6" w:tentative="0">
      <w:start w:val="1"/>
      <w:numFmt w:val="decimal"/>
      <w:lvlText w:val="%1.%2.%3.%4.%5.%6.%7"/>
      <w:lvlJc w:val="left"/>
      <w:pPr>
        <w:ind w:left="3827" w:hanging="1276"/>
      </w:pPr>
      <w:rPr>
        <w:rFonts w:hint="eastAsia"/>
      </w:rPr>
    </w:lvl>
    <w:lvl w:ilvl="7" w:tentative="0">
      <w:start w:val="1"/>
      <w:numFmt w:val="decimal"/>
      <w:lvlText w:val="%1.%2.%3.%4.%5.%6.%7.%8"/>
      <w:lvlJc w:val="left"/>
      <w:pPr>
        <w:ind w:left="4394" w:hanging="1418"/>
      </w:pPr>
      <w:rPr>
        <w:rFonts w:hint="eastAsia"/>
      </w:rPr>
    </w:lvl>
    <w:lvl w:ilvl="8" w:tentative="0">
      <w:start w:val="1"/>
      <w:numFmt w:val="decimal"/>
      <w:lvlText w:val="%1.%2.%3.%4.%5.%6.%7.%8.%9"/>
      <w:lvlJc w:val="left"/>
      <w:pPr>
        <w:ind w:left="5102" w:hanging="1700"/>
      </w:pPr>
      <w:rPr>
        <w:rFonts w:hint="eastAsia"/>
      </w:rPr>
    </w:lvl>
  </w:abstractNum>
  <w:abstractNum w:abstractNumId="17">
    <w:nsid w:val="215DED4D"/>
    <w:multiLevelType w:val="multilevel"/>
    <w:tmpl w:val="215DED4D"/>
    <w:lvl w:ilvl="0" w:tentative="0">
      <w:start w:val="1"/>
      <w:numFmt w:val="upperLetter"/>
      <w:pStyle w:val="95"/>
      <w:suff w:val="nothing"/>
      <w:lvlText w:val="%1"/>
      <w:lvlJc w:val="left"/>
      <w:pPr>
        <w:tabs>
          <w:tab w:val="left" w:pos="420"/>
        </w:tabs>
        <w:ind w:left="425" w:hanging="425"/>
      </w:pPr>
      <w:rPr>
        <w:rFonts w:hint="default"/>
      </w:rPr>
    </w:lvl>
    <w:lvl w:ilvl="1" w:tentative="0">
      <w:start w:val="1"/>
      <w:numFmt w:val="decimal"/>
      <w:suff w:val="nothing"/>
      <w:lvlText w:val="表%1.%2"/>
      <w:lvlJc w:val="left"/>
      <w:pPr>
        <w:tabs>
          <w:tab w:val="left" w:pos="420"/>
        </w:tabs>
        <w:ind w:left="0" w:firstLine="0"/>
      </w:pPr>
      <w:rPr>
        <w:rFonts w:hint="default"/>
      </w:rPr>
    </w:lvl>
    <w:lvl w:ilvl="2" w:tentative="0">
      <w:start w:val="1"/>
      <w:numFmt w:val="decimal"/>
      <w:lvlText w:val="%1.%2.%3."/>
      <w:lvlJc w:val="left"/>
      <w:pPr>
        <w:ind w:left="709" w:hanging="709"/>
      </w:pPr>
      <w:rPr>
        <w:rFonts w:hint="default"/>
      </w:rPr>
    </w:lvl>
    <w:lvl w:ilvl="3" w:tentative="0">
      <w:start w:val="1"/>
      <w:numFmt w:val="decimal"/>
      <w:lvlText w:val="%1.%2.%3.%4."/>
      <w:lvlJc w:val="left"/>
      <w:pPr>
        <w:ind w:left="850" w:hanging="850"/>
      </w:pPr>
      <w:rPr>
        <w:rFonts w:hint="default"/>
      </w:rPr>
    </w:lvl>
    <w:lvl w:ilvl="4" w:tentative="0">
      <w:start w:val="1"/>
      <w:numFmt w:val="decimal"/>
      <w:lvlText w:val="%1.%2.%3.%4.%5."/>
      <w:lvlJc w:val="left"/>
      <w:pPr>
        <w:ind w:left="991" w:hanging="991"/>
      </w:pPr>
      <w:rPr>
        <w:rFonts w:hint="default"/>
      </w:rPr>
    </w:lvl>
    <w:lvl w:ilvl="5" w:tentative="0">
      <w:start w:val="1"/>
      <w:numFmt w:val="decimal"/>
      <w:lvlText w:val="%1.%2.%3.%4.%5.%6."/>
      <w:lvlJc w:val="left"/>
      <w:pPr>
        <w:ind w:left="1134" w:hanging="1134"/>
      </w:pPr>
      <w:rPr>
        <w:rFonts w:hint="default"/>
      </w:rPr>
    </w:lvl>
    <w:lvl w:ilvl="6" w:tentative="0">
      <w:start w:val="1"/>
      <w:numFmt w:val="decimal"/>
      <w:lvlText w:val="%1.%2.%3.%4.%5.%6.%7."/>
      <w:lvlJc w:val="left"/>
      <w:pPr>
        <w:ind w:left="1275" w:hanging="1275"/>
      </w:pPr>
      <w:rPr>
        <w:rFonts w:hint="default"/>
      </w:rPr>
    </w:lvl>
    <w:lvl w:ilvl="7" w:tentative="0">
      <w:start w:val="1"/>
      <w:numFmt w:val="decimal"/>
      <w:lvlText w:val="%1.%2.%3.%4.%5.%6.%7.%8."/>
      <w:lvlJc w:val="left"/>
      <w:pPr>
        <w:ind w:left="1418" w:hanging="1418"/>
      </w:pPr>
      <w:rPr>
        <w:rFonts w:hint="default"/>
      </w:rPr>
    </w:lvl>
    <w:lvl w:ilvl="8" w:tentative="0">
      <w:start w:val="1"/>
      <w:numFmt w:val="decimal"/>
      <w:lvlText w:val="%1.%2.%3.%4.%5.%6.%7.%8.%9."/>
      <w:lvlJc w:val="left"/>
      <w:pPr>
        <w:ind w:left="1558" w:hanging="1558"/>
      </w:pPr>
      <w:rPr>
        <w:rFonts w:hint="default"/>
      </w:rPr>
    </w:lvl>
  </w:abstractNum>
  <w:abstractNum w:abstractNumId="18">
    <w:nsid w:val="24953BC5"/>
    <w:multiLevelType w:val="multilevel"/>
    <w:tmpl w:val="24953BC5"/>
    <w:lvl w:ilvl="0" w:tentative="0">
      <w:start w:val="1"/>
      <w:numFmt w:val="lowerLetter"/>
      <w:lvlText w:val="%1)"/>
      <w:lvlJc w:val="left"/>
      <w:pPr>
        <w:tabs>
          <w:tab w:val="left" w:pos="964"/>
        </w:tabs>
        <w:ind w:left="851" w:hanging="426"/>
      </w:pPr>
      <w:rPr>
        <w:rFonts w:hint="eastAsia" w:ascii="宋体" w:hAnsi="Times New Roman" w:eastAsia="宋体" w:cs="Times New Roman"/>
        <w:b w:val="0"/>
        <w:bCs w:val="0"/>
        <w:i w:val="0"/>
        <w:iCs w:val="0"/>
        <w:caps w:val="0"/>
        <w:smallCaps w:val="0"/>
        <w:strike w:val="0"/>
        <w:dstrike w:val="0"/>
        <w:outline w:val="0"/>
        <w:shadow w:val="0"/>
        <w:emboss w:val="0"/>
        <w:imprint w:val="0"/>
        <w:vanish w:val="0"/>
        <w:spacing w:val="0"/>
        <w:position w:val="0"/>
        <w:sz w:val="21"/>
        <w:u w:val="none"/>
        <w:vertAlign w:val="baseline"/>
        <w:lang w:eastAsia="zh-CN"/>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rPr>
    </w:lvl>
    <w:lvl w:ilvl="1" w:tentative="0">
      <w:start w:val="1"/>
      <w:numFmt w:val="decimal"/>
      <w:lvlText w:val="%1.%2"/>
      <w:lvlJc w:val="left"/>
      <w:pPr>
        <w:ind w:left="1077" w:hanging="510"/>
      </w:pPr>
      <w:rPr>
        <w:rFonts w:hint="eastAsia"/>
      </w:rPr>
    </w:lvl>
    <w:lvl w:ilvl="2" w:tentative="0">
      <w:start w:val="1"/>
      <w:numFmt w:val="decimal"/>
      <w:lvlText w:val="%1.%2.%3"/>
      <w:lvlJc w:val="left"/>
      <w:pPr>
        <w:ind w:left="1077" w:hanging="510"/>
      </w:pPr>
      <w:rPr>
        <w:rFonts w:hint="eastAsia"/>
      </w:rPr>
    </w:lvl>
    <w:lvl w:ilvl="3" w:tentative="0">
      <w:start w:val="1"/>
      <w:numFmt w:val="decimal"/>
      <w:lvlText w:val="%1.%2.%3.%4"/>
      <w:lvlJc w:val="left"/>
      <w:pPr>
        <w:ind w:left="1077" w:hanging="510"/>
      </w:pPr>
      <w:rPr>
        <w:rFonts w:hint="eastAsia"/>
      </w:rPr>
    </w:lvl>
    <w:lvl w:ilvl="4" w:tentative="0">
      <w:start w:val="1"/>
      <w:numFmt w:val="decimal"/>
      <w:lvlText w:val="%1.%2.%3.%4.%5"/>
      <w:lvlJc w:val="left"/>
      <w:pPr>
        <w:ind w:left="1077" w:hanging="510"/>
      </w:pPr>
      <w:rPr>
        <w:rFonts w:hint="eastAsia"/>
      </w:rPr>
    </w:lvl>
    <w:lvl w:ilvl="5" w:tentative="0">
      <w:start w:val="1"/>
      <w:numFmt w:val="decimal"/>
      <w:lvlText w:val="%1.%2.%3.%4.%5.%6"/>
      <w:lvlJc w:val="left"/>
      <w:pPr>
        <w:ind w:left="1077" w:hanging="510"/>
      </w:pPr>
      <w:rPr>
        <w:rFonts w:hint="eastAsia"/>
      </w:rPr>
    </w:lvl>
    <w:lvl w:ilvl="6" w:tentative="0">
      <w:start w:val="1"/>
      <w:numFmt w:val="decimal"/>
      <w:lvlText w:val="%1.%2.%3.%4.%5.%6.%7"/>
      <w:lvlJc w:val="left"/>
      <w:pPr>
        <w:ind w:left="1077" w:hanging="510"/>
      </w:pPr>
      <w:rPr>
        <w:rFonts w:hint="eastAsia"/>
      </w:rPr>
    </w:lvl>
    <w:lvl w:ilvl="7" w:tentative="0">
      <w:start w:val="1"/>
      <w:numFmt w:val="decimal"/>
      <w:lvlText w:val="%1.%2.%3.%4.%5.%6.%7.%8"/>
      <w:lvlJc w:val="left"/>
      <w:pPr>
        <w:ind w:left="1077" w:hanging="510"/>
      </w:pPr>
      <w:rPr>
        <w:rFonts w:hint="eastAsia"/>
      </w:rPr>
    </w:lvl>
    <w:lvl w:ilvl="8" w:tentative="0">
      <w:start w:val="1"/>
      <w:numFmt w:val="decimal"/>
      <w:lvlText w:val="%1.%2.%3.%4.%5.%6.%7.%8.%9"/>
      <w:lvlJc w:val="left"/>
      <w:pPr>
        <w:ind w:left="1077" w:hanging="510"/>
      </w:pPr>
      <w:rPr>
        <w:rFonts w:hint="eastAsia"/>
      </w:rPr>
    </w:lvl>
  </w:abstractNum>
  <w:abstractNum w:abstractNumId="19">
    <w:nsid w:val="24B9E1C0"/>
    <w:multiLevelType w:val="singleLevel"/>
    <w:tmpl w:val="24B9E1C0"/>
    <w:lvl w:ilvl="0" w:tentative="0">
      <w:start w:val="1"/>
      <w:numFmt w:val="lowerLetter"/>
      <w:pStyle w:val="103"/>
      <w:lvlText w:val="%1 "/>
      <w:lvlJc w:val="left"/>
      <w:pPr>
        <w:tabs>
          <w:tab w:val="left" w:pos="539"/>
        </w:tabs>
        <w:ind w:left="539" w:hanging="119"/>
      </w:pPr>
      <w:rPr>
        <w:rFonts w:hint="default"/>
        <w:vertAlign w:val="superscript"/>
      </w:rPr>
    </w:lvl>
  </w:abstractNum>
  <w:abstractNum w:abstractNumId="20">
    <w:nsid w:val="26EF5520"/>
    <w:multiLevelType w:val="multilevel"/>
    <w:tmpl w:val="26EF5520"/>
    <w:lvl w:ilvl="0" w:tentative="0">
      <w:start w:val="1"/>
      <w:numFmt w:val="upperLetter"/>
      <w:pStyle w:val="92"/>
      <w:lvlText w:val="%1"/>
      <w:lvlJc w:val="left"/>
      <w:pPr>
        <w:tabs>
          <w:tab w:val="left" w:pos="420"/>
        </w:tabs>
        <w:ind w:left="425" w:hanging="425"/>
      </w:pPr>
      <w:rPr>
        <w:rFonts w:hint="default"/>
        <w:sz w:val="2"/>
      </w:rPr>
    </w:lvl>
    <w:lvl w:ilvl="1" w:tentative="0">
      <w:start w:val="1"/>
      <w:numFmt w:val="decimal"/>
      <w:pStyle w:val="96"/>
      <w:suff w:val="nothing"/>
      <w:lvlText w:val="表%1.%2　"/>
      <w:lvlJc w:val="left"/>
      <w:pPr>
        <w:tabs>
          <w:tab w:val="left" w:pos="0"/>
        </w:tabs>
        <w:ind w:left="0" w:firstLine="0"/>
      </w:pPr>
      <w:rPr>
        <w:rFonts w:hint="default"/>
      </w:rPr>
    </w:lvl>
    <w:lvl w:ilvl="2" w:tentative="0">
      <w:start w:val="1"/>
      <w:numFmt w:val="decimal"/>
      <w:lvlText w:val="%1.%2.%3."/>
      <w:lvlJc w:val="left"/>
      <w:pPr>
        <w:ind w:left="709" w:hanging="709"/>
      </w:pPr>
      <w:rPr>
        <w:rFonts w:hint="default"/>
      </w:rPr>
    </w:lvl>
    <w:lvl w:ilvl="3" w:tentative="0">
      <w:start w:val="1"/>
      <w:numFmt w:val="decimal"/>
      <w:lvlText w:val="%1.%2.%3.%4."/>
      <w:lvlJc w:val="left"/>
      <w:pPr>
        <w:ind w:left="850" w:hanging="850"/>
      </w:pPr>
      <w:rPr>
        <w:rFonts w:hint="default"/>
      </w:rPr>
    </w:lvl>
    <w:lvl w:ilvl="4" w:tentative="0">
      <w:start w:val="1"/>
      <w:numFmt w:val="decimal"/>
      <w:lvlText w:val="%1.%2.%3.%4.%5."/>
      <w:lvlJc w:val="left"/>
      <w:pPr>
        <w:ind w:left="991" w:hanging="991"/>
      </w:pPr>
      <w:rPr>
        <w:rFonts w:hint="default"/>
      </w:rPr>
    </w:lvl>
    <w:lvl w:ilvl="5" w:tentative="0">
      <w:start w:val="1"/>
      <w:numFmt w:val="decimal"/>
      <w:lvlText w:val="%1.%2.%3.%4.%5.%6."/>
      <w:lvlJc w:val="left"/>
      <w:pPr>
        <w:ind w:left="1134" w:hanging="1134"/>
      </w:pPr>
      <w:rPr>
        <w:rFonts w:hint="default"/>
      </w:rPr>
    </w:lvl>
    <w:lvl w:ilvl="6" w:tentative="0">
      <w:start w:val="1"/>
      <w:numFmt w:val="decimal"/>
      <w:lvlText w:val="%1.%2.%3.%4.%5.%6.%7."/>
      <w:lvlJc w:val="left"/>
      <w:pPr>
        <w:ind w:left="1275" w:hanging="1275"/>
      </w:pPr>
      <w:rPr>
        <w:rFonts w:hint="default"/>
      </w:rPr>
    </w:lvl>
    <w:lvl w:ilvl="7" w:tentative="0">
      <w:start w:val="1"/>
      <w:numFmt w:val="decimal"/>
      <w:lvlText w:val="%1.%2.%3.%4.%5.%6.%7.%8."/>
      <w:lvlJc w:val="left"/>
      <w:pPr>
        <w:ind w:left="1418" w:hanging="1418"/>
      </w:pPr>
      <w:rPr>
        <w:rFonts w:hint="default"/>
      </w:rPr>
    </w:lvl>
    <w:lvl w:ilvl="8" w:tentative="0">
      <w:start w:val="1"/>
      <w:numFmt w:val="decimal"/>
      <w:lvlText w:val="%1.%2.%3.%4.%5.%6.%7.%8.%9."/>
      <w:lvlJc w:val="left"/>
      <w:pPr>
        <w:ind w:left="1558" w:hanging="1558"/>
      </w:pPr>
      <w:rPr>
        <w:rFonts w:hint="default"/>
      </w:rPr>
    </w:lvl>
  </w:abstractNum>
  <w:abstractNum w:abstractNumId="21">
    <w:nsid w:val="330E5504"/>
    <w:multiLevelType w:val="multilevel"/>
    <w:tmpl w:val="330E5504"/>
    <w:lvl w:ilvl="0" w:tentative="0">
      <w:start w:val="1"/>
      <w:numFmt w:val="decimal"/>
      <w:pStyle w:val="52"/>
      <w:suff w:val="nothing"/>
      <w:lvlText w:val="示例%1："/>
      <w:lvlJc w:val="left"/>
      <w:pPr>
        <w:ind w:left="0" w:firstLine="363"/>
      </w:pPr>
      <w:rPr>
        <w:rFonts w:hint="eastAsia" w:ascii="宋体" w:hAnsi="宋体" w:eastAsia="宋体"/>
        <w:sz w:val="18"/>
      </w:rPr>
    </w:lvl>
    <w:lvl w:ilvl="1" w:tentative="0">
      <w:start w:val="1"/>
      <w:numFmt w:val="decimal"/>
      <w:lvlText w:val="%1.%2"/>
      <w:lvlJc w:val="left"/>
      <w:pPr>
        <w:ind w:left="992" w:hanging="567"/>
      </w:pPr>
      <w:rPr>
        <w:rFonts w:hint="eastAsia"/>
      </w:rPr>
    </w:lvl>
    <w:lvl w:ilvl="2" w:tentative="0">
      <w:start w:val="1"/>
      <w:numFmt w:val="decimal"/>
      <w:lvlText w:val="%1.%2.%3"/>
      <w:lvlJc w:val="left"/>
      <w:pPr>
        <w:ind w:left="1418" w:hanging="567"/>
      </w:pPr>
      <w:rPr>
        <w:rFonts w:hint="eastAsia"/>
      </w:rPr>
    </w:lvl>
    <w:lvl w:ilvl="3" w:tentative="0">
      <w:start w:val="1"/>
      <w:numFmt w:val="decimal"/>
      <w:lvlText w:val="%1.%2.%3.%4"/>
      <w:lvlJc w:val="left"/>
      <w:pPr>
        <w:ind w:left="1984" w:hanging="708"/>
      </w:pPr>
      <w:rPr>
        <w:rFonts w:hint="eastAsia"/>
      </w:rPr>
    </w:lvl>
    <w:lvl w:ilvl="4" w:tentative="0">
      <w:start w:val="1"/>
      <w:numFmt w:val="decimal"/>
      <w:lvlText w:val="%1.%2.%3.%4.%5"/>
      <w:lvlJc w:val="left"/>
      <w:pPr>
        <w:ind w:left="2551" w:hanging="850"/>
      </w:pPr>
      <w:rPr>
        <w:rFonts w:hint="eastAsia"/>
      </w:rPr>
    </w:lvl>
    <w:lvl w:ilvl="5" w:tentative="0">
      <w:start w:val="1"/>
      <w:numFmt w:val="decimal"/>
      <w:lvlText w:val="%1.%2.%3.%4.%5.%6"/>
      <w:lvlJc w:val="left"/>
      <w:pPr>
        <w:ind w:left="3260" w:hanging="1134"/>
      </w:pPr>
      <w:rPr>
        <w:rFonts w:hint="eastAsia"/>
      </w:rPr>
    </w:lvl>
    <w:lvl w:ilvl="6" w:tentative="0">
      <w:start w:val="1"/>
      <w:numFmt w:val="decimal"/>
      <w:lvlText w:val="%1.%2.%3.%4.%5.%6.%7"/>
      <w:lvlJc w:val="left"/>
      <w:pPr>
        <w:ind w:left="3827" w:hanging="1276"/>
      </w:pPr>
      <w:rPr>
        <w:rFonts w:hint="eastAsia"/>
      </w:rPr>
    </w:lvl>
    <w:lvl w:ilvl="7" w:tentative="0">
      <w:start w:val="1"/>
      <w:numFmt w:val="decimal"/>
      <w:lvlText w:val="%1.%2.%3.%4.%5.%6.%7.%8"/>
      <w:lvlJc w:val="left"/>
      <w:pPr>
        <w:ind w:left="4394" w:hanging="1418"/>
      </w:pPr>
      <w:rPr>
        <w:rFonts w:hint="eastAsia"/>
      </w:rPr>
    </w:lvl>
    <w:lvl w:ilvl="8" w:tentative="0">
      <w:start w:val="1"/>
      <w:numFmt w:val="decimal"/>
      <w:lvlText w:val="%1.%2.%3.%4.%5.%6.%7.%8.%9"/>
      <w:lvlJc w:val="left"/>
      <w:pPr>
        <w:ind w:left="5102" w:hanging="1700"/>
      </w:pPr>
      <w:rPr>
        <w:rFonts w:hint="eastAsia"/>
      </w:rPr>
    </w:lvl>
  </w:abstractNum>
  <w:abstractNum w:abstractNumId="22">
    <w:nsid w:val="3865DF63"/>
    <w:multiLevelType w:val="multilevel"/>
    <w:tmpl w:val="3865DF63"/>
    <w:lvl w:ilvl="0" w:tentative="0">
      <w:start w:val="1"/>
      <w:numFmt w:val="none"/>
      <w:lvlText w:val="%1——"/>
      <w:lvlJc w:val="left"/>
      <w:pPr>
        <w:tabs>
          <w:tab w:val="left" w:pos="851"/>
        </w:tabs>
        <w:ind w:left="851" w:hanging="426"/>
      </w:pPr>
      <w:rPr>
        <w:rFonts w:hint="eastAsia" w:ascii="宋体" w:hAnsi="Times New Roman" w:eastAsia="宋体"/>
        <w:b w:val="0"/>
        <w:i w:val="0"/>
        <w:sz w:val="21"/>
      </w:rPr>
    </w:lvl>
    <w:lvl w:ilvl="1" w:tentative="0">
      <w:start w:val="1"/>
      <w:numFmt w:val="bullet"/>
      <w:pStyle w:val="69"/>
      <w:lvlText w:val=""/>
      <w:lvlJc w:val="left"/>
      <w:pPr>
        <w:ind w:left="1276" w:hanging="425"/>
      </w:pPr>
      <w:rPr>
        <w:rFonts w:hint="default" w:ascii="Wingdings" w:hAnsi="Wingdings" w:cs="Wingdings"/>
        <w:sz w:val="21"/>
      </w:rPr>
    </w:lvl>
    <w:lvl w:ilvl="2" w:tentative="0">
      <w:start w:val="1"/>
      <w:numFmt w:val="bullet"/>
      <w:lvlText w:val=""/>
      <w:lvlJc w:val="left"/>
      <w:pPr>
        <w:ind w:left="851" w:hanging="426"/>
      </w:pPr>
      <w:rPr>
        <w:rFonts w:hint="default" w:ascii="Wingdings" w:hAnsi="Wingdings"/>
        <w:sz w:val="21"/>
      </w:rPr>
    </w:lvl>
    <w:lvl w:ilvl="3" w:tentative="0">
      <w:start w:val="1"/>
      <w:numFmt w:val="decimal"/>
      <w:lvlText w:val="%4."/>
      <w:lvlJc w:val="left"/>
      <w:pPr>
        <w:tabs>
          <w:tab w:val="left" w:pos="2071"/>
        </w:tabs>
        <w:ind w:left="1884" w:hanging="528"/>
      </w:pPr>
      <w:rPr>
        <w:rFonts w:hint="eastAsia"/>
      </w:rPr>
    </w:lvl>
    <w:lvl w:ilvl="4" w:tentative="0">
      <w:start w:val="1"/>
      <w:numFmt w:val="lowerLetter"/>
      <w:lvlText w:val="%5)"/>
      <w:lvlJc w:val="left"/>
      <w:pPr>
        <w:tabs>
          <w:tab w:val="left" w:pos="2383"/>
        </w:tabs>
        <w:ind w:left="2196" w:hanging="528"/>
      </w:pPr>
      <w:rPr>
        <w:rFonts w:hint="eastAsia"/>
      </w:rPr>
    </w:lvl>
    <w:lvl w:ilvl="5" w:tentative="0">
      <w:start w:val="1"/>
      <w:numFmt w:val="lowerRoman"/>
      <w:lvlText w:val="%6."/>
      <w:lvlJc w:val="right"/>
      <w:pPr>
        <w:tabs>
          <w:tab w:val="left" w:pos="2695"/>
        </w:tabs>
        <w:ind w:left="2508" w:hanging="528"/>
      </w:pPr>
      <w:rPr>
        <w:rFonts w:hint="eastAsia"/>
      </w:rPr>
    </w:lvl>
    <w:lvl w:ilvl="6" w:tentative="0">
      <w:start w:val="1"/>
      <w:numFmt w:val="decimal"/>
      <w:lvlText w:val="%7."/>
      <w:lvlJc w:val="left"/>
      <w:pPr>
        <w:tabs>
          <w:tab w:val="left" w:pos="3007"/>
        </w:tabs>
        <w:ind w:left="2820" w:hanging="528"/>
      </w:pPr>
      <w:rPr>
        <w:rFonts w:hint="eastAsia"/>
      </w:rPr>
    </w:lvl>
    <w:lvl w:ilvl="7" w:tentative="0">
      <w:start w:val="1"/>
      <w:numFmt w:val="lowerLetter"/>
      <w:lvlText w:val="%8)"/>
      <w:lvlJc w:val="left"/>
      <w:pPr>
        <w:tabs>
          <w:tab w:val="left" w:pos="3319"/>
        </w:tabs>
        <w:ind w:left="3132" w:hanging="528"/>
      </w:pPr>
      <w:rPr>
        <w:rFonts w:hint="eastAsia"/>
      </w:rPr>
    </w:lvl>
    <w:lvl w:ilvl="8" w:tentative="0">
      <w:start w:val="1"/>
      <w:numFmt w:val="lowerRoman"/>
      <w:lvlText w:val="%9."/>
      <w:lvlJc w:val="right"/>
      <w:pPr>
        <w:tabs>
          <w:tab w:val="left" w:pos="3631"/>
        </w:tabs>
        <w:ind w:left="3444" w:hanging="528"/>
      </w:pPr>
      <w:rPr>
        <w:rFonts w:hint="eastAsia"/>
      </w:rPr>
    </w:lvl>
  </w:abstractNum>
  <w:abstractNum w:abstractNumId="23">
    <w:nsid w:val="39CC7EA8"/>
    <w:multiLevelType w:val="multilevel"/>
    <w:tmpl w:val="39CC7EA8"/>
    <w:lvl w:ilvl="0" w:tentative="0">
      <w:start w:val="1"/>
      <w:numFmt w:val="decimal"/>
      <w:pStyle w:val="50"/>
      <w:suff w:val="nothing"/>
      <w:lvlText w:val="注%1："/>
      <w:lvlJc w:val="left"/>
      <w:pPr>
        <w:ind w:left="811" w:hanging="448"/>
      </w:pPr>
      <w:rPr>
        <w:rFonts w:hint="eastAsia" w:ascii="宋体" w:hAnsi="宋体" w:eastAsia="宋体"/>
        <w:sz w:val="18"/>
      </w:rPr>
    </w:lvl>
    <w:lvl w:ilvl="1" w:tentative="0">
      <w:start w:val="1"/>
      <w:numFmt w:val="decimal"/>
      <w:lvlText w:val="%1.%2"/>
      <w:lvlJc w:val="left"/>
      <w:pPr>
        <w:ind w:left="992" w:hanging="567"/>
      </w:pPr>
      <w:rPr>
        <w:rFonts w:hint="eastAsia"/>
      </w:rPr>
    </w:lvl>
    <w:lvl w:ilvl="2" w:tentative="0">
      <w:start w:val="1"/>
      <w:numFmt w:val="decimal"/>
      <w:lvlText w:val="%1.%2.%3"/>
      <w:lvlJc w:val="left"/>
      <w:pPr>
        <w:ind w:left="1418" w:hanging="567"/>
      </w:pPr>
      <w:rPr>
        <w:rFonts w:hint="eastAsia"/>
      </w:rPr>
    </w:lvl>
    <w:lvl w:ilvl="3" w:tentative="0">
      <w:start w:val="1"/>
      <w:numFmt w:val="decimal"/>
      <w:lvlText w:val="%1.%2.%3.%4"/>
      <w:lvlJc w:val="left"/>
      <w:pPr>
        <w:ind w:left="1984" w:hanging="708"/>
      </w:pPr>
      <w:rPr>
        <w:rFonts w:hint="eastAsia"/>
      </w:rPr>
    </w:lvl>
    <w:lvl w:ilvl="4" w:tentative="0">
      <w:start w:val="1"/>
      <w:numFmt w:val="decimal"/>
      <w:lvlText w:val="%1.%2.%3.%4.%5"/>
      <w:lvlJc w:val="left"/>
      <w:pPr>
        <w:ind w:left="2551" w:hanging="850"/>
      </w:pPr>
      <w:rPr>
        <w:rFonts w:hint="eastAsia"/>
      </w:rPr>
    </w:lvl>
    <w:lvl w:ilvl="5" w:tentative="0">
      <w:start w:val="1"/>
      <w:numFmt w:val="decimal"/>
      <w:lvlText w:val="%1.%2.%3.%4.%5.%6"/>
      <w:lvlJc w:val="left"/>
      <w:pPr>
        <w:ind w:left="3260" w:hanging="1134"/>
      </w:pPr>
      <w:rPr>
        <w:rFonts w:hint="eastAsia"/>
      </w:rPr>
    </w:lvl>
    <w:lvl w:ilvl="6" w:tentative="0">
      <w:start w:val="1"/>
      <w:numFmt w:val="decimal"/>
      <w:lvlText w:val="%1.%2.%3.%4.%5.%6.%7"/>
      <w:lvlJc w:val="left"/>
      <w:pPr>
        <w:ind w:left="3827" w:hanging="1276"/>
      </w:pPr>
      <w:rPr>
        <w:rFonts w:hint="eastAsia"/>
      </w:rPr>
    </w:lvl>
    <w:lvl w:ilvl="7" w:tentative="0">
      <w:start w:val="1"/>
      <w:numFmt w:val="decimal"/>
      <w:lvlText w:val="%1.%2.%3.%4.%5.%6.%7.%8"/>
      <w:lvlJc w:val="left"/>
      <w:pPr>
        <w:ind w:left="4394" w:hanging="1418"/>
      </w:pPr>
      <w:rPr>
        <w:rFonts w:hint="eastAsia"/>
      </w:rPr>
    </w:lvl>
    <w:lvl w:ilvl="8" w:tentative="0">
      <w:start w:val="1"/>
      <w:numFmt w:val="decimal"/>
      <w:lvlText w:val="%1.%2.%3.%4.%5.%6.%7.%8.%9"/>
      <w:lvlJc w:val="left"/>
      <w:pPr>
        <w:ind w:left="5102" w:hanging="1700"/>
      </w:pPr>
      <w:rPr>
        <w:rFonts w:hint="eastAsia"/>
      </w:rPr>
    </w:lvl>
  </w:abstractNum>
  <w:abstractNum w:abstractNumId="24">
    <w:nsid w:val="3CA542D3"/>
    <w:multiLevelType w:val="multilevel"/>
    <w:tmpl w:val="3CA542D3"/>
    <w:lvl w:ilvl="0" w:tentative="0">
      <w:start w:val="1"/>
      <w:numFmt w:val="none"/>
      <w:pStyle w:val="48"/>
      <w:lvlText w:val="——"/>
      <w:lvlJc w:val="left"/>
      <w:pPr>
        <w:tabs>
          <w:tab w:val="left" w:pos="1911"/>
        </w:tabs>
        <w:ind w:left="851" w:hanging="426"/>
      </w:pPr>
      <w:rPr>
        <w:rFonts w:hint="eastAsia" w:ascii="宋体" w:hAnsi="Times New Roman" w:eastAsia="宋体" w:cs="Times New Roman"/>
        <w:sz w:val="21"/>
        <w:lang w:eastAsia="zh-CN"/>
      </w:rPr>
    </w:lvl>
    <w:lvl w:ilvl="1" w:tentative="0">
      <w:start w:val="1"/>
      <w:numFmt w:val="decimal"/>
      <w:lvlText w:val="%1.%2"/>
      <w:lvlJc w:val="left"/>
      <w:pPr>
        <w:ind w:left="975" w:hanging="567"/>
      </w:pPr>
      <w:rPr>
        <w:rFonts w:hint="eastAsia"/>
      </w:rPr>
    </w:lvl>
    <w:lvl w:ilvl="2" w:tentative="0">
      <w:start w:val="1"/>
      <w:numFmt w:val="decimal"/>
      <w:lvlText w:val="%1.%2.%3"/>
      <w:lvlJc w:val="left"/>
      <w:pPr>
        <w:ind w:left="1401" w:hanging="567"/>
      </w:pPr>
      <w:rPr>
        <w:rFonts w:hint="eastAsia"/>
      </w:rPr>
    </w:lvl>
    <w:lvl w:ilvl="3" w:tentative="0">
      <w:start w:val="1"/>
      <w:numFmt w:val="decimal"/>
      <w:lvlText w:val="%1.%2.%3.%4"/>
      <w:lvlJc w:val="left"/>
      <w:pPr>
        <w:ind w:left="1967" w:hanging="708"/>
      </w:pPr>
      <w:rPr>
        <w:rFonts w:hint="eastAsia"/>
      </w:rPr>
    </w:lvl>
    <w:lvl w:ilvl="4" w:tentative="0">
      <w:start w:val="1"/>
      <w:numFmt w:val="decimal"/>
      <w:lvlText w:val="%1.%2.%3.%4.%5"/>
      <w:lvlJc w:val="left"/>
      <w:pPr>
        <w:ind w:left="2534" w:hanging="850"/>
      </w:pPr>
      <w:rPr>
        <w:rFonts w:hint="eastAsia"/>
      </w:rPr>
    </w:lvl>
    <w:lvl w:ilvl="5" w:tentative="0">
      <w:start w:val="1"/>
      <w:numFmt w:val="decimal"/>
      <w:lvlText w:val="%1.%2.%3.%4.%5.%6"/>
      <w:lvlJc w:val="left"/>
      <w:pPr>
        <w:ind w:left="3243" w:hanging="1134"/>
      </w:pPr>
      <w:rPr>
        <w:rFonts w:hint="eastAsia"/>
      </w:rPr>
    </w:lvl>
    <w:lvl w:ilvl="6" w:tentative="0">
      <w:start w:val="1"/>
      <w:numFmt w:val="decimal"/>
      <w:lvlText w:val="%1.%2.%3.%4.%5.%6.%7"/>
      <w:lvlJc w:val="left"/>
      <w:pPr>
        <w:ind w:left="3810" w:hanging="1276"/>
      </w:pPr>
      <w:rPr>
        <w:rFonts w:hint="eastAsia"/>
      </w:rPr>
    </w:lvl>
    <w:lvl w:ilvl="7" w:tentative="0">
      <w:start w:val="1"/>
      <w:numFmt w:val="decimal"/>
      <w:lvlText w:val="%1.%2.%3.%4.%5.%6.%7.%8"/>
      <w:lvlJc w:val="left"/>
      <w:pPr>
        <w:ind w:left="4377" w:hanging="1418"/>
      </w:pPr>
      <w:rPr>
        <w:rFonts w:hint="eastAsia"/>
      </w:rPr>
    </w:lvl>
    <w:lvl w:ilvl="8" w:tentative="0">
      <w:start w:val="1"/>
      <w:numFmt w:val="decimal"/>
      <w:lvlText w:val="%1.%2.%3.%4.%5.%6.%7.%8.%9"/>
      <w:lvlJc w:val="left"/>
      <w:pPr>
        <w:ind w:left="5085" w:hanging="1700"/>
      </w:pPr>
      <w:rPr>
        <w:rFonts w:hint="eastAsia"/>
      </w:rPr>
    </w:lvl>
  </w:abstractNum>
  <w:abstractNum w:abstractNumId="25">
    <w:nsid w:val="40C012CA"/>
    <w:multiLevelType w:val="multilevel"/>
    <w:tmpl w:val="40C012CA"/>
    <w:lvl w:ilvl="0" w:tentative="0">
      <w:start w:val="1"/>
      <w:numFmt w:val="none"/>
      <w:lvlText w:val="%1"/>
      <w:lvlJc w:val="left"/>
      <w:pPr>
        <w:ind w:left="0" w:firstLine="0"/>
      </w:pPr>
      <w:rPr>
        <w:rFonts w:hint="eastAsia" w:ascii="黑体" w:hAnsi="黑体" w:eastAsia="黑体"/>
        <w:sz w:val="21"/>
      </w:rPr>
    </w:lvl>
    <w:lvl w:ilvl="1" w:tentative="0">
      <w:start w:val="1"/>
      <w:numFmt w:val="decimal"/>
      <w:pStyle w:val="18"/>
      <w:suff w:val="nothing"/>
      <w:lvlText w:val="%2　"/>
      <w:lvlJc w:val="left"/>
      <w:pPr>
        <w:ind w:left="0" w:firstLine="0"/>
      </w:pPr>
      <w:rPr>
        <w:rFonts w:hint="default" w:ascii="黑体" w:eastAsia="黑体"/>
        <w:b w:val="0"/>
        <w:i w:val="0"/>
        <w:sz w:val="21"/>
      </w:rPr>
    </w:lvl>
    <w:lvl w:ilvl="2" w:tentative="0">
      <w:start w:val="1"/>
      <w:numFmt w:val="decimal"/>
      <w:pStyle w:val="19"/>
      <w:suff w:val="nothing"/>
      <w:lvlText w:val="%2.%3　"/>
      <w:lvlJc w:val="left"/>
      <w:pPr>
        <w:ind w:left="0" w:firstLine="0"/>
      </w:pPr>
      <w:rPr>
        <w:rFonts w:hint="default" w:ascii="黑体" w:eastAsia="黑体"/>
        <w:b w:val="0"/>
        <w:i w:val="0"/>
        <w:sz w:val="21"/>
      </w:rPr>
    </w:lvl>
    <w:lvl w:ilvl="3" w:tentative="0">
      <w:start w:val="1"/>
      <w:numFmt w:val="decimal"/>
      <w:pStyle w:val="20"/>
      <w:suff w:val="nothing"/>
      <w:lvlText w:val="%2.%3.%4　"/>
      <w:lvlJc w:val="left"/>
      <w:pPr>
        <w:ind w:left="0" w:firstLine="0"/>
      </w:pPr>
      <w:rPr>
        <w:rFonts w:hint="default" w:ascii="黑体" w:eastAsia="黑体"/>
        <w:b w:val="0"/>
        <w:i w:val="0"/>
        <w:sz w:val="21"/>
      </w:rPr>
    </w:lvl>
    <w:lvl w:ilvl="4" w:tentative="0">
      <w:start w:val="1"/>
      <w:numFmt w:val="decimal"/>
      <w:pStyle w:val="21"/>
      <w:suff w:val="nothing"/>
      <w:lvlText w:val="%2.%3.%4.%5　"/>
      <w:lvlJc w:val="left"/>
      <w:pPr>
        <w:ind w:left="0" w:firstLine="0"/>
      </w:pPr>
      <w:rPr>
        <w:rFonts w:hint="default" w:ascii="黑体" w:eastAsia="黑体"/>
        <w:b w:val="0"/>
        <w:i w:val="0"/>
        <w:sz w:val="21"/>
      </w:rPr>
    </w:lvl>
    <w:lvl w:ilvl="5" w:tentative="0">
      <w:start w:val="1"/>
      <w:numFmt w:val="decimal"/>
      <w:pStyle w:val="22"/>
      <w:suff w:val="nothing"/>
      <w:lvlText w:val="%2.%3.%4.%5.%6　"/>
      <w:lvlJc w:val="left"/>
      <w:pPr>
        <w:ind w:left="0" w:firstLine="0"/>
      </w:pPr>
      <w:rPr>
        <w:rFonts w:hint="default" w:ascii="黑体" w:eastAsia="黑体"/>
        <w:b w:val="0"/>
        <w:i w:val="0"/>
        <w:sz w:val="21"/>
      </w:rPr>
    </w:lvl>
    <w:lvl w:ilvl="6" w:tentative="0">
      <w:start w:val="1"/>
      <w:numFmt w:val="decimal"/>
      <w:pStyle w:val="23"/>
      <w:suff w:val="nothing"/>
      <w:lvlText w:val="%2.%3.%4.%5.%6.%7　"/>
      <w:lvlJc w:val="left"/>
      <w:pPr>
        <w:tabs>
          <w:tab w:val="left" w:pos="0"/>
        </w:tabs>
        <w:ind w:left="0" w:firstLine="0"/>
      </w:pPr>
      <w:rPr>
        <w:rFonts w:hint="default" w:ascii="黑体" w:eastAsia="黑体"/>
        <w:b w:val="0"/>
        <w:i w:val="0"/>
        <w:sz w:val="21"/>
      </w:rPr>
    </w:lvl>
    <w:lvl w:ilvl="7" w:tentative="0">
      <w:start w:val="1"/>
      <w:numFmt w:val="decimal"/>
      <w:lvlText w:val="%1%2.%3.%4.%5.%6.%7.%8"/>
      <w:lvlJc w:val="left"/>
      <w:pPr>
        <w:ind w:left="0" w:firstLine="0"/>
      </w:pPr>
      <w:rPr>
        <w:rFonts w:hint="eastAsia"/>
      </w:rPr>
    </w:lvl>
    <w:lvl w:ilvl="8" w:tentative="0">
      <w:start w:val="1"/>
      <w:numFmt w:val="decimal"/>
      <w:lvlText w:val="%1%2.%3.%4.%5.%6.%7.%8.%9"/>
      <w:lvlJc w:val="left"/>
      <w:pPr>
        <w:ind w:left="0" w:firstLine="0"/>
      </w:pPr>
      <w:rPr>
        <w:rFonts w:hint="eastAsia"/>
      </w:rPr>
    </w:lvl>
  </w:abstractNum>
  <w:abstractNum w:abstractNumId="26">
    <w:nsid w:val="464A1135"/>
    <w:multiLevelType w:val="singleLevel"/>
    <w:tmpl w:val="464A1135"/>
    <w:lvl w:ilvl="0" w:tentative="0">
      <w:start w:val="1"/>
      <w:numFmt w:val="decimal"/>
      <w:pStyle w:val="107"/>
      <w:lvlText w:val="[%1]"/>
      <w:lvlJc w:val="left"/>
      <w:pPr>
        <w:tabs>
          <w:tab w:val="left" w:pos="210"/>
        </w:tabs>
        <w:ind w:left="0" w:firstLine="420"/>
      </w:pPr>
      <w:rPr>
        <w:rFonts w:hint="default" w:ascii="Calibri" w:hAnsi="Calibri" w:eastAsia="宋体" w:cs="Times New Roman"/>
        <w:sz w:val="20"/>
      </w:rPr>
    </w:lvl>
  </w:abstractNum>
  <w:abstractNum w:abstractNumId="27">
    <w:nsid w:val="4B83245B"/>
    <w:multiLevelType w:val="multilevel"/>
    <w:tmpl w:val="4B83245B"/>
    <w:lvl w:ilvl="0" w:tentative="0">
      <w:start w:val="1"/>
      <w:numFmt w:val="upperLetter"/>
      <w:pStyle w:val="94"/>
      <w:lvlText w:val="%1"/>
      <w:lvlJc w:val="left"/>
      <w:pPr>
        <w:tabs>
          <w:tab w:val="left" w:pos="420"/>
        </w:tabs>
        <w:ind w:left="425" w:hanging="425"/>
      </w:pPr>
      <w:rPr>
        <w:rFonts w:hint="default"/>
      </w:rPr>
    </w:lvl>
    <w:lvl w:ilvl="1" w:tentative="0">
      <w:start w:val="1"/>
      <w:numFmt w:val="decimal"/>
      <w:suff w:val="nothing"/>
      <w:lvlText w:val="%1.%2"/>
      <w:lvlJc w:val="left"/>
      <w:pPr>
        <w:tabs>
          <w:tab w:val="left" w:pos="420"/>
        </w:tabs>
        <w:ind w:left="0" w:firstLine="0"/>
      </w:pPr>
      <w:rPr>
        <w:rFonts w:hint="default" w:ascii="黑体" w:hAnsi="黑体" w:eastAsia="黑体"/>
        <w:sz w:val="21"/>
      </w:rPr>
    </w:lvl>
    <w:lvl w:ilvl="2" w:tentative="0">
      <w:start w:val="1"/>
      <w:numFmt w:val="decimal"/>
      <w:lvlText w:val="%1.%2.%3."/>
      <w:lvlJc w:val="left"/>
      <w:pPr>
        <w:ind w:left="709" w:hanging="709"/>
      </w:pPr>
      <w:rPr>
        <w:rFonts w:hint="default"/>
      </w:rPr>
    </w:lvl>
    <w:lvl w:ilvl="3" w:tentative="0">
      <w:start w:val="1"/>
      <w:numFmt w:val="decimal"/>
      <w:lvlText w:val="%1.%2.%3.%4."/>
      <w:lvlJc w:val="left"/>
      <w:pPr>
        <w:ind w:left="850" w:hanging="850"/>
      </w:pPr>
      <w:rPr>
        <w:rFonts w:hint="default"/>
      </w:rPr>
    </w:lvl>
    <w:lvl w:ilvl="4" w:tentative="0">
      <w:start w:val="1"/>
      <w:numFmt w:val="decimal"/>
      <w:lvlText w:val="%1.%2.%3.%4.%5."/>
      <w:lvlJc w:val="left"/>
      <w:pPr>
        <w:ind w:left="991" w:hanging="991"/>
      </w:pPr>
      <w:rPr>
        <w:rFonts w:hint="default"/>
      </w:rPr>
    </w:lvl>
    <w:lvl w:ilvl="5" w:tentative="0">
      <w:start w:val="1"/>
      <w:numFmt w:val="decimal"/>
      <w:lvlText w:val="%1.%2.%3.%4.%5.%6."/>
      <w:lvlJc w:val="left"/>
      <w:pPr>
        <w:ind w:left="1134" w:hanging="1134"/>
      </w:pPr>
      <w:rPr>
        <w:rFonts w:hint="default"/>
      </w:rPr>
    </w:lvl>
    <w:lvl w:ilvl="6" w:tentative="0">
      <w:start w:val="1"/>
      <w:numFmt w:val="decimal"/>
      <w:lvlText w:val="%1.%2.%3.%4.%5.%6.%7."/>
      <w:lvlJc w:val="left"/>
      <w:pPr>
        <w:ind w:left="1275" w:hanging="1275"/>
      </w:pPr>
      <w:rPr>
        <w:rFonts w:hint="default"/>
      </w:rPr>
    </w:lvl>
    <w:lvl w:ilvl="7" w:tentative="0">
      <w:start w:val="1"/>
      <w:numFmt w:val="decimal"/>
      <w:lvlText w:val="%1.%2.%3.%4.%5.%6.%7.%8."/>
      <w:lvlJc w:val="left"/>
      <w:pPr>
        <w:ind w:left="1418" w:hanging="1418"/>
      </w:pPr>
      <w:rPr>
        <w:rFonts w:hint="default"/>
      </w:rPr>
    </w:lvl>
    <w:lvl w:ilvl="8" w:tentative="0">
      <w:start w:val="1"/>
      <w:numFmt w:val="decimal"/>
      <w:lvlText w:val="%1.%2.%3.%4.%5.%6.%7.%8.%9."/>
      <w:lvlJc w:val="left"/>
      <w:pPr>
        <w:ind w:left="1558" w:hanging="1558"/>
      </w:pPr>
      <w:rPr>
        <w:rFonts w:hint="default"/>
      </w:rPr>
    </w:lvl>
  </w:abstractNum>
  <w:abstractNum w:abstractNumId="28">
    <w:nsid w:val="4CC72894"/>
    <w:multiLevelType w:val="multilevel"/>
    <w:tmpl w:val="4CC72894"/>
    <w:lvl w:ilvl="0" w:tentative="0">
      <w:start w:val="1"/>
      <w:numFmt w:val="upperLetter"/>
      <w:suff w:val="nothing"/>
      <w:lvlText w:val="附　录　%1"/>
      <w:lvlJc w:val="left"/>
      <w:pPr>
        <w:ind w:left="0" w:firstLine="0"/>
      </w:pPr>
      <w:rPr>
        <w:rFonts w:hint="eastAsia" w:ascii="黑体" w:eastAsia="黑体"/>
        <w:b w:val="0"/>
        <w:i w:val="0"/>
        <w:sz w:val="21"/>
      </w:rPr>
    </w:lvl>
    <w:lvl w:ilvl="1" w:tentative="0">
      <w:start w:val="1"/>
      <w:numFmt w:val="decimal"/>
      <w:suff w:val="space"/>
      <w:lvlText w:val="%1.%2　"/>
      <w:lvlJc w:val="left"/>
      <w:pPr>
        <w:ind w:left="0" w:firstLine="0"/>
      </w:pPr>
      <w:rPr>
        <w:rFonts w:hint="eastAsia" w:ascii="黑体" w:eastAsia="黑体"/>
        <w:b w:val="0"/>
        <w:i w:val="0"/>
        <w:sz w:val="21"/>
        <w:szCs w:val="21"/>
      </w:rPr>
    </w:lvl>
    <w:lvl w:ilvl="2" w:tentative="0">
      <w:start w:val="1"/>
      <w:numFmt w:val="decimal"/>
      <w:suff w:val="space"/>
      <w:lvlText w:val="%1.%2.%3　"/>
      <w:lvlJc w:val="left"/>
      <w:pPr>
        <w:ind w:left="0" w:firstLine="0"/>
      </w:pPr>
      <w:rPr>
        <w:rFonts w:hint="eastAsia" w:ascii="黑体" w:eastAsia="黑体"/>
        <w:b w:val="0"/>
        <w:i w:val="0"/>
        <w:sz w:val="21"/>
      </w:rPr>
    </w:lvl>
    <w:lvl w:ilvl="3" w:tentative="0">
      <w:start w:val="1"/>
      <w:numFmt w:val="decimal"/>
      <w:suff w:val="space"/>
      <w:lvlText w:val="%1.%2.%3.%4　"/>
      <w:lvlJc w:val="left"/>
      <w:pPr>
        <w:ind w:left="0" w:firstLine="0"/>
      </w:pPr>
      <w:rPr>
        <w:rFonts w:hint="eastAsia" w:ascii="黑体" w:eastAsia="黑体"/>
        <w:b w:val="0"/>
        <w:i w:val="0"/>
        <w:sz w:val="21"/>
      </w:rPr>
    </w:lvl>
    <w:lvl w:ilvl="4" w:tentative="0">
      <w:start w:val="1"/>
      <w:numFmt w:val="decimal"/>
      <w:suff w:val="space"/>
      <w:lvlText w:val="%1.%2.%3.%4.%5　"/>
      <w:lvlJc w:val="left"/>
      <w:pPr>
        <w:ind w:left="0" w:firstLine="0"/>
      </w:pPr>
      <w:rPr>
        <w:rFonts w:hint="eastAsia" w:ascii="黑体" w:eastAsia="黑体"/>
        <w:b w:val="0"/>
        <w:i w:val="0"/>
        <w:sz w:val="21"/>
      </w:rPr>
    </w:lvl>
    <w:lvl w:ilvl="5" w:tentative="0">
      <w:start w:val="1"/>
      <w:numFmt w:val="decimal"/>
      <w:suff w:val="space"/>
      <w:lvlText w:val="%1.%2.%3.%4.%5.%6　"/>
      <w:lvlJc w:val="left"/>
      <w:pPr>
        <w:ind w:left="0" w:firstLine="0"/>
      </w:pPr>
      <w:rPr>
        <w:rFonts w:hint="eastAsia" w:ascii="黑体" w:eastAsia="黑体"/>
        <w:b w:val="0"/>
        <w:i w:val="0"/>
        <w:sz w:val="21"/>
      </w:rPr>
    </w:lvl>
    <w:lvl w:ilvl="6" w:tentative="0">
      <w:start w:val="1"/>
      <w:numFmt w:val="decimal"/>
      <w:suff w:val="space"/>
      <w:lvlText w:val="%1.%2.%3.%4.%5.%6.%7　"/>
      <w:lvlJc w:val="left"/>
      <w:pPr>
        <w:ind w:left="0" w:firstLine="0"/>
      </w:pPr>
      <w:rPr>
        <w:rFonts w:hint="eastAsia" w:ascii="黑体" w:eastAsia="黑体"/>
        <w:b w:val="0"/>
        <w:i w:val="0"/>
        <w:sz w:val="21"/>
      </w:rPr>
    </w:lvl>
    <w:lvl w:ilvl="7" w:tentative="0">
      <w:start w:val="1"/>
      <w:numFmt w:val="decimal"/>
      <w:lvlText w:val="%1.%2.%3.%4.%5.%6.%7.%8"/>
      <w:lvlJc w:val="left"/>
      <w:pPr>
        <w:ind w:left="0" w:firstLine="0"/>
      </w:pPr>
      <w:rPr>
        <w:rFonts w:hint="eastAsia"/>
      </w:rPr>
    </w:lvl>
    <w:lvl w:ilvl="8" w:tentative="0">
      <w:start w:val="1"/>
      <w:numFmt w:val="decimal"/>
      <w:lvlText w:val="%1.%2.%3.%4.%5.%6.%7.%8.%9"/>
      <w:lvlJc w:val="left"/>
      <w:pPr>
        <w:ind w:left="0" w:firstLine="0"/>
      </w:pPr>
      <w:rPr>
        <w:rFonts w:hint="eastAsia"/>
      </w:rPr>
    </w:lvl>
  </w:abstractNum>
  <w:abstractNum w:abstractNumId="29">
    <w:nsid w:val="5556CBE2"/>
    <w:multiLevelType w:val="multilevel"/>
    <w:tmpl w:val="5556CBE2"/>
    <w:lvl w:ilvl="0" w:tentative="0">
      <w:start w:val="1"/>
      <w:numFmt w:val="upperLetter"/>
      <w:pStyle w:val="101"/>
      <w:lvlText w:val="%1"/>
      <w:lvlJc w:val="left"/>
      <w:pPr>
        <w:tabs>
          <w:tab w:val="left" w:pos="420"/>
        </w:tabs>
        <w:ind w:left="425" w:hanging="425"/>
      </w:pPr>
      <w:rPr>
        <w:rFonts w:hint="default" w:ascii="黑体" w:hAnsi="黑体" w:eastAsia="黑体"/>
        <w:sz w:val="2"/>
        <w:szCs w:val="2"/>
      </w:rPr>
    </w:lvl>
    <w:lvl w:ilvl="1" w:tentative="0">
      <w:start w:val="1"/>
      <w:numFmt w:val="decimal"/>
      <w:pStyle w:val="102"/>
      <w:suff w:val="nothing"/>
      <w:lvlText w:val="图%1.%2　"/>
      <w:lvlJc w:val="left"/>
      <w:pPr>
        <w:tabs>
          <w:tab w:val="left" w:pos="0"/>
        </w:tabs>
        <w:ind w:left="0" w:firstLine="0"/>
      </w:pPr>
      <w:rPr>
        <w:rFonts w:hint="default" w:ascii="黑体" w:hAnsi="黑体" w:eastAsia="黑体"/>
        <w:sz w:val="21"/>
      </w:rPr>
    </w:lvl>
    <w:lvl w:ilvl="2" w:tentative="0">
      <w:start w:val="1"/>
      <w:numFmt w:val="decimal"/>
      <w:lvlText w:val="%1.%2.%3."/>
      <w:lvlJc w:val="left"/>
      <w:pPr>
        <w:ind w:left="709" w:hanging="709"/>
      </w:pPr>
      <w:rPr>
        <w:rFonts w:hint="default"/>
      </w:rPr>
    </w:lvl>
    <w:lvl w:ilvl="3" w:tentative="0">
      <w:start w:val="1"/>
      <w:numFmt w:val="decimal"/>
      <w:lvlText w:val="%1.%2.%3.%4."/>
      <w:lvlJc w:val="left"/>
      <w:pPr>
        <w:ind w:left="850" w:hanging="850"/>
      </w:pPr>
      <w:rPr>
        <w:rFonts w:hint="default"/>
      </w:rPr>
    </w:lvl>
    <w:lvl w:ilvl="4" w:tentative="0">
      <w:start w:val="1"/>
      <w:numFmt w:val="decimal"/>
      <w:lvlText w:val="%1.%2.%3.%4.%5."/>
      <w:lvlJc w:val="left"/>
      <w:pPr>
        <w:ind w:left="991" w:hanging="991"/>
      </w:pPr>
      <w:rPr>
        <w:rFonts w:hint="default"/>
      </w:rPr>
    </w:lvl>
    <w:lvl w:ilvl="5" w:tentative="0">
      <w:start w:val="1"/>
      <w:numFmt w:val="decimal"/>
      <w:lvlText w:val="%1.%2.%3.%4.%5.%6."/>
      <w:lvlJc w:val="left"/>
      <w:pPr>
        <w:ind w:left="1134" w:hanging="1134"/>
      </w:pPr>
      <w:rPr>
        <w:rFonts w:hint="default"/>
      </w:rPr>
    </w:lvl>
    <w:lvl w:ilvl="6" w:tentative="0">
      <w:start w:val="1"/>
      <w:numFmt w:val="decimal"/>
      <w:lvlText w:val="%1.%2.%3.%4.%5.%6.%7."/>
      <w:lvlJc w:val="left"/>
      <w:pPr>
        <w:ind w:left="1275" w:hanging="1275"/>
      </w:pPr>
      <w:rPr>
        <w:rFonts w:hint="default"/>
      </w:rPr>
    </w:lvl>
    <w:lvl w:ilvl="7" w:tentative="0">
      <w:start w:val="1"/>
      <w:numFmt w:val="decimal"/>
      <w:lvlText w:val="%1.%2.%3.%4.%5.%6.%7.%8."/>
      <w:lvlJc w:val="left"/>
      <w:pPr>
        <w:ind w:left="1418" w:hanging="1418"/>
      </w:pPr>
      <w:rPr>
        <w:rFonts w:hint="default"/>
      </w:rPr>
    </w:lvl>
    <w:lvl w:ilvl="8" w:tentative="0">
      <w:start w:val="1"/>
      <w:numFmt w:val="decimal"/>
      <w:lvlText w:val="%1.%2.%3.%4.%5.%6.%7.%8.%9."/>
      <w:lvlJc w:val="left"/>
      <w:pPr>
        <w:ind w:left="1558" w:hanging="1558"/>
      </w:pPr>
      <w:rPr>
        <w:rFonts w:hint="default"/>
      </w:rPr>
    </w:lvl>
  </w:abstractNum>
  <w:abstractNum w:abstractNumId="30">
    <w:nsid w:val="678A74D2"/>
    <w:multiLevelType w:val="multilevel"/>
    <w:tmpl w:val="678A74D2"/>
    <w:lvl w:ilvl="0" w:tentative="0">
      <w:start w:val="1"/>
      <w:numFmt w:val="decimal"/>
      <w:pStyle w:val="47"/>
      <w:lvlText w:val="%1)"/>
      <w:lvlJc w:val="left"/>
      <w:pPr>
        <w:tabs>
          <w:tab w:val="left" w:pos="1446"/>
        </w:tabs>
        <w:ind w:left="1276" w:hanging="425"/>
      </w:pPr>
      <w:rPr>
        <w:rFonts w:hint="eastAsia" w:ascii="宋体" w:hAnsi="Times New Roman" w:eastAsia="宋体" w:cs="Times New Roman"/>
        <w:sz w:val="21"/>
        <w:lang w:eastAsia="zh-CN"/>
      </w:rPr>
    </w:lvl>
    <w:lvl w:ilvl="1" w:tentative="0">
      <w:start w:val="1"/>
      <w:numFmt w:val="decimal"/>
      <w:lvlText w:val="%1.%2"/>
      <w:lvlJc w:val="left"/>
      <w:pPr>
        <w:tabs>
          <w:tab w:val="left" w:pos="1134"/>
        </w:tabs>
        <w:ind w:left="1644" w:hanging="510"/>
      </w:pPr>
      <w:rPr>
        <w:rFonts w:hint="eastAsia"/>
      </w:rPr>
    </w:lvl>
    <w:lvl w:ilvl="2" w:tentative="0">
      <w:start w:val="1"/>
      <w:numFmt w:val="decimal"/>
      <w:lvlText w:val="%1.%2.%3"/>
      <w:lvlJc w:val="left"/>
      <w:pPr>
        <w:tabs>
          <w:tab w:val="left" w:pos="1134"/>
        </w:tabs>
        <w:ind w:left="1644" w:hanging="510"/>
      </w:pPr>
      <w:rPr>
        <w:rFonts w:hint="eastAsia"/>
      </w:rPr>
    </w:lvl>
    <w:lvl w:ilvl="3" w:tentative="0">
      <w:start w:val="1"/>
      <w:numFmt w:val="decimal"/>
      <w:lvlText w:val="%1.%2.%3.%4"/>
      <w:lvlJc w:val="left"/>
      <w:pPr>
        <w:tabs>
          <w:tab w:val="left" w:pos="1134"/>
        </w:tabs>
        <w:ind w:left="1644" w:hanging="510"/>
      </w:pPr>
      <w:rPr>
        <w:rFonts w:hint="eastAsia"/>
      </w:rPr>
    </w:lvl>
    <w:lvl w:ilvl="4" w:tentative="0">
      <w:start w:val="1"/>
      <w:numFmt w:val="decimal"/>
      <w:lvlText w:val="%1.%2.%3.%4.%5"/>
      <w:lvlJc w:val="left"/>
      <w:pPr>
        <w:tabs>
          <w:tab w:val="left" w:pos="1134"/>
        </w:tabs>
        <w:ind w:left="1644" w:hanging="510"/>
      </w:pPr>
      <w:rPr>
        <w:rFonts w:hint="eastAsia"/>
      </w:rPr>
    </w:lvl>
    <w:lvl w:ilvl="5" w:tentative="0">
      <w:start w:val="1"/>
      <w:numFmt w:val="decimal"/>
      <w:lvlText w:val="%1.%2.%3.%4.%5.%6"/>
      <w:lvlJc w:val="left"/>
      <w:pPr>
        <w:tabs>
          <w:tab w:val="left" w:pos="1134"/>
        </w:tabs>
        <w:ind w:left="1644" w:hanging="510"/>
      </w:pPr>
      <w:rPr>
        <w:rFonts w:hint="eastAsia"/>
      </w:rPr>
    </w:lvl>
    <w:lvl w:ilvl="6" w:tentative="0">
      <w:start w:val="1"/>
      <w:numFmt w:val="decimal"/>
      <w:lvlText w:val="%1.%2.%3.%4.%5.%6.%7"/>
      <w:lvlJc w:val="left"/>
      <w:pPr>
        <w:tabs>
          <w:tab w:val="left" w:pos="1134"/>
        </w:tabs>
        <w:ind w:left="1644" w:hanging="510"/>
      </w:pPr>
      <w:rPr>
        <w:rFonts w:hint="eastAsia"/>
      </w:rPr>
    </w:lvl>
    <w:lvl w:ilvl="7" w:tentative="0">
      <w:start w:val="1"/>
      <w:numFmt w:val="decimal"/>
      <w:lvlText w:val="%1.%2.%3.%4.%5.%6.%7.%8"/>
      <w:lvlJc w:val="left"/>
      <w:pPr>
        <w:tabs>
          <w:tab w:val="left" w:pos="1134"/>
        </w:tabs>
        <w:ind w:left="1644" w:hanging="510"/>
      </w:pPr>
      <w:rPr>
        <w:rFonts w:hint="eastAsia"/>
      </w:rPr>
    </w:lvl>
    <w:lvl w:ilvl="8" w:tentative="0">
      <w:start w:val="1"/>
      <w:numFmt w:val="decimal"/>
      <w:lvlText w:val="%1.%2.%3.%4.%5.%6.%7.%8.%9"/>
      <w:lvlJc w:val="left"/>
      <w:pPr>
        <w:tabs>
          <w:tab w:val="left" w:pos="1134"/>
        </w:tabs>
        <w:ind w:left="1644" w:hanging="510"/>
      </w:pPr>
      <w:rPr>
        <w:rFonts w:hint="eastAsia"/>
      </w:rPr>
    </w:lvl>
  </w:abstractNum>
  <w:abstractNum w:abstractNumId="31">
    <w:nsid w:val="6FD1FBA9"/>
    <w:multiLevelType w:val="multilevel"/>
    <w:tmpl w:val="6FD1FBA9"/>
    <w:lvl w:ilvl="0" w:tentative="0">
      <w:start w:val="1"/>
      <w:numFmt w:val="lowerLetter"/>
      <w:lvlText w:val="%1)"/>
      <w:lvlJc w:val="left"/>
      <w:pPr>
        <w:tabs>
          <w:tab w:val="left" w:pos="964"/>
        </w:tabs>
        <w:ind w:left="851" w:hanging="426"/>
      </w:pPr>
      <w:rPr>
        <w:rFonts w:hint="eastAsia" w:ascii="宋体" w:hAnsi="Times New Roman" w:eastAsia="宋体" w:cs="Times New Roman"/>
        <w:b w:val="0"/>
        <w:bCs w:val="0"/>
        <w:i w:val="0"/>
        <w:iCs w:val="0"/>
        <w:caps w:val="0"/>
        <w:smallCaps w:val="0"/>
        <w:strike w:val="0"/>
        <w:dstrike w:val="0"/>
        <w:outline w:val="0"/>
        <w:shadow w:val="0"/>
        <w:emboss w:val="0"/>
        <w:imprint w:val="0"/>
        <w:vanish w:val="0"/>
        <w:spacing w:val="0"/>
        <w:position w:val="0"/>
        <w:sz w:val="21"/>
        <w:u w:val="none"/>
        <w:vertAlign w:val="baseline"/>
        <w:lang w:eastAsia="zh-CN"/>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rPr>
    </w:lvl>
    <w:lvl w:ilvl="1" w:tentative="0">
      <w:start w:val="1"/>
      <w:numFmt w:val="decimal"/>
      <w:lvlText w:val="%1.%2"/>
      <w:lvlJc w:val="left"/>
      <w:pPr>
        <w:ind w:left="1077" w:hanging="510"/>
      </w:pPr>
      <w:rPr>
        <w:rFonts w:hint="eastAsia"/>
      </w:rPr>
    </w:lvl>
    <w:lvl w:ilvl="2" w:tentative="0">
      <w:start w:val="1"/>
      <w:numFmt w:val="decimal"/>
      <w:lvlText w:val="%1.%2.%3"/>
      <w:lvlJc w:val="left"/>
      <w:pPr>
        <w:ind w:left="1077" w:hanging="510"/>
      </w:pPr>
      <w:rPr>
        <w:rFonts w:hint="eastAsia"/>
      </w:rPr>
    </w:lvl>
    <w:lvl w:ilvl="3" w:tentative="0">
      <w:start w:val="1"/>
      <w:numFmt w:val="decimal"/>
      <w:lvlText w:val="%1.%2.%3.%4"/>
      <w:lvlJc w:val="left"/>
      <w:pPr>
        <w:ind w:left="1077" w:hanging="510"/>
      </w:pPr>
      <w:rPr>
        <w:rFonts w:hint="eastAsia"/>
      </w:rPr>
    </w:lvl>
    <w:lvl w:ilvl="4" w:tentative="0">
      <w:start w:val="1"/>
      <w:numFmt w:val="decimal"/>
      <w:lvlText w:val="%1.%2.%3.%4.%5"/>
      <w:lvlJc w:val="left"/>
      <w:pPr>
        <w:ind w:left="1077" w:hanging="510"/>
      </w:pPr>
      <w:rPr>
        <w:rFonts w:hint="eastAsia"/>
      </w:rPr>
    </w:lvl>
    <w:lvl w:ilvl="5" w:tentative="0">
      <w:start w:val="1"/>
      <w:numFmt w:val="decimal"/>
      <w:lvlText w:val="%1.%2.%3.%4.%5.%6"/>
      <w:lvlJc w:val="left"/>
      <w:pPr>
        <w:ind w:left="1077" w:hanging="510"/>
      </w:pPr>
      <w:rPr>
        <w:rFonts w:hint="eastAsia"/>
      </w:rPr>
    </w:lvl>
    <w:lvl w:ilvl="6" w:tentative="0">
      <w:start w:val="1"/>
      <w:numFmt w:val="decimal"/>
      <w:lvlText w:val="%1.%2.%3.%4.%5.%6.%7"/>
      <w:lvlJc w:val="left"/>
      <w:pPr>
        <w:ind w:left="1077" w:hanging="510"/>
      </w:pPr>
      <w:rPr>
        <w:rFonts w:hint="eastAsia"/>
      </w:rPr>
    </w:lvl>
    <w:lvl w:ilvl="7" w:tentative="0">
      <w:start w:val="1"/>
      <w:numFmt w:val="decimal"/>
      <w:lvlText w:val="%1.%2.%3.%4.%5.%6.%7.%8"/>
      <w:lvlJc w:val="left"/>
      <w:pPr>
        <w:ind w:left="1077" w:hanging="510"/>
      </w:pPr>
      <w:rPr>
        <w:rFonts w:hint="eastAsia"/>
      </w:rPr>
    </w:lvl>
    <w:lvl w:ilvl="8" w:tentative="0">
      <w:start w:val="1"/>
      <w:numFmt w:val="decimal"/>
      <w:lvlText w:val="%1.%2.%3.%4.%5.%6.%7.%8.%9"/>
      <w:lvlJc w:val="left"/>
      <w:pPr>
        <w:ind w:left="1077" w:hanging="510"/>
      </w:pPr>
      <w:rPr>
        <w:rFonts w:hint="eastAsia"/>
      </w:rPr>
    </w:lvl>
  </w:abstractNum>
  <w:abstractNum w:abstractNumId="32">
    <w:nsid w:val="750760B5"/>
    <w:multiLevelType w:val="multilevel"/>
    <w:tmpl w:val="750760B5"/>
    <w:lvl w:ilvl="0" w:tentative="0">
      <w:start w:val="1"/>
      <w:numFmt w:val="upperLetter"/>
      <w:pStyle w:val="99"/>
      <w:lvlText w:val="%1"/>
      <w:lvlJc w:val="left"/>
      <w:pPr>
        <w:tabs>
          <w:tab w:val="left" w:pos="420"/>
        </w:tabs>
        <w:ind w:left="425" w:hanging="425"/>
      </w:pPr>
      <w:rPr>
        <w:rFonts w:hint="default" w:ascii="黑体" w:hAnsi="黑体" w:eastAsia="黑体"/>
        <w:sz w:val="2"/>
        <w:szCs w:val="2"/>
      </w:rPr>
    </w:lvl>
    <w:lvl w:ilvl="1" w:tentative="0">
      <w:start w:val="1"/>
      <w:numFmt w:val="decimal"/>
      <w:suff w:val="nothing"/>
      <w:lvlText w:val="图%1.%2"/>
      <w:lvlJc w:val="left"/>
      <w:pPr>
        <w:tabs>
          <w:tab w:val="left" w:pos="0"/>
        </w:tabs>
        <w:ind w:left="0" w:firstLine="0"/>
      </w:pPr>
      <w:rPr>
        <w:rFonts w:hint="default" w:ascii="黑体" w:hAnsi="黑体" w:eastAsia="黑体"/>
        <w:sz w:val="21"/>
      </w:rPr>
    </w:lvl>
    <w:lvl w:ilvl="2" w:tentative="0">
      <w:start w:val="1"/>
      <w:numFmt w:val="decimal"/>
      <w:lvlText w:val="%1.%2.%3."/>
      <w:lvlJc w:val="left"/>
      <w:pPr>
        <w:ind w:left="709" w:hanging="709"/>
      </w:pPr>
      <w:rPr>
        <w:rFonts w:hint="default"/>
      </w:rPr>
    </w:lvl>
    <w:lvl w:ilvl="3" w:tentative="0">
      <w:start w:val="1"/>
      <w:numFmt w:val="decimal"/>
      <w:lvlText w:val="%1.%2.%3.%4."/>
      <w:lvlJc w:val="left"/>
      <w:pPr>
        <w:ind w:left="850" w:hanging="850"/>
      </w:pPr>
      <w:rPr>
        <w:rFonts w:hint="default"/>
      </w:rPr>
    </w:lvl>
    <w:lvl w:ilvl="4" w:tentative="0">
      <w:start w:val="1"/>
      <w:numFmt w:val="decimal"/>
      <w:lvlText w:val="%1.%2.%3.%4.%5."/>
      <w:lvlJc w:val="left"/>
      <w:pPr>
        <w:ind w:left="991" w:hanging="991"/>
      </w:pPr>
      <w:rPr>
        <w:rFonts w:hint="default"/>
      </w:rPr>
    </w:lvl>
    <w:lvl w:ilvl="5" w:tentative="0">
      <w:start w:val="1"/>
      <w:numFmt w:val="decimal"/>
      <w:lvlText w:val="%1.%2.%3.%4.%5.%6."/>
      <w:lvlJc w:val="left"/>
      <w:pPr>
        <w:ind w:left="1134" w:hanging="1134"/>
      </w:pPr>
      <w:rPr>
        <w:rFonts w:hint="default"/>
      </w:rPr>
    </w:lvl>
    <w:lvl w:ilvl="6" w:tentative="0">
      <w:start w:val="1"/>
      <w:numFmt w:val="decimal"/>
      <w:lvlText w:val="%1.%2.%3.%4.%5.%6.%7."/>
      <w:lvlJc w:val="left"/>
      <w:pPr>
        <w:ind w:left="1275" w:hanging="1275"/>
      </w:pPr>
      <w:rPr>
        <w:rFonts w:hint="default"/>
      </w:rPr>
    </w:lvl>
    <w:lvl w:ilvl="7" w:tentative="0">
      <w:start w:val="1"/>
      <w:numFmt w:val="decimal"/>
      <w:lvlText w:val="%1.%2.%3.%4.%5.%6.%7.%8."/>
      <w:lvlJc w:val="left"/>
      <w:pPr>
        <w:ind w:left="1418" w:hanging="1418"/>
      </w:pPr>
      <w:rPr>
        <w:rFonts w:hint="default"/>
      </w:rPr>
    </w:lvl>
    <w:lvl w:ilvl="8" w:tentative="0">
      <w:start w:val="1"/>
      <w:numFmt w:val="decimal"/>
      <w:lvlText w:val="%1.%2.%3.%4.%5.%6.%7.%8.%9."/>
      <w:lvlJc w:val="left"/>
      <w:pPr>
        <w:ind w:left="1558" w:hanging="1558"/>
      </w:pPr>
      <w:rPr>
        <w:rFonts w:hint="default"/>
      </w:rPr>
    </w:lvl>
  </w:abstractNum>
  <w:abstractNum w:abstractNumId="33">
    <w:nsid w:val="7B524AC7"/>
    <w:multiLevelType w:val="multilevel"/>
    <w:tmpl w:val="7B524AC7"/>
    <w:lvl w:ilvl="0" w:tentative="0">
      <w:start w:val="1"/>
      <w:numFmt w:val="decimal"/>
      <w:pStyle w:val="71"/>
      <w:lvlText w:val="[%1]"/>
      <w:lvlJc w:val="left"/>
      <w:pPr>
        <w:tabs>
          <w:tab w:val="left" w:pos="0"/>
        </w:tabs>
        <w:ind w:left="0" w:firstLine="0"/>
      </w:pPr>
    </w:lvl>
    <w:lvl w:ilvl="1" w:tentative="0">
      <w:start w:val="1"/>
      <w:numFmt w:val="decimal"/>
      <w:lvlText w:val="%1.%2"/>
      <w:lvlJc w:val="left"/>
      <w:pPr>
        <w:ind w:left="992" w:hanging="567"/>
      </w:pPr>
    </w:lvl>
    <w:lvl w:ilvl="2" w:tentative="0">
      <w:start w:val="1"/>
      <w:numFmt w:val="decimal"/>
      <w:lvlText w:val="%1.%2.%3"/>
      <w:lvlJc w:val="left"/>
      <w:pPr>
        <w:ind w:left="1418" w:hanging="567"/>
      </w:pPr>
    </w:lvl>
    <w:lvl w:ilvl="3" w:tentative="0">
      <w:start w:val="1"/>
      <w:numFmt w:val="decimal"/>
      <w:lvlText w:val="%1.%2.%3.%4"/>
      <w:lvlJc w:val="left"/>
      <w:pPr>
        <w:ind w:left="1984" w:hanging="708"/>
      </w:pPr>
    </w:lvl>
    <w:lvl w:ilvl="4" w:tentative="0">
      <w:start w:val="1"/>
      <w:numFmt w:val="decimal"/>
      <w:lvlText w:val="%1.%2.%3.%4.%5"/>
      <w:lvlJc w:val="left"/>
      <w:pPr>
        <w:ind w:left="2551" w:hanging="850"/>
      </w:pPr>
    </w:lvl>
    <w:lvl w:ilvl="5" w:tentative="0">
      <w:start w:val="1"/>
      <w:numFmt w:val="decimal"/>
      <w:lvlText w:val="%1.%2.%3.%4.%5.%6"/>
      <w:lvlJc w:val="left"/>
      <w:pPr>
        <w:ind w:left="3260" w:hanging="1134"/>
      </w:pPr>
    </w:lvl>
    <w:lvl w:ilvl="6" w:tentative="0">
      <w:start w:val="1"/>
      <w:numFmt w:val="decimal"/>
      <w:lvlText w:val="%1.%2.%3.%4.%5.%6.%7"/>
      <w:lvlJc w:val="left"/>
      <w:pPr>
        <w:ind w:left="3827" w:hanging="1276"/>
      </w:pPr>
    </w:lvl>
    <w:lvl w:ilvl="7" w:tentative="0">
      <w:start w:val="1"/>
      <w:numFmt w:val="decimal"/>
      <w:lvlText w:val="%1.%2.%3.%4.%5.%6.%7.%8"/>
      <w:lvlJc w:val="left"/>
      <w:pPr>
        <w:ind w:left="4394" w:hanging="1418"/>
      </w:pPr>
    </w:lvl>
    <w:lvl w:ilvl="8" w:tentative="0">
      <w:start w:val="1"/>
      <w:numFmt w:val="decimal"/>
      <w:lvlText w:val="%1.%2.%3.%4.%5.%6.%7.%8.%9"/>
      <w:lvlJc w:val="left"/>
      <w:pPr>
        <w:ind w:left="5102" w:hanging="1700"/>
      </w:pPr>
    </w:lvl>
  </w:abstractNum>
  <w:num w:numId="1">
    <w:abstractNumId w:val="28"/>
    <w:lvlOverride w:ilvl="0">
      <w:lvl w:ilvl="0" w:tentative="1">
        <w:start w:val="1"/>
        <w:numFmt w:val="upperLetter"/>
        <w:pStyle w:val="2"/>
        <w:suff w:val="nothing"/>
        <w:lvlText w:val="附　录　%1"/>
        <w:lvlJc w:val="left"/>
        <w:pPr>
          <w:ind w:left="0" w:firstLine="0"/>
        </w:pPr>
        <w:rPr>
          <w:rFonts w:hint="eastAsia" w:ascii="黑体" w:eastAsia="黑体"/>
          <w:b w:val="0"/>
          <w:i w:val="0"/>
          <w:sz w:val="21"/>
        </w:rPr>
      </w:lvl>
    </w:lvlOverride>
    <w:lvlOverride w:ilvl="1">
      <w:lvl w:ilvl="1" w:tentative="1">
        <w:start w:val="1"/>
        <w:numFmt w:val="decimal"/>
        <w:suff w:val="nothing"/>
        <w:lvlText w:val="%1.%2　"/>
        <w:lvlJc w:val="left"/>
        <w:pPr>
          <w:ind w:left="0" w:firstLine="0"/>
        </w:pPr>
        <w:rPr>
          <w:rFonts w:hint="eastAsia" w:ascii="黑体" w:eastAsia="黑体"/>
          <w:b w:val="0"/>
          <w:i w:val="0"/>
          <w:sz w:val="21"/>
          <w:szCs w:val="21"/>
        </w:rPr>
      </w:lvl>
    </w:lvlOverride>
    <w:lvlOverride w:ilvl="2">
      <w:lvl w:ilvl="2" w:tentative="1">
        <w:start w:val="1"/>
        <w:numFmt w:val="decimal"/>
        <w:suff w:val="nothing"/>
        <w:lvlText w:val="%1.%2.%3　"/>
        <w:lvlJc w:val="left"/>
        <w:pPr>
          <w:ind w:left="0" w:firstLine="0"/>
        </w:pPr>
        <w:rPr>
          <w:rFonts w:hint="eastAsia" w:ascii="黑体" w:eastAsia="黑体"/>
          <w:b w:val="0"/>
          <w:i w:val="0"/>
          <w:sz w:val="21"/>
        </w:rPr>
      </w:lvl>
    </w:lvlOverride>
    <w:lvlOverride w:ilvl="3">
      <w:lvl w:ilvl="3" w:tentative="1">
        <w:start w:val="1"/>
        <w:numFmt w:val="decimal"/>
        <w:suff w:val="nothing"/>
        <w:lvlText w:val="%1.%2.%3.%4　"/>
        <w:lvlJc w:val="left"/>
        <w:pPr>
          <w:ind w:left="0" w:firstLine="0"/>
        </w:pPr>
        <w:rPr>
          <w:rFonts w:hint="eastAsia" w:ascii="黑体" w:eastAsia="黑体"/>
          <w:b w:val="0"/>
          <w:i w:val="0"/>
          <w:sz w:val="21"/>
        </w:rPr>
      </w:lvl>
    </w:lvlOverride>
    <w:lvlOverride w:ilvl="4">
      <w:lvl w:ilvl="4" w:tentative="1">
        <w:start w:val="1"/>
        <w:numFmt w:val="decimal"/>
        <w:suff w:val="nothing"/>
        <w:lvlText w:val="%1.%2.%3.%4.%5　"/>
        <w:lvlJc w:val="left"/>
        <w:pPr>
          <w:ind w:left="0" w:firstLine="0"/>
        </w:pPr>
        <w:rPr>
          <w:rFonts w:hint="eastAsia" w:ascii="黑体" w:eastAsia="黑体"/>
          <w:b w:val="0"/>
          <w:i w:val="0"/>
          <w:sz w:val="21"/>
        </w:rPr>
      </w:lvl>
    </w:lvlOverride>
    <w:lvlOverride w:ilvl="5">
      <w:lvl w:ilvl="5" w:tentative="1">
        <w:start w:val="1"/>
        <w:numFmt w:val="decimal"/>
        <w:suff w:val="nothing"/>
        <w:lvlText w:val="%1.%2.%3.%4.%5.%6　"/>
        <w:lvlJc w:val="left"/>
        <w:pPr>
          <w:ind w:left="0" w:firstLine="0"/>
        </w:pPr>
        <w:rPr>
          <w:rFonts w:hint="eastAsia" w:ascii="黑体" w:eastAsia="黑体"/>
          <w:b w:val="0"/>
          <w:i w:val="0"/>
          <w:sz w:val="21"/>
        </w:rPr>
      </w:lvl>
    </w:lvlOverride>
    <w:lvlOverride w:ilvl="6">
      <w:lvl w:ilvl="6" w:tentative="1">
        <w:start w:val="1"/>
        <w:numFmt w:val="decimal"/>
        <w:suff w:val="nothing"/>
        <w:lvlText w:val="%1.%2.%3.%4.%5.%6.%7　"/>
        <w:lvlJc w:val="left"/>
        <w:pPr>
          <w:ind w:left="0" w:firstLine="0"/>
        </w:pPr>
        <w:rPr>
          <w:rFonts w:hint="eastAsia" w:ascii="黑体" w:eastAsia="黑体"/>
          <w:b w:val="0"/>
          <w:i w:val="0"/>
          <w:sz w:val="21"/>
        </w:rPr>
      </w:lvl>
    </w:lvlOverride>
    <w:lvlOverride w:ilvl="7">
      <w:lvl w:ilvl="7" w:tentative="1">
        <w:start w:val="1"/>
        <w:numFmt w:val="decimal"/>
        <w:lvlText w:val="%1.%2.%3.%4.%5.%6.%7.%8"/>
        <w:lvlJc w:val="left"/>
        <w:pPr>
          <w:ind w:left="0" w:firstLine="0"/>
        </w:pPr>
        <w:rPr>
          <w:rFonts w:hint="eastAsia"/>
        </w:rPr>
      </w:lvl>
    </w:lvlOverride>
    <w:lvlOverride w:ilvl="8">
      <w:lvl w:ilvl="8" w:tentative="1">
        <w:start w:val="1"/>
        <w:numFmt w:val="decimal"/>
        <w:lvlText w:val="%1.%2.%3.%4.%5.%6.%7.%8.%9"/>
        <w:lvlJc w:val="left"/>
        <w:pPr>
          <w:ind w:left="0" w:firstLine="0"/>
        </w:pPr>
        <w:rPr>
          <w:rFonts w:hint="eastAsia"/>
        </w:rPr>
      </w:lvl>
    </w:lvlOverride>
  </w:num>
  <w:num w:numId="2">
    <w:abstractNumId w:val="25"/>
  </w:num>
  <w:num w:numId="3">
    <w:abstractNumId w:val="11"/>
  </w:num>
  <w:num w:numId="4">
    <w:abstractNumId w:val="8"/>
  </w:num>
  <w:num w:numId="5">
    <w:abstractNumId w:val="5"/>
  </w:num>
  <w:num w:numId="6">
    <w:abstractNumId w:val="0"/>
  </w:num>
  <w:num w:numId="7">
    <w:abstractNumId w:val="30"/>
  </w:num>
  <w:num w:numId="8">
    <w:abstractNumId w:val="24"/>
  </w:num>
  <w:num w:numId="9">
    <w:abstractNumId w:val="16"/>
  </w:num>
  <w:num w:numId="10">
    <w:abstractNumId w:val="23"/>
  </w:num>
  <w:num w:numId="11">
    <w:abstractNumId w:val="14"/>
  </w:num>
  <w:num w:numId="12">
    <w:abstractNumId w:val="21"/>
  </w:num>
  <w:num w:numId="13">
    <w:abstractNumId w:val="22"/>
  </w:num>
  <w:num w:numId="14">
    <w:abstractNumId w:val="33"/>
  </w:num>
  <w:num w:numId="15">
    <w:abstractNumId w:val="12"/>
  </w:num>
  <w:num w:numId="16">
    <w:abstractNumId w:val="13"/>
  </w:num>
  <w:num w:numId="17">
    <w:abstractNumId w:val="20"/>
  </w:num>
  <w:num w:numId="18">
    <w:abstractNumId w:val="6"/>
  </w:num>
  <w:num w:numId="19">
    <w:abstractNumId w:val="27"/>
  </w:num>
  <w:num w:numId="20">
    <w:abstractNumId w:val="17"/>
  </w:num>
  <w:num w:numId="21">
    <w:abstractNumId w:val="10"/>
  </w:num>
  <w:num w:numId="22">
    <w:abstractNumId w:val="32"/>
  </w:num>
  <w:num w:numId="23">
    <w:abstractNumId w:val="9"/>
  </w:num>
  <w:num w:numId="24">
    <w:abstractNumId w:val="29"/>
  </w:num>
  <w:num w:numId="25">
    <w:abstractNumId w:val="19"/>
  </w:num>
  <w:num w:numId="26">
    <w:abstractNumId w:val="15"/>
  </w:num>
  <w:num w:numId="27">
    <w:abstractNumId w:val="7"/>
  </w:num>
  <w:num w:numId="28">
    <w:abstractNumId w:val="26"/>
  </w:num>
  <w:num w:numId="29">
    <w:abstractNumId w:val="4"/>
  </w:num>
  <w:num w:numId="30">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3"/>
  </w:num>
  <w:num w:numId="33">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attachedTemplate r:id="rId1"/>
  <w:documentProtection w:edit="forms" w:enforcement="1" w:cryptProviderType="rsaFull" w:cryptAlgorithmClass="hash" w:cryptAlgorithmType="typeAny" w:cryptAlgorithmSid="4" w:cryptSpinCount="0" w:hash="xdkDkSZEslZ67Rm5fZMlH74NpiI=" w:salt="B5utAMNNv0/g+Dvwu/uhqA=="/>
  <w:defaultTabStop w:val="839"/>
  <w:evenAndOddHeaders w:val="1"/>
  <w:drawingGridHorizontalSpacing w:val="120"/>
  <w:drawingGridVerticalSpacing w:val="163"/>
  <w:displayHorizontalDrawingGridEvery w:val="0"/>
  <w:displayVerticalDrawingGridEvery w:val="2"/>
  <w:doNotShadeFormData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GMxZTg5ZWFlM2YwY2Y5ZGFlOGI3MjhkYWExMTMwODEifQ=="/>
  </w:docVars>
  <w:rsids>
    <w:rsidRoot w:val="416C103E"/>
    <w:rsid w:val="00026C19"/>
    <w:rsid w:val="000467A6"/>
    <w:rsid w:val="0007709B"/>
    <w:rsid w:val="00083A38"/>
    <w:rsid w:val="000E6E7F"/>
    <w:rsid w:val="000F6596"/>
    <w:rsid w:val="00104A6D"/>
    <w:rsid w:val="001077E3"/>
    <w:rsid w:val="00112441"/>
    <w:rsid w:val="00127E9F"/>
    <w:rsid w:val="00171196"/>
    <w:rsid w:val="00194161"/>
    <w:rsid w:val="001C572D"/>
    <w:rsid w:val="001C6649"/>
    <w:rsid w:val="001D5975"/>
    <w:rsid w:val="00251D92"/>
    <w:rsid w:val="002606DA"/>
    <w:rsid w:val="002730A9"/>
    <w:rsid w:val="0027345F"/>
    <w:rsid w:val="002868D9"/>
    <w:rsid w:val="002A71D3"/>
    <w:rsid w:val="00324997"/>
    <w:rsid w:val="0033010F"/>
    <w:rsid w:val="00356F54"/>
    <w:rsid w:val="003707AF"/>
    <w:rsid w:val="003B3E20"/>
    <w:rsid w:val="003C2D62"/>
    <w:rsid w:val="003C4255"/>
    <w:rsid w:val="003F1A2D"/>
    <w:rsid w:val="0042161D"/>
    <w:rsid w:val="00423204"/>
    <w:rsid w:val="00432430"/>
    <w:rsid w:val="00447727"/>
    <w:rsid w:val="00485468"/>
    <w:rsid w:val="0049684F"/>
    <w:rsid w:val="00522AC0"/>
    <w:rsid w:val="00531DF8"/>
    <w:rsid w:val="00557725"/>
    <w:rsid w:val="005B4C3D"/>
    <w:rsid w:val="005E676E"/>
    <w:rsid w:val="00602B1A"/>
    <w:rsid w:val="0060687F"/>
    <w:rsid w:val="0063321C"/>
    <w:rsid w:val="006859C7"/>
    <w:rsid w:val="006A483C"/>
    <w:rsid w:val="006B38B0"/>
    <w:rsid w:val="006C63C8"/>
    <w:rsid w:val="006D6280"/>
    <w:rsid w:val="007269A2"/>
    <w:rsid w:val="00764769"/>
    <w:rsid w:val="00797269"/>
    <w:rsid w:val="007A177F"/>
    <w:rsid w:val="007A3816"/>
    <w:rsid w:val="007A776C"/>
    <w:rsid w:val="007C1C81"/>
    <w:rsid w:val="00801B1B"/>
    <w:rsid w:val="00843EBC"/>
    <w:rsid w:val="00855908"/>
    <w:rsid w:val="00881140"/>
    <w:rsid w:val="00887383"/>
    <w:rsid w:val="0089559F"/>
    <w:rsid w:val="008E09B2"/>
    <w:rsid w:val="00944764"/>
    <w:rsid w:val="00954C2D"/>
    <w:rsid w:val="009961E5"/>
    <w:rsid w:val="009A1E2C"/>
    <w:rsid w:val="009B4375"/>
    <w:rsid w:val="009C3896"/>
    <w:rsid w:val="009C6274"/>
    <w:rsid w:val="009D4D17"/>
    <w:rsid w:val="009D5F0E"/>
    <w:rsid w:val="009E4C6D"/>
    <w:rsid w:val="00A0395E"/>
    <w:rsid w:val="00A075EE"/>
    <w:rsid w:val="00A26C73"/>
    <w:rsid w:val="00A5461B"/>
    <w:rsid w:val="00A63C3C"/>
    <w:rsid w:val="00A67ABC"/>
    <w:rsid w:val="00A75214"/>
    <w:rsid w:val="00A825DB"/>
    <w:rsid w:val="00AB4147"/>
    <w:rsid w:val="00B12506"/>
    <w:rsid w:val="00B4707C"/>
    <w:rsid w:val="00B95F4B"/>
    <w:rsid w:val="00BB1D06"/>
    <w:rsid w:val="00BD6992"/>
    <w:rsid w:val="00C3160A"/>
    <w:rsid w:val="00C41267"/>
    <w:rsid w:val="00C60564"/>
    <w:rsid w:val="00C74B08"/>
    <w:rsid w:val="00C81F6E"/>
    <w:rsid w:val="00CC3F78"/>
    <w:rsid w:val="00CD089E"/>
    <w:rsid w:val="00CE3A71"/>
    <w:rsid w:val="00D233C6"/>
    <w:rsid w:val="00D3770B"/>
    <w:rsid w:val="00D377F6"/>
    <w:rsid w:val="00D64D82"/>
    <w:rsid w:val="00DB2900"/>
    <w:rsid w:val="00DD498D"/>
    <w:rsid w:val="00DD658F"/>
    <w:rsid w:val="00E13266"/>
    <w:rsid w:val="00E21053"/>
    <w:rsid w:val="00E43C71"/>
    <w:rsid w:val="00E574E9"/>
    <w:rsid w:val="00E71025"/>
    <w:rsid w:val="00EF1E5F"/>
    <w:rsid w:val="00F32D45"/>
    <w:rsid w:val="00F83E88"/>
    <w:rsid w:val="00F85DD1"/>
    <w:rsid w:val="00FA7D21"/>
    <w:rsid w:val="00FD1ABF"/>
    <w:rsid w:val="00FE0C03"/>
    <w:rsid w:val="00FE305B"/>
    <w:rsid w:val="00FE5661"/>
    <w:rsid w:val="00FE6C83"/>
    <w:rsid w:val="00FF69F7"/>
    <w:rsid w:val="015E5FC5"/>
    <w:rsid w:val="01B51241"/>
    <w:rsid w:val="01DF283A"/>
    <w:rsid w:val="024F28F3"/>
    <w:rsid w:val="05B93FF5"/>
    <w:rsid w:val="06087D7D"/>
    <w:rsid w:val="06C306D8"/>
    <w:rsid w:val="076318C3"/>
    <w:rsid w:val="08157B2F"/>
    <w:rsid w:val="082A2C67"/>
    <w:rsid w:val="0865341A"/>
    <w:rsid w:val="08FE00E5"/>
    <w:rsid w:val="0A164FB8"/>
    <w:rsid w:val="0AC33CDA"/>
    <w:rsid w:val="0C7C14A8"/>
    <w:rsid w:val="0D4E29F1"/>
    <w:rsid w:val="0D797B36"/>
    <w:rsid w:val="0E0F4EE8"/>
    <w:rsid w:val="0E220142"/>
    <w:rsid w:val="0E800841"/>
    <w:rsid w:val="108D3B11"/>
    <w:rsid w:val="110F45BE"/>
    <w:rsid w:val="11AF728B"/>
    <w:rsid w:val="121A48AA"/>
    <w:rsid w:val="13FC0F60"/>
    <w:rsid w:val="1400586E"/>
    <w:rsid w:val="148E19A0"/>
    <w:rsid w:val="14C47369"/>
    <w:rsid w:val="14C7387A"/>
    <w:rsid w:val="14D74140"/>
    <w:rsid w:val="155E67FA"/>
    <w:rsid w:val="15FB027F"/>
    <w:rsid w:val="16ED4262"/>
    <w:rsid w:val="16EF356D"/>
    <w:rsid w:val="170B18A8"/>
    <w:rsid w:val="178E6679"/>
    <w:rsid w:val="17AC6AF3"/>
    <w:rsid w:val="17B65106"/>
    <w:rsid w:val="17D71317"/>
    <w:rsid w:val="1B052CC5"/>
    <w:rsid w:val="1B1710A0"/>
    <w:rsid w:val="1B2E16CE"/>
    <w:rsid w:val="1B5C1C2F"/>
    <w:rsid w:val="1C4F6825"/>
    <w:rsid w:val="1C5D2498"/>
    <w:rsid w:val="1F09673E"/>
    <w:rsid w:val="1F27574E"/>
    <w:rsid w:val="202B7328"/>
    <w:rsid w:val="203431C1"/>
    <w:rsid w:val="20A662E6"/>
    <w:rsid w:val="20E76EB4"/>
    <w:rsid w:val="21C87CA9"/>
    <w:rsid w:val="21E61CF3"/>
    <w:rsid w:val="249646FF"/>
    <w:rsid w:val="24DB798B"/>
    <w:rsid w:val="2500423F"/>
    <w:rsid w:val="262A12F8"/>
    <w:rsid w:val="28463832"/>
    <w:rsid w:val="28E6111C"/>
    <w:rsid w:val="290C4C94"/>
    <w:rsid w:val="2A3E688B"/>
    <w:rsid w:val="2C3C5198"/>
    <w:rsid w:val="2ED27DE6"/>
    <w:rsid w:val="2F850CB5"/>
    <w:rsid w:val="302C3E7E"/>
    <w:rsid w:val="30F46FAF"/>
    <w:rsid w:val="3155171C"/>
    <w:rsid w:val="31FD3DEE"/>
    <w:rsid w:val="33EE30E3"/>
    <w:rsid w:val="343E1BBC"/>
    <w:rsid w:val="363C1D08"/>
    <w:rsid w:val="363C7C6C"/>
    <w:rsid w:val="366B505F"/>
    <w:rsid w:val="375D3338"/>
    <w:rsid w:val="377B3B40"/>
    <w:rsid w:val="39A5703D"/>
    <w:rsid w:val="39C520E2"/>
    <w:rsid w:val="3B7479F7"/>
    <w:rsid w:val="3C17635F"/>
    <w:rsid w:val="3C5F6A31"/>
    <w:rsid w:val="3CA646C8"/>
    <w:rsid w:val="3CB53659"/>
    <w:rsid w:val="405F5F05"/>
    <w:rsid w:val="416C103E"/>
    <w:rsid w:val="41715709"/>
    <w:rsid w:val="43211C92"/>
    <w:rsid w:val="436A5D90"/>
    <w:rsid w:val="44945351"/>
    <w:rsid w:val="454E0A49"/>
    <w:rsid w:val="45D02D3E"/>
    <w:rsid w:val="470C286D"/>
    <w:rsid w:val="47CA7BC1"/>
    <w:rsid w:val="47F104D4"/>
    <w:rsid w:val="48F403D8"/>
    <w:rsid w:val="4A0E4D5B"/>
    <w:rsid w:val="4C585E2C"/>
    <w:rsid w:val="4C7B756C"/>
    <w:rsid w:val="4E761D21"/>
    <w:rsid w:val="4EE021C8"/>
    <w:rsid w:val="505A77E4"/>
    <w:rsid w:val="50753B17"/>
    <w:rsid w:val="510E66B3"/>
    <w:rsid w:val="511B7B18"/>
    <w:rsid w:val="51982498"/>
    <w:rsid w:val="51AD2478"/>
    <w:rsid w:val="51D87EE1"/>
    <w:rsid w:val="534144B7"/>
    <w:rsid w:val="53932DDE"/>
    <w:rsid w:val="55F86221"/>
    <w:rsid w:val="56B0511D"/>
    <w:rsid w:val="57E84794"/>
    <w:rsid w:val="585700CC"/>
    <w:rsid w:val="58B03032"/>
    <w:rsid w:val="58BC0C84"/>
    <w:rsid w:val="58D45546"/>
    <w:rsid w:val="594430E6"/>
    <w:rsid w:val="594C41DC"/>
    <w:rsid w:val="597F7CDB"/>
    <w:rsid w:val="59826A2C"/>
    <w:rsid w:val="59AB3693"/>
    <w:rsid w:val="59FD794F"/>
    <w:rsid w:val="5AC711CE"/>
    <w:rsid w:val="5B010A5C"/>
    <w:rsid w:val="5B8B2699"/>
    <w:rsid w:val="5C734E29"/>
    <w:rsid w:val="5CC341C0"/>
    <w:rsid w:val="5D476B3E"/>
    <w:rsid w:val="5F47231D"/>
    <w:rsid w:val="5FA03A07"/>
    <w:rsid w:val="601B4F9B"/>
    <w:rsid w:val="60AF6D84"/>
    <w:rsid w:val="611D5F05"/>
    <w:rsid w:val="61613168"/>
    <w:rsid w:val="61950078"/>
    <w:rsid w:val="628E2E7E"/>
    <w:rsid w:val="643C6DA1"/>
    <w:rsid w:val="647453C3"/>
    <w:rsid w:val="661F1591"/>
    <w:rsid w:val="66277585"/>
    <w:rsid w:val="66C700BB"/>
    <w:rsid w:val="67670EBA"/>
    <w:rsid w:val="67A54BE1"/>
    <w:rsid w:val="67E22F1D"/>
    <w:rsid w:val="68276EF5"/>
    <w:rsid w:val="683471B2"/>
    <w:rsid w:val="68420E31"/>
    <w:rsid w:val="68DD0AD1"/>
    <w:rsid w:val="69200173"/>
    <w:rsid w:val="6945317C"/>
    <w:rsid w:val="6C9644B4"/>
    <w:rsid w:val="6D7B3879"/>
    <w:rsid w:val="6DA02093"/>
    <w:rsid w:val="6DDE6CE4"/>
    <w:rsid w:val="6E6A388E"/>
    <w:rsid w:val="6F421542"/>
    <w:rsid w:val="6FB30D6B"/>
    <w:rsid w:val="703F04DB"/>
    <w:rsid w:val="715D6B54"/>
    <w:rsid w:val="71D1155B"/>
    <w:rsid w:val="72330EA6"/>
    <w:rsid w:val="728E50C4"/>
    <w:rsid w:val="73D7659E"/>
    <w:rsid w:val="73E700A2"/>
    <w:rsid w:val="74354387"/>
    <w:rsid w:val="74DB2EA9"/>
    <w:rsid w:val="76287114"/>
    <w:rsid w:val="76A7660D"/>
    <w:rsid w:val="77A526B5"/>
    <w:rsid w:val="77B36AA6"/>
    <w:rsid w:val="78D635FC"/>
    <w:rsid w:val="7A9C1F9D"/>
    <w:rsid w:val="7B4D01D8"/>
    <w:rsid w:val="7CD526A7"/>
    <w:rsid w:val="7D592162"/>
    <w:rsid w:val="7EEB3913"/>
    <w:rsid w:val="7FBF734C"/>
    <w:rsid w:val="7FF24B5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iPriority="0" w:semiHidden="0" w:name="Normal"/>
    <w:lsdException w:qFormat="1"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iPriority="39" w:semiHidden="0" w:name="toc 1"/>
    <w:lsdException w:qFormat="1" w:uiPriority="39" w:semiHidden="0" w:name="toc 2"/>
    <w:lsdException w:qFormat="1" w:uiPriority="39" w:semiHidden="0" w:name="toc 3"/>
    <w:lsdException w:qFormat="1" w:uiPriority="39" w:semiHidden="0" w:name="toc 4"/>
    <w:lsdException w:qFormat="1" w:uiPriority="39" w:semiHidden="0" w:name="toc 5"/>
    <w:lsdException w:qFormat="1" w:uiPriority="39" w:semiHidden="0"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nhideWhenUsed="0"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39" w:semiHidden="0" w:name="Table Grid"/>
    <w:lsdException w:uiPriority="99" w:name="Table Theme"/>
    <w:lsdException w:qFormat="1" w:unhideWhenUsed="0" w:uiPriority="99" w:name="Placeholder Text"/>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unhideWhenUsed/>
    <w:qFormat/>
    <w:uiPriority w:val="0"/>
    <w:pPr>
      <w:widowControl w:val="0"/>
      <w:jc w:val="both"/>
    </w:pPr>
    <w:rPr>
      <w:rFonts w:ascii="Times New Roman" w:hAnsi="Times New Roman" w:eastAsia="宋体" w:cstheme="minorBidi"/>
      <w:kern w:val="2"/>
      <w:sz w:val="24"/>
      <w:szCs w:val="21"/>
      <w:lang w:val="en-US" w:eastAsia="zh-CN" w:bidi="ar-SA"/>
    </w:rPr>
  </w:style>
  <w:style w:type="paragraph" w:styleId="2">
    <w:name w:val="heading 1"/>
    <w:link w:val="16"/>
    <w:autoRedefine/>
    <w:unhideWhenUsed/>
    <w:qFormat/>
    <w:uiPriority w:val="9"/>
    <w:pPr>
      <w:keepNext/>
      <w:keepLines/>
      <w:numPr>
        <w:ilvl w:val="0"/>
        <w:numId w:val="1"/>
      </w:numPr>
      <w:spacing w:before="560" w:after="50" w:afterLines="50"/>
      <w:jc w:val="center"/>
      <w:outlineLvl w:val="0"/>
    </w:pPr>
    <w:rPr>
      <w:rFonts w:ascii="Times New Roman" w:hAnsi="Times New Roman" w:eastAsia="黑体" w:cstheme="minorBidi"/>
      <w:bCs/>
      <w:kern w:val="44"/>
      <w:sz w:val="21"/>
      <w:szCs w:val="44"/>
      <w:lang w:val="en-US" w:eastAsia="zh-CN" w:bidi="ar-SA"/>
    </w:rPr>
  </w:style>
  <w:style w:type="character" w:default="1" w:styleId="14">
    <w:name w:val="Default Paragraph Font"/>
    <w:semiHidden/>
    <w:unhideWhenUsed/>
    <w:qFormat/>
    <w:uiPriority w:val="1"/>
  </w:style>
  <w:style w:type="table" w:default="1" w:styleId="12">
    <w:name w:val="Normal Table"/>
    <w:semiHidden/>
    <w:unhideWhenUsed/>
    <w:qFormat/>
    <w:uiPriority w:val="99"/>
    <w:tblPr>
      <w:tblCellMar>
        <w:top w:w="0" w:type="dxa"/>
        <w:left w:w="108" w:type="dxa"/>
        <w:bottom w:w="0" w:type="dxa"/>
        <w:right w:w="108" w:type="dxa"/>
      </w:tblCellMar>
    </w:tblPr>
  </w:style>
  <w:style w:type="paragraph" w:styleId="3">
    <w:name w:val="toc 5"/>
    <w:autoRedefine/>
    <w:unhideWhenUsed/>
    <w:qFormat/>
    <w:uiPriority w:val="39"/>
    <w:pPr>
      <w:tabs>
        <w:tab w:val="right" w:leader="middleDot" w:pos="8494"/>
      </w:tabs>
      <w:spacing w:line="300" w:lineRule="exact"/>
      <w:ind w:left="185" w:leftChars="185"/>
    </w:pPr>
    <w:rPr>
      <w:rFonts w:ascii="宋体" w:hAnsi="宋体" w:eastAsia="宋体" w:cs="宋体"/>
      <w:kern w:val="2"/>
      <w:sz w:val="21"/>
      <w:szCs w:val="21"/>
      <w:lang w:val="en-US" w:eastAsia="zh-CN" w:bidi="ar-SA"/>
    </w:rPr>
  </w:style>
  <w:style w:type="paragraph" w:styleId="4">
    <w:name w:val="toc 3"/>
    <w:autoRedefine/>
    <w:unhideWhenUsed/>
    <w:qFormat/>
    <w:uiPriority w:val="39"/>
    <w:pPr>
      <w:tabs>
        <w:tab w:val="right" w:leader="middleDot" w:pos="8494"/>
      </w:tabs>
      <w:spacing w:line="300" w:lineRule="exact"/>
      <w:ind w:left="420"/>
    </w:pPr>
    <w:rPr>
      <w:rFonts w:ascii="Times New Roman" w:hAnsi="Times New Roman" w:eastAsia="宋体" w:cs="宋体"/>
      <w:kern w:val="2"/>
      <w:sz w:val="21"/>
      <w:szCs w:val="21"/>
      <w:lang w:val="en-US" w:eastAsia="zh-CN" w:bidi="ar-SA"/>
    </w:rPr>
  </w:style>
  <w:style w:type="paragraph" w:styleId="5">
    <w:name w:val="Balloon Text"/>
    <w:basedOn w:val="1"/>
    <w:link w:val="25"/>
    <w:autoRedefine/>
    <w:semiHidden/>
    <w:unhideWhenUsed/>
    <w:qFormat/>
    <w:uiPriority w:val="99"/>
    <w:rPr>
      <w:sz w:val="18"/>
      <w:szCs w:val="18"/>
    </w:rPr>
  </w:style>
  <w:style w:type="paragraph" w:styleId="6">
    <w:name w:val="footer"/>
    <w:basedOn w:val="1"/>
    <w:link w:val="62"/>
    <w:autoRedefine/>
    <w:unhideWhenUsed/>
    <w:qFormat/>
    <w:uiPriority w:val="99"/>
    <w:pPr>
      <w:tabs>
        <w:tab w:val="center" w:pos="4153"/>
        <w:tab w:val="right" w:pos="8306"/>
      </w:tabs>
      <w:snapToGrid w:val="0"/>
      <w:jc w:val="left"/>
    </w:pPr>
    <w:rPr>
      <w:rFonts w:ascii="宋体" w:hAnsi="宋体"/>
      <w:sz w:val="18"/>
      <w:szCs w:val="18"/>
    </w:rPr>
  </w:style>
  <w:style w:type="paragraph" w:styleId="7">
    <w:name w:val="header"/>
    <w:basedOn w:val="1"/>
    <w:link w:val="53"/>
    <w:autoRedefine/>
    <w:qFormat/>
    <w:uiPriority w:val="99"/>
    <w:pPr>
      <w:tabs>
        <w:tab w:val="center" w:pos="4153"/>
        <w:tab w:val="right" w:pos="8306"/>
      </w:tabs>
      <w:snapToGrid w:val="0"/>
      <w:jc w:val="center"/>
    </w:pPr>
    <w:rPr>
      <w:rFonts w:ascii="Calibri" w:hAnsi="Calibri" w:cs="Times New Roman"/>
      <w:sz w:val="18"/>
      <w:szCs w:val="18"/>
    </w:rPr>
  </w:style>
  <w:style w:type="paragraph" w:styleId="8">
    <w:name w:val="toc 1"/>
    <w:autoRedefine/>
    <w:unhideWhenUsed/>
    <w:qFormat/>
    <w:uiPriority w:val="39"/>
    <w:pPr>
      <w:tabs>
        <w:tab w:val="right" w:leader="middleDot" w:pos="8494"/>
      </w:tabs>
      <w:spacing w:line="400" w:lineRule="exact"/>
    </w:pPr>
    <w:rPr>
      <w:rFonts w:ascii="宋体" w:hAnsi="宋体" w:eastAsia="宋体" w:cs="宋体"/>
      <w:kern w:val="2"/>
      <w:sz w:val="21"/>
      <w:szCs w:val="21"/>
      <w:lang w:val="en-US" w:eastAsia="zh-CN" w:bidi="ar-SA"/>
    </w:rPr>
  </w:style>
  <w:style w:type="paragraph" w:styleId="9">
    <w:name w:val="toc 4"/>
    <w:autoRedefine/>
    <w:unhideWhenUsed/>
    <w:qFormat/>
    <w:uiPriority w:val="39"/>
    <w:pPr>
      <w:tabs>
        <w:tab w:val="right" w:leader="middleDot" w:pos="8494"/>
      </w:tabs>
      <w:spacing w:line="300" w:lineRule="exact"/>
      <w:ind w:left="629"/>
    </w:pPr>
    <w:rPr>
      <w:rFonts w:ascii="宋体" w:hAnsi="宋体" w:eastAsia="宋体" w:cs="宋体"/>
      <w:kern w:val="2"/>
      <w:sz w:val="21"/>
      <w:szCs w:val="21"/>
      <w:lang w:val="en-US" w:eastAsia="zh-CN" w:bidi="ar-SA"/>
    </w:rPr>
  </w:style>
  <w:style w:type="paragraph" w:styleId="10">
    <w:name w:val="toc 6"/>
    <w:autoRedefine/>
    <w:unhideWhenUsed/>
    <w:qFormat/>
    <w:uiPriority w:val="39"/>
    <w:pPr>
      <w:tabs>
        <w:tab w:val="right" w:leader="middleDot" w:pos="8494"/>
      </w:tabs>
      <w:spacing w:line="300" w:lineRule="exact"/>
      <w:ind w:left="259" w:leftChars="259"/>
    </w:pPr>
    <w:rPr>
      <w:rFonts w:ascii="宋体" w:hAnsi="宋体" w:eastAsia="宋体" w:cs="宋体"/>
      <w:kern w:val="2"/>
      <w:sz w:val="21"/>
      <w:szCs w:val="21"/>
      <w:lang w:val="en-US" w:eastAsia="zh-CN" w:bidi="ar-SA"/>
    </w:rPr>
  </w:style>
  <w:style w:type="paragraph" w:styleId="11">
    <w:name w:val="toc 2"/>
    <w:autoRedefine/>
    <w:unhideWhenUsed/>
    <w:qFormat/>
    <w:uiPriority w:val="39"/>
    <w:pPr>
      <w:tabs>
        <w:tab w:val="right" w:leader="middleDot" w:pos="8494"/>
      </w:tabs>
      <w:spacing w:line="300" w:lineRule="exact"/>
      <w:ind w:left="210"/>
    </w:pPr>
    <w:rPr>
      <w:rFonts w:ascii="宋体" w:hAnsi="宋体" w:eastAsia="宋体" w:cs="宋体"/>
      <w:kern w:val="2"/>
      <w:sz w:val="21"/>
      <w:szCs w:val="21"/>
      <w:lang w:val="en-US" w:eastAsia="zh-CN" w:bidi="ar-SA"/>
    </w:rPr>
  </w:style>
  <w:style w:type="table" w:styleId="13">
    <w:name w:val="Table Grid"/>
    <w:basedOn w:val="12"/>
    <w:autoRedefine/>
    <w:qFormat/>
    <w:uiPriority w:val="39"/>
    <w:rPr>
      <w:rFonts w:ascii="宋体"/>
      <w:sz w:val="18"/>
      <w:szCs w:val="18"/>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styleId="15">
    <w:name w:val="Hyperlink"/>
    <w:basedOn w:val="14"/>
    <w:autoRedefine/>
    <w:unhideWhenUsed/>
    <w:qFormat/>
    <w:uiPriority w:val="99"/>
    <w:rPr>
      <w:color w:val="0000FF" w:themeColor="hyperlink"/>
      <w:u w:val="single"/>
      <w14:textFill>
        <w14:solidFill>
          <w14:schemeClr w14:val="hlink"/>
        </w14:solidFill>
      </w14:textFill>
    </w:rPr>
  </w:style>
  <w:style w:type="character" w:customStyle="1" w:styleId="16">
    <w:name w:val="标题 1 Char"/>
    <w:basedOn w:val="14"/>
    <w:link w:val="2"/>
    <w:autoRedefine/>
    <w:qFormat/>
    <w:uiPriority w:val="9"/>
    <w:rPr>
      <w:rFonts w:ascii="Times New Roman" w:hAnsi="Times New Roman" w:eastAsia="黑体"/>
      <w:bCs/>
      <w:kern w:val="44"/>
      <w:szCs w:val="44"/>
    </w:rPr>
  </w:style>
  <w:style w:type="paragraph" w:customStyle="1" w:styleId="17">
    <w:name w:val="标准文件_段落"/>
    <w:autoRedefine/>
    <w:qFormat/>
    <w:uiPriority w:val="0"/>
    <w:pPr>
      <w:ind w:firstLine="420" w:firstLineChars="200"/>
    </w:pPr>
    <w:rPr>
      <w:rFonts w:ascii="宋体" w:hAnsi="宋体" w:eastAsia="宋体" w:cstheme="minorBidi"/>
      <w:kern w:val="2"/>
      <w:sz w:val="21"/>
      <w:szCs w:val="21"/>
      <w:lang w:val="en-US" w:eastAsia="zh-CN" w:bidi="ar-SA"/>
    </w:rPr>
  </w:style>
  <w:style w:type="paragraph" w:customStyle="1" w:styleId="18">
    <w:name w:val="标准文件_章标题"/>
    <w:next w:val="17"/>
    <w:link w:val="24"/>
    <w:autoRedefine/>
    <w:qFormat/>
    <w:uiPriority w:val="0"/>
    <w:pPr>
      <w:numPr>
        <w:ilvl w:val="1"/>
        <w:numId w:val="2"/>
      </w:numPr>
      <w:spacing w:before="100" w:beforeLines="100" w:after="100" w:afterLines="100"/>
      <w:outlineLvl w:val="0"/>
    </w:pPr>
    <w:rPr>
      <w:rFonts w:ascii="黑体" w:hAnsi="黑体" w:eastAsia="黑体" w:cstheme="minorBidi"/>
      <w:kern w:val="2"/>
      <w:sz w:val="21"/>
      <w:szCs w:val="21"/>
      <w:lang w:val="en-US" w:eastAsia="zh-CN" w:bidi="ar-SA"/>
    </w:rPr>
  </w:style>
  <w:style w:type="paragraph" w:customStyle="1" w:styleId="19">
    <w:name w:val="标准文件_一级条标题"/>
    <w:next w:val="17"/>
    <w:autoRedefine/>
    <w:qFormat/>
    <w:uiPriority w:val="0"/>
    <w:pPr>
      <w:numPr>
        <w:ilvl w:val="2"/>
        <w:numId w:val="2"/>
      </w:numPr>
      <w:tabs>
        <w:tab w:val="left" w:pos="0"/>
      </w:tabs>
      <w:spacing w:before="50" w:beforeLines="50" w:after="50" w:afterLines="50"/>
      <w:outlineLvl w:val="1"/>
    </w:pPr>
    <w:rPr>
      <w:rFonts w:ascii="黑体" w:hAnsi="黑体" w:eastAsia="黑体" w:cstheme="minorBidi"/>
      <w:kern w:val="2"/>
      <w:sz w:val="21"/>
      <w:szCs w:val="21"/>
      <w:lang w:val="en-US" w:eastAsia="zh-CN" w:bidi="ar-SA"/>
    </w:rPr>
  </w:style>
  <w:style w:type="paragraph" w:customStyle="1" w:styleId="20">
    <w:name w:val="标准文件_二级条标题"/>
    <w:next w:val="17"/>
    <w:autoRedefine/>
    <w:qFormat/>
    <w:uiPriority w:val="0"/>
    <w:pPr>
      <w:numPr>
        <w:ilvl w:val="3"/>
        <w:numId w:val="2"/>
      </w:numPr>
      <w:spacing w:before="50" w:beforeLines="50" w:after="50" w:afterLines="50"/>
      <w:outlineLvl w:val="2"/>
    </w:pPr>
    <w:rPr>
      <w:rFonts w:ascii="黑体" w:hAnsi="黑体" w:eastAsia="黑体" w:cstheme="minorBidi"/>
      <w:kern w:val="2"/>
      <w:sz w:val="21"/>
      <w:szCs w:val="21"/>
      <w:lang w:val="en-US" w:eastAsia="zh-CN" w:bidi="ar-SA"/>
    </w:rPr>
  </w:style>
  <w:style w:type="paragraph" w:customStyle="1" w:styleId="21">
    <w:name w:val="标准文件_三级条标题"/>
    <w:next w:val="17"/>
    <w:autoRedefine/>
    <w:qFormat/>
    <w:uiPriority w:val="0"/>
    <w:pPr>
      <w:numPr>
        <w:ilvl w:val="4"/>
        <w:numId w:val="2"/>
      </w:numPr>
      <w:tabs>
        <w:tab w:val="left" w:pos="0"/>
      </w:tabs>
      <w:spacing w:before="50" w:beforeLines="50" w:after="50" w:afterLines="50"/>
      <w:outlineLvl w:val="3"/>
    </w:pPr>
    <w:rPr>
      <w:rFonts w:ascii="黑体" w:hAnsi="黑体" w:eastAsia="黑体" w:cstheme="minorBidi"/>
      <w:kern w:val="2"/>
      <w:sz w:val="21"/>
      <w:szCs w:val="21"/>
      <w:lang w:val="en-US" w:eastAsia="zh-CN" w:bidi="ar-SA"/>
    </w:rPr>
  </w:style>
  <w:style w:type="paragraph" w:customStyle="1" w:styleId="22">
    <w:name w:val="标准文件_四级条标题"/>
    <w:next w:val="17"/>
    <w:autoRedefine/>
    <w:qFormat/>
    <w:uiPriority w:val="0"/>
    <w:pPr>
      <w:numPr>
        <w:ilvl w:val="5"/>
        <w:numId w:val="2"/>
      </w:numPr>
      <w:spacing w:before="50" w:beforeLines="50" w:after="50" w:afterLines="50"/>
      <w:outlineLvl w:val="4"/>
    </w:pPr>
    <w:rPr>
      <w:rFonts w:ascii="黑体" w:hAnsi="黑体" w:eastAsia="黑体" w:cstheme="minorBidi"/>
      <w:kern w:val="2"/>
      <w:sz w:val="21"/>
      <w:szCs w:val="21"/>
      <w:lang w:val="en-US" w:eastAsia="zh-CN" w:bidi="ar-SA"/>
    </w:rPr>
  </w:style>
  <w:style w:type="paragraph" w:customStyle="1" w:styleId="23">
    <w:name w:val="标准文件_五级条标题"/>
    <w:next w:val="17"/>
    <w:autoRedefine/>
    <w:qFormat/>
    <w:uiPriority w:val="0"/>
    <w:pPr>
      <w:numPr>
        <w:ilvl w:val="6"/>
        <w:numId w:val="2"/>
      </w:numPr>
      <w:spacing w:before="50" w:beforeLines="50" w:after="50" w:afterLines="50"/>
      <w:outlineLvl w:val="5"/>
    </w:pPr>
    <w:rPr>
      <w:rFonts w:ascii="黑体" w:hAnsi="黑体" w:eastAsia="黑体" w:cstheme="minorBidi"/>
      <w:kern w:val="2"/>
      <w:sz w:val="21"/>
      <w:szCs w:val="21"/>
      <w:lang w:val="en-US" w:eastAsia="zh-CN" w:bidi="ar-SA"/>
    </w:rPr>
  </w:style>
  <w:style w:type="character" w:customStyle="1" w:styleId="24">
    <w:name w:val="标准文件_章标题 Char"/>
    <w:basedOn w:val="14"/>
    <w:link w:val="18"/>
    <w:autoRedefine/>
    <w:qFormat/>
    <w:uiPriority w:val="0"/>
    <w:rPr>
      <w:rFonts w:ascii="黑体" w:hAnsi="黑体" w:eastAsia="黑体"/>
      <w:szCs w:val="21"/>
    </w:rPr>
  </w:style>
  <w:style w:type="character" w:customStyle="1" w:styleId="25">
    <w:name w:val="批注框文本 Char"/>
    <w:basedOn w:val="14"/>
    <w:link w:val="5"/>
    <w:autoRedefine/>
    <w:semiHidden/>
    <w:qFormat/>
    <w:uiPriority w:val="99"/>
    <w:rPr>
      <w:sz w:val="18"/>
      <w:szCs w:val="18"/>
    </w:rPr>
  </w:style>
  <w:style w:type="paragraph" w:customStyle="1" w:styleId="26">
    <w:name w:val="标准文件_附录段落"/>
    <w:autoRedefine/>
    <w:qFormat/>
    <w:uiPriority w:val="0"/>
    <w:pPr>
      <w:spacing w:line="420" w:lineRule="exact"/>
      <w:ind w:firstLine="200" w:firstLineChars="200"/>
    </w:pPr>
    <w:rPr>
      <w:rFonts w:ascii="宋体" w:hAnsi="宋体" w:eastAsia="宋体" w:cstheme="minorBidi"/>
      <w:kern w:val="2"/>
      <w:sz w:val="21"/>
      <w:szCs w:val="21"/>
      <w:lang w:val="en-US" w:eastAsia="zh-CN" w:bidi="ar-SA"/>
    </w:rPr>
  </w:style>
  <w:style w:type="paragraph" w:customStyle="1" w:styleId="27">
    <w:name w:val="标准文件_附录章标题"/>
    <w:next w:val="17"/>
    <w:autoRedefine/>
    <w:qFormat/>
    <w:uiPriority w:val="0"/>
    <w:pPr>
      <w:tabs>
        <w:tab w:val="left" w:pos="0"/>
      </w:tabs>
      <w:spacing w:before="100" w:beforeLines="100" w:after="100" w:afterLines="100"/>
      <w:outlineLvl w:val="1"/>
    </w:pPr>
    <w:rPr>
      <w:rFonts w:ascii="黑体" w:hAnsi="黑体" w:eastAsia="黑体" w:cstheme="minorBidi"/>
      <w:kern w:val="2"/>
      <w:sz w:val="21"/>
      <w:szCs w:val="21"/>
      <w:lang w:val="en-US" w:eastAsia="zh-CN" w:bidi="ar-SA"/>
    </w:rPr>
  </w:style>
  <w:style w:type="paragraph" w:customStyle="1" w:styleId="28">
    <w:name w:val="标准文件_附录一级条标题"/>
    <w:next w:val="17"/>
    <w:autoRedefine/>
    <w:qFormat/>
    <w:uiPriority w:val="0"/>
    <w:pPr>
      <w:numPr>
        <w:ilvl w:val="1"/>
        <w:numId w:val="3"/>
      </w:numPr>
      <w:spacing w:before="50" w:beforeLines="50" w:after="50" w:afterLines="50"/>
      <w:jc w:val="both"/>
      <w:outlineLvl w:val="2"/>
    </w:pPr>
    <w:rPr>
      <w:rFonts w:ascii="黑体" w:hAnsi="黑体" w:eastAsia="黑体" w:cstheme="minorBidi"/>
      <w:kern w:val="2"/>
      <w:sz w:val="21"/>
      <w:szCs w:val="24"/>
      <w:lang w:val="en-US" w:eastAsia="zh-CN" w:bidi="ar-SA"/>
    </w:rPr>
  </w:style>
  <w:style w:type="paragraph" w:customStyle="1" w:styleId="29">
    <w:name w:val="标准文件_附录二级条标题"/>
    <w:next w:val="17"/>
    <w:autoRedefine/>
    <w:qFormat/>
    <w:uiPriority w:val="0"/>
    <w:pPr>
      <w:numPr>
        <w:ilvl w:val="2"/>
        <w:numId w:val="3"/>
      </w:numPr>
      <w:spacing w:before="50" w:beforeLines="50" w:after="50" w:afterLines="50"/>
      <w:jc w:val="both"/>
      <w:outlineLvl w:val="3"/>
    </w:pPr>
    <w:rPr>
      <w:rFonts w:ascii="黑体" w:hAnsi="黑体" w:eastAsia="黑体" w:cstheme="minorBidi"/>
      <w:kern w:val="2"/>
      <w:sz w:val="21"/>
      <w:szCs w:val="24"/>
      <w:lang w:val="en-US" w:eastAsia="zh-CN" w:bidi="ar-SA"/>
    </w:rPr>
  </w:style>
  <w:style w:type="paragraph" w:customStyle="1" w:styleId="30">
    <w:name w:val="标准文件_附录三级条标题"/>
    <w:next w:val="17"/>
    <w:autoRedefine/>
    <w:qFormat/>
    <w:uiPriority w:val="0"/>
    <w:pPr>
      <w:numPr>
        <w:ilvl w:val="3"/>
        <w:numId w:val="3"/>
      </w:numPr>
      <w:spacing w:before="50" w:beforeLines="50" w:after="50" w:afterLines="50"/>
      <w:jc w:val="both"/>
      <w:outlineLvl w:val="4"/>
    </w:pPr>
    <w:rPr>
      <w:rFonts w:ascii="黑体" w:hAnsi="黑体" w:eastAsia="黑体" w:cstheme="minorBidi"/>
      <w:kern w:val="2"/>
      <w:sz w:val="21"/>
      <w:szCs w:val="24"/>
      <w:lang w:val="en-US" w:eastAsia="zh-CN" w:bidi="ar-SA"/>
    </w:rPr>
  </w:style>
  <w:style w:type="paragraph" w:customStyle="1" w:styleId="31">
    <w:name w:val="标准文件_附录四级条标题"/>
    <w:next w:val="17"/>
    <w:autoRedefine/>
    <w:qFormat/>
    <w:uiPriority w:val="0"/>
    <w:pPr>
      <w:numPr>
        <w:ilvl w:val="4"/>
        <w:numId w:val="3"/>
      </w:numPr>
      <w:spacing w:before="50" w:beforeLines="50" w:after="50" w:afterLines="50"/>
      <w:jc w:val="both"/>
      <w:outlineLvl w:val="5"/>
    </w:pPr>
    <w:rPr>
      <w:rFonts w:ascii="黑体" w:hAnsi="黑体" w:eastAsia="黑体" w:cstheme="minorBidi"/>
      <w:kern w:val="2"/>
      <w:sz w:val="21"/>
      <w:szCs w:val="24"/>
      <w:lang w:val="en-US" w:eastAsia="zh-CN" w:bidi="ar-SA"/>
    </w:rPr>
  </w:style>
  <w:style w:type="paragraph" w:customStyle="1" w:styleId="32">
    <w:name w:val="标准文件_附录五级条标题"/>
    <w:next w:val="17"/>
    <w:autoRedefine/>
    <w:qFormat/>
    <w:uiPriority w:val="0"/>
    <w:pPr>
      <w:numPr>
        <w:ilvl w:val="5"/>
        <w:numId w:val="3"/>
      </w:numPr>
      <w:spacing w:before="50" w:beforeLines="50" w:after="50" w:afterLines="50"/>
      <w:jc w:val="both"/>
      <w:outlineLvl w:val="6"/>
    </w:pPr>
    <w:rPr>
      <w:rFonts w:ascii="黑体" w:hAnsi="黑体" w:eastAsia="黑体" w:cstheme="minorBidi"/>
      <w:kern w:val="2"/>
      <w:sz w:val="21"/>
      <w:szCs w:val="24"/>
      <w:lang w:val="en-US" w:eastAsia="zh-CN" w:bidi="ar-SA"/>
    </w:rPr>
  </w:style>
  <w:style w:type="table" w:customStyle="1" w:styleId="33">
    <w:name w:val="标准文件_表格"/>
    <w:basedOn w:val="12"/>
    <w:autoRedefine/>
    <w:qFormat/>
    <w:uiPriority w:val="99"/>
    <w:pPr>
      <w:jc w:val="center"/>
    </w:pPr>
    <w:rPr>
      <w:rFonts w:ascii="宋体" w:hAnsi="宋体"/>
      <w:szCs w:val="21"/>
    </w:rPr>
    <w:tblPr>
      <w:jc w:val="center"/>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
    <w:trPr>
      <w:jc w:val="center"/>
    </w:trPr>
    <w:tcPr>
      <w:shd w:val="clear" w:color="auto" w:fill="auto"/>
      <w:vAlign w:val="center"/>
    </w:tcPr>
    <w:tblStylePr w:type="firstRow">
      <w:rPr>
        <w:rFonts w:eastAsia="黑体"/>
        <w:sz w:val="21"/>
      </w:rPr>
      <w:tcPr>
        <w:tcBorders>
          <w:top w:val="single" w:color="auto" w:sz="12" w:space="0"/>
          <w:left w:val="single" w:color="auto" w:sz="12" w:space="0"/>
          <w:bottom w:val="single" w:color="auto" w:sz="12" w:space="0"/>
          <w:right w:val="single" w:color="auto" w:sz="12" w:space="0"/>
        </w:tcBorders>
      </w:tcPr>
    </w:tblStylePr>
  </w:style>
  <w:style w:type="paragraph" w:customStyle="1" w:styleId="34">
    <w:name w:val="标准文件_表格内容"/>
    <w:basedOn w:val="1"/>
    <w:autoRedefine/>
    <w:qFormat/>
    <w:uiPriority w:val="0"/>
    <w:pPr>
      <w:spacing w:line="300" w:lineRule="atLeast"/>
      <w:jc w:val="left"/>
    </w:pPr>
    <w:rPr>
      <w:rFonts w:ascii="宋体" w:hAnsi="宋体" w:cs="Times New Roman"/>
      <w:sz w:val="18"/>
    </w:rPr>
  </w:style>
  <w:style w:type="paragraph" w:customStyle="1" w:styleId="35">
    <w:name w:val="标准文件_表格首行"/>
    <w:autoRedefine/>
    <w:qFormat/>
    <w:uiPriority w:val="0"/>
    <w:pPr>
      <w:spacing w:line="300" w:lineRule="atLeast"/>
      <w:jc w:val="center"/>
    </w:pPr>
    <w:rPr>
      <w:rFonts w:ascii="宋体" w:hAnsi="宋体" w:eastAsia="宋体" w:cs="Times New Roman"/>
      <w:kern w:val="2"/>
      <w:sz w:val="18"/>
      <w:szCs w:val="21"/>
      <w:lang w:val="en-US" w:eastAsia="zh-CN" w:bidi="ar-SA"/>
    </w:rPr>
  </w:style>
  <w:style w:type="paragraph" w:customStyle="1" w:styleId="36">
    <w:name w:val="标准文件_表格题注"/>
    <w:autoRedefine/>
    <w:qFormat/>
    <w:uiPriority w:val="0"/>
    <w:pPr>
      <w:numPr>
        <w:ilvl w:val="0"/>
        <w:numId w:val="4"/>
      </w:numPr>
      <w:spacing w:before="50" w:beforeLines="50" w:after="50" w:afterLines="50"/>
      <w:jc w:val="center"/>
    </w:pPr>
    <w:rPr>
      <w:rFonts w:ascii="黑体" w:hAnsi="黑体" w:eastAsia="黑体" w:cstheme="minorBidi"/>
      <w:kern w:val="2"/>
      <w:sz w:val="21"/>
      <w:szCs w:val="21"/>
      <w:lang w:val="en-US" w:eastAsia="zh-CN" w:bidi="ar-SA"/>
    </w:rPr>
  </w:style>
  <w:style w:type="paragraph" w:customStyle="1" w:styleId="37">
    <w:name w:val="标准文件_公式"/>
    <w:autoRedefine/>
    <w:qFormat/>
    <w:uiPriority w:val="0"/>
    <w:pPr>
      <w:tabs>
        <w:tab w:val="center" w:pos="4064"/>
        <w:tab w:val="right" w:leader="middleDot" w:pos="8382"/>
      </w:tabs>
    </w:pPr>
    <w:rPr>
      <w:rFonts w:ascii="宋体" w:hAnsi="宋体" w:eastAsia="宋体" w:cstheme="minorBidi"/>
      <w:kern w:val="2"/>
      <w:sz w:val="24"/>
      <w:szCs w:val="21"/>
      <w:lang w:val="en-US" w:eastAsia="zh-CN" w:bidi="ar-SA"/>
    </w:rPr>
  </w:style>
  <w:style w:type="paragraph" w:customStyle="1" w:styleId="38">
    <w:name w:val="标准文件_结构标题"/>
    <w:autoRedefine/>
    <w:qFormat/>
    <w:uiPriority w:val="0"/>
    <w:pPr>
      <w:spacing w:before="480" w:after="150" w:afterLines="150"/>
      <w:jc w:val="center"/>
      <w:outlineLvl w:val="0"/>
    </w:pPr>
    <w:rPr>
      <w:rFonts w:ascii="黑体" w:hAnsi="黑体" w:eastAsia="黑体" w:cstheme="minorBidi"/>
      <w:kern w:val="2"/>
      <w:sz w:val="32"/>
      <w:szCs w:val="21"/>
      <w:lang w:val="en-US" w:eastAsia="zh-CN" w:bidi="ar-SA"/>
    </w:rPr>
  </w:style>
  <w:style w:type="paragraph" w:customStyle="1" w:styleId="39">
    <w:name w:val="标准文件_文本标题"/>
    <w:basedOn w:val="38"/>
    <w:link w:val="40"/>
    <w:autoRedefine/>
    <w:qFormat/>
    <w:uiPriority w:val="0"/>
    <w:pPr>
      <w:spacing w:before="640" w:after="100" w:line="400" w:lineRule="exact"/>
      <w:outlineLvl w:val="9"/>
    </w:pPr>
  </w:style>
  <w:style w:type="character" w:customStyle="1" w:styleId="40">
    <w:name w:val="标准文件_文本标题 Char"/>
    <w:basedOn w:val="14"/>
    <w:link w:val="39"/>
    <w:autoRedefine/>
    <w:qFormat/>
    <w:uiPriority w:val="0"/>
    <w:rPr>
      <w:rFonts w:ascii="黑体" w:hAnsi="黑体" w:eastAsia="黑体"/>
      <w:sz w:val="32"/>
      <w:szCs w:val="21"/>
    </w:rPr>
  </w:style>
  <w:style w:type="paragraph" w:customStyle="1" w:styleId="41">
    <w:name w:val="标准文件_图片"/>
    <w:autoRedefine/>
    <w:qFormat/>
    <w:uiPriority w:val="0"/>
    <w:pPr>
      <w:jc w:val="center"/>
    </w:pPr>
    <w:rPr>
      <w:rFonts w:ascii="宋体" w:hAnsi="宋体" w:eastAsia="宋体" w:cstheme="minorBidi"/>
      <w:kern w:val="2"/>
      <w:sz w:val="24"/>
      <w:szCs w:val="21"/>
      <w:lang w:val="en-US" w:eastAsia="zh-CN" w:bidi="ar-SA"/>
    </w:rPr>
  </w:style>
  <w:style w:type="paragraph" w:customStyle="1" w:styleId="42">
    <w:name w:val="标准文件_图片题注"/>
    <w:autoRedefine/>
    <w:qFormat/>
    <w:uiPriority w:val="0"/>
    <w:pPr>
      <w:numPr>
        <w:ilvl w:val="0"/>
        <w:numId w:val="5"/>
      </w:numPr>
      <w:spacing w:before="50" w:beforeLines="50" w:after="50" w:afterLines="50"/>
      <w:jc w:val="center"/>
    </w:pPr>
    <w:rPr>
      <w:rFonts w:ascii="黑体" w:hAnsi="黑体" w:eastAsia="黑体" w:cstheme="minorBidi"/>
      <w:kern w:val="2"/>
      <w:sz w:val="21"/>
      <w:szCs w:val="21"/>
      <w:lang w:val="en-US" w:eastAsia="zh-CN" w:bidi="ar-SA"/>
    </w:rPr>
  </w:style>
  <w:style w:type="paragraph" w:customStyle="1" w:styleId="43">
    <w:name w:val="标准文件_页脚"/>
    <w:autoRedefine/>
    <w:qFormat/>
    <w:uiPriority w:val="0"/>
    <w:pPr>
      <w:jc w:val="center"/>
    </w:pPr>
    <w:rPr>
      <w:rFonts w:ascii="宋体" w:hAnsi="宋体" w:eastAsia="宋体" w:cstheme="minorBidi"/>
      <w:kern w:val="2"/>
      <w:sz w:val="18"/>
      <w:szCs w:val="18"/>
      <w:lang w:val="en-US" w:eastAsia="zh-CN" w:bidi="ar-SA"/>
    </w:rPr>
  </w:style>
  <w:style w:type="paragraph" w:customStyle="1" w:styleId="44">
    <w:name w:val="标准文件_页眉"/>
    <w:autoRedefine/>
    <w:qFormat/>
    <w:uiPriority w:val="0"/>
    <w:pPr>
      <w:jc w:val="center"/>
    </w:pPr>
    <w:rPr>
      <w:rFonts w:ascii="宋体" w:hAnsi="宋体" w:eastAsia="宋体" w:cstheme="minorBidi"/>
      <w:kern w:val="2"/>
      <w:sz w:val="18"/>
      <w:szCs w:val="18"/>
      <w:lang w:val="en-US" w:eastAsia="zh-CN" w:bidi="ar-SA"/>
    </w:rPr>
  </w:style>
  <w:style w:type="paragraph" w:customStyle="1" w:styleId="45">
    <w:name w:val="标准文件_脚注尾注"/>
    <w:basedOn w:val="17"/>
    <w:autoRedefine/>
    <w:qFormat/>
    <w:uiPriority w:val="0"/>
    <w:pPr>
      <w:ind w:left="150" w:hanging="150" w:hangingChars="80"/>
    </w:pPr>
    <w:rPr>
      <w:sz w:val="18"/>
    </w:rPr>
  </w:style>
  <w:style w:type="paragraph" w:customStyle="1" w:styleId="46">
    <w:name w:val="标准文件_字母列项"/>
    <w:autoRedefine/>
    <w:qFormat/>
    <w:uiPriority w:val="0"/>
    <w:pPr>
      <w:numPr>
        <w:ilvl w:val="0"/>
        <w:numId w:val="6"/>
      </w:numPr>
    </w:pPr>
    <w:rPr>
      <w:rFonts w:ascii="宋体" w:hAnsi="宋体" w:eastAsia="宋体" w:cs="Times New Roman"/>
      <w:kern w:val="2"/>
      <w:sz w:val="21"/>
      <w:szCs w:val="18"/>
      <w:lang w:val="en-US" w:eastAsia="zh-CN" w:bidi="ar-SA"/>
    </w:rPr>
  </w:style>
  <w:style w:type="paragraph" w:customStyle="1" w:styleId="47">
    <w:name w:val="标准文件_数字列项"/>
    <w:autoRedefine/>
    <w:qFormat/>
    <w:uiPriority w:val="0"/>
    <w:pPr>
      <w:numPr>
        <w:ilvl w:val="0"/>
        <w:numId w:val="7"/>
      </w:numPr>
    </w:pPr>
    <w:rPr>
      <w:rFonts w:ascii="宋体" w:hAnsi="宋体" w:eastAsia="宋体" w:cstheme="minorBidi"/>
      <w:kern w:val="2"/>
      <w:sz w:val="21"/>
      <w:szCs w:val="18"/>
      <w:lang w:val="en-US" w:eastAsia="zh-CN" w:bidi="ar-SA"/>
    </w:rPr>
  </w:style>
  <w:style w:type="paragraph" w:customStyle="1" w:styleId="48">
    <w:name w:val="标准文件_符号列项"/>
    <w:autoRedefine/>
    <w:qFormat/>
    <w:uiPriority w:val="0"/>
    <w:pPr>
      <w:numPr>
        <w:ilvl w:val="0"/>
        <w:numId w:val="8"/>
      </w:numPr>
    </w:pPr>
    <w:rPr>
      <w:rFonts w:ascii="宋体" w:hAnsi="宋体" w:eastAsia="宋体" w:cstheme="minorBidi"/>
      <w:kern w:val="2"/>
      <w:sz w:val="21"/>
      <w:szCs w:val="18"/>
      <w:lang w:val="en-US" w:eastAsia="zh-CN" w:bidi="ar-SA"/>
    </w:rPr>
  </w:style>
  <w:style w:type="paragraph" w:customStyle="1" w:styleId="49">
    <w:name w:val="标准文件_单条注释"/>
    <w:autoRedefine/>
    <w:qFormat/>
    <w:uiPriority w:val="0"/>
    <w:pPr>
      <w:numPr>
        <w:ilvl w:val="0"/>
        <w:numId w:val="9"/>
      </w:numPr>
    </w:pPr>
    <w:rPr>
      <w:rFonts w:ascii="宋体" w:hAnsi="宋体" w:eastAsia="宋体" w:cstheme="minorBidi"/>
      <w:kern w:val="2"/>
      <w:sz w:val="18"/>
      <w:szCs w:val="21"/>
      <w:lang w:val="en-US" w:eastAsia="zh-CN" w:bidi="ar-SA"/>
    </w:rPr>
  </w:style>
  <w:style w:type="paragraph" w:customStyle="1" w:styleId="50">
    <w:name w:val="标准文件_多条注释"/>
    <w:autoRedefine/>
    <w:qFormat/>
    <w:uiPriority w:val="0"/>
    <w:pPr>
      <w:numPr>
        <w:ilvl w:val="0"/>
        <w:numId w:val="10"/>
      </w:numPr>
    </w:pPr>
    <w:rPr>
      <w:rFonts w:ascii="宋体" w:hAnsi="宋体" w:eastAsia="宋体" w:cstheme="minorBidi"/>
      <w:kern w:val="2"/>
      <w:sz w:val="18"/>
      <w:szCs w:val="21"/>
      <w:lang w:val="en-US" w:eastAsia="zh-CN" w:bidi="ar-SA"/>
    </w:rPr>
  </w:style>
  <w:style w:type="paragraph" w:customStyle="1" w:styleId="51">
    <w:name w:val="标准文件_单条示例"/>
    <w:autoRedefine/>
    <w:qFormat/>
    <w:uiPriority w:val="0"/>
    <w:pPr>
      <w:numPr>
        <w:ilvl w:val="0"/>
        <w:numId w:val="11"/>
      </w:numPr>
    </w:pPr>
    <w:rPr>
      <w:rFonts w:ascii="宋体" w:hAnsi="宋体" w:eastAsia="宋体" w:cstheme="minorBidi"/>
      <w:kern w:val="2"/>
      <w:sz w:val="18"/>
      <w:szCs w:val="18"/>
      <w:lang w:val="en-US" w:eastAsia="zh-CN" w:bidi="ar-SA"/>
    </w:rPr>
  </w:style>
  <w:style w:type="paragraph" w:customStyle="1" w:styleId="52">
    <w:name w:val="标准文件_多条示例"/>
    <w:autoRedefine/>
    <w:qFormat/>
    <w:uiPriority w:val="0"/>
    <w:pPr>
      <w:numPr>
        <w:ilvl w:val="0"/>
        <w:numId w:val="12"/>
      </w:numPr>
    </w:pPr>
    <w:rPr>
      <w:rFonts w:ascii="宋体" w:hAnsi="宋体" w:eastAsia="宋体" w:cstheme="minorBidi"/>
      <w:kern w:val="2"/>
      <w:sz w:val="18"/>
      <w:szCs w:val="21"/>
      <w:lang w:val="en-US" w:eastAsia="zh-CN" w:bidi="ar-SA"/>
    </w:rPr>
  </w:style>
  <w:style w:type="character" w:customStyle="1" w:styleId="53">
    <w:name w:val="页眉 Char"/>
    <w:link w:val="7"/>
    <w:autoRedefine/>
    <w:qFormat/>
    <w:uiPriority w:val="99"/>
    <w:rPr>
      <w:rFonts w:ascii="Calibri" w:hAnsi="Calibri" w:eastAsia="宋体" w:cs="Times New Roman"/>
      <w:sz w:val="18"/>
      <w:szCs w:val="18"/>
    </w:rPr>
  </w:style>
  <w:style w:type="paragraph" w:customStyle="1" w:styleId="54">
    <w:name w:val="标准标志"/>
    <w:next w:val="1"/>
    <w:autoRedefine/>
    <w:qFormat/>
    <w:uiPriority w:val="0"/>
    <w:pPr>
      <w:framePr w:w="2546" w:h="1389" w:hRule="exact" w:hSpace="181" w:vSpace="181" w:wrap="around" w:vAnchor="margin" w:hAnchor="margin" w:x="6522" w:y="398" w:anchorLock="1"/>
      <w:shd w:val="solid" w:color="FFFFFF" w:fill="FFFFFF"/>
      <w:spacing w:line="0" w:lineRule="atLeast"/>
      <w:jc w:val="right"/>
    </w:pPr>
    <w:rPr>
      <w:rFonts w:ascii="Times New Roman" w:hAnsi="Times New Roman" w:eastAsia="宋体" w:cs="Times New Roman"/>
      <w:b/>
      <w:w w:val="130"/>
      <w:sz w:val="96"/>
      <w:szCs w:val="96"/>
      <w:lang w:val="en-US" w:eastAsia="zh-CN" w:bidi="ar-SA"/>
    </w:rPr>
  </w:style>
  <w:style w:type="paragraph" w:customStyle="1" w:styleId="55">
    <w:name w:val="标准称谓"/>
    <w:next w:val="1"/>
    <w:autoRedefine/>
    <w:qFormat/>
    <w:uiPriority w:val="0"/>
    <w:pPr>
      <w:framePr w:w="9639" w:h="624" w:hRule="exact" w:hSpace="181" w:vSpace="181" w:wrap="around" w:vAnchor="page" w:hAnchor="page" w:x="1419" w:y="2286" w:anchorLock="1"/>
      <w:widowControl w:val="0"/>
      <w:kinsoku w:val="0"/>
      <w:overflowPunct w:val="0"/>
      <w:autoSpaceDE w:val="0"/>
      <w:autoSpaceDN w:val="0"/>
      <w:spacing w:line="0" w:lineRule="atLeast"/>
      <w:jc w:val="distribute"/>
    </w:pPr>
    <w:rPr>
      <w:rFonts w:ascii="黑体" w:hAnsi="黑体" w:eastAsia="黑体" w:cs="Times New Roman"/>
      <w:b/>
      <w:bCs/>
      <w:w w:val="148"/>
      <w:sz w:val="48"/>
      <w:lang w:val="en-US" w:eastAsia="zh-CN" w:bidi="ar-SA"/>
    </w:rPr>
  </w:style>
  <w:style w:type="paragraph" w:customStyle="1" w:styleId="56">
    <w:name w:val="封面标准英文名称"/>
    <w:basedOn w:val="1"/>
    <w:autoRedefine/>
    <w:qFormat/>
    <w:uiPriority w:val="0"/>
    <w:pPr>
      <w:framePr w:w="9639" w:h="6917" w:hRule="exact" w:wrap="around" w:vAnchor="page" w:hAnchor="page" w:xAlign="center" w:y="6408" w:anchorLock="1"/>
      <w:spacing w:before="370" w:line="400" w:lineRule="exact"/>
      <w:jc w:val="center"/>
      <w:textAlignment w:val="center"/>
    </w:pPr>
    <w:rPr>
      <w:rFonts w:ascii="黑体" w:hAnsi="黑体" w:eastAsia="黑体" w:cs="Times New Roman"/>
      <w:kern w:val="0"/>
      <w:sz w:val="28"/>
      <w:szCs w:val="28"/>
    </w:rPr>
  </w:style>
  <w:style w:type="paragraph" w:customStyle="1" w:styleId="57">
    <w:name w:val="其他发布日期"/>
    <w:basedOn w:val="1"/>
    <w:autoRedefine/>
    <w:qFormat/>
    <w:uiPriority w:val="0"/>
    <w:pPr>
      <w:framePr w:w="3997" w:h="471" w:hRule="exact" w:vSpace="181" w:wrap="around" w:vAnchor="page" w:hAnchor="text" w:x="1419" w:y="14097" w:anchorLock="1"/>
      <w:widowControl/>
      <w:jc w:val="left"/>
    </w:pPr>
    <w:rPr>
      <w:rFonts w:eastAsia="黑体" w:cs="Times New Roman"/>
      <w:kern w:val="0"/>
      <w:sz w:val="28"/>
      <w:szCs w:val="20"/>
    </w:rPr>
  </w:style>
  <w:style w:type="paragraph" w:customStyle="1" w:styleId="58">
    <w:name w:val="其他实施日期"/>
    <w:basedOn w:val="1"/>
    <w:autoRedefine/>
    <w:qFormat/>
    <w:uiPriority w:val="0"/>
    <w:pPr>
      <w:framePr w:w="3997" w:h="471" w:hRule="exact" w:vSpace="181" w:wrap="around" w:vAnchor="page" w:hAnchor="text" w:x="7089" w:y="14097" w:anchorLock="1"/>
      <w:widowControl/>
      <w:jc w:val="right"/>
    </w:pPr>
    <w:rPr>
      <w:rFonts w:eastAsia="黑体" w:cs="Times New Roman"/>
      <w:kern w:val="0"/>
      <w:sz w:val="28"/>
      <w:szCs w:val="20"/>
    </w:rPr>
  </w:style>
  <w:style w:type="paragraph" w:customStyle="1" w:styleId="59">
    <w:name w:val="标准文件_文件编号"/>
    <w:basedOn w:val="1"/>
    <w:autoRedefine/>
    <w:qFormat/>
    <w:uiPriority w:val="0"/>
    <w:pPr>
      <w:framePr w:w="9356" w:h="624" w:hRule="exact" w:hSpace="181" w:vSpace="181" w:wrap="auto" w:vAnchor="page" w:hAnchor="page" w:x="1419" w:y="3284"/>
      <w:widowControl/>
      <w:wordWrap w:val="0"/>
      <w:autoSpaceDE w:val="0"/>
      <w:autoSpaceDN w:val="0"/>
      <w:spacing w:line="280" w:lineRule="exact"/>
      <w:jc w:val="right"/>
    </w:pPr>
    <w:rPr>
      <w:rFonts w:ascii="黑体" w:eastAsia="黑体" w:cs="Times New Roman"/>
      <w:bCs/>
      <w:kern w:val="0"/>
      <w:sz w:val="28"/>
      <w:szCs w:val="28"/>
    </w:rPr>
  </w:style>
  <w:style w:type="paragraph" w:customStyle="1" w:styleId="60">
    <w:name w:val="标准文件_替换文件编号"/>
    <w:basedOn w:val="59"/>
    <w:autoRedefine/>
    <w:qFormat/>
    <w:uiPriority w:val="0"/>
    <w:pPr>
      <w:spacing w:before="57"/>
    </w:pPr>
    <w:rPr>
      <w:sz w:val="21"/>
    </w:rPr>
  </w:style>
  <w:style w:type="paragraph" w:customStyle="1" w:styleId="61">
    <w:name w:val="标准文件_文件名称"/>
    <w:basedOn w:val="1"/>
    <w:next w:val="1"/>
    <w:autoRedefine/>
    <w:qFormat/>
    <w:uiPriority w:val="0"/>
    <w:pPr>
      <w:framePr w:w="9639" w:h="6976" w:hRule="exact" w:wrap="auto" w:vAnchor="page" w:hAnchor="page" w:y="6408"/>
      <w:widowControl/>
      <w:spacing w:line="700" w:lineRule="exact"/>
      <w:jc w:val="center"/>
    </w:pPr>
    <w:rPr>
      <w:rFonts w:ascii="黑体" w:hAnsi="黑体" w:eastAsia="黑体" w:cs="Times New Roman"/>
      <w:bCs/>
      <w:kern w:val="0"/>
      <w:sz w:val="52"/>
      <w:szCs w:val="20"/>
    </w:rPr>
  </w:style>
  <w:style w:type="character" w:customStyle="1" w:styleId="62">
    <w:name w:val="页脚 Char"/>
    <w:basedOn w:val="14"/>
    <w:link w:val="6"/>
    <w:autoRedefine/>
    <w:qFormat/>
    <w:uiPriority w:val="99"/>
    <w:rPr>
      <w:rFonts w:ascii="宋体" w:hAnsi="宋体" w:eastAsia="宋体"/>
      <w:sz w:val="18"/>
      <w:szCs w:val="18"/>
    </w:rPr>
  </w:style>
  <w:style w:type="paragraph" w:customStyle="1" w:styleId="63">
    <w:name w:val="其他发布部门"/>
    <w:basedOn w:val="1"/>
    <w:autoRedefine/>
    <w:qFormat/>
    <w:uiPriority w:val="0"/>
    <w:pPr>
      <w:framePr w:w="7433" w:h="585" w:hRule="exact" w:hSpace="180" w:vSpace="180" w:wrap="around" w:vAnchor="margin" w:hAnchor="margin" w:xAlign="center" w:y="14401" w:anchorLock="1"/>
      <w:widowControl/>
      <w:spacing w:line="0" w:lineRule="atLeast"/>
      <w:jc w:val="center"/>
    </w:pPr>
    <w:rPr>
      <w:rFonts w:ascii="黑体" w:eastAsia="黑体" w:cs="Times New Roman"/>
      <w:w w:val="135"/>
      <w:kern w:val="0"/>
      <w:sz w:val="36"/>
      <w:szCs w:val="20"/>
    </w:rPr>
  </w:style>
  <w:style w:type="character" w:customStyle="1" w:styleId="64">
    <w:name w:val="发布"/>
    <w:basedOn w:val="14"/>
    <w:autoRedefine/>
    <w:qFormat/>
    <w:uiPriority w:val="0"/>
    <w:rPr>
      <w:rFonts w:ascii="黑体" w:eastAsia="黑体"/>
      <w:spacing w:val="85"/>
      <w:w w:val="100"/>
      <w:position w:val="3"/>
      <w:sz w:val="28"/>
      <w:szCs w:val="28"/>
    </w:rPr>
  </w:style>
  <w:style w:type="paragraph" w:customStyle="1" w:styleId="65">
    <w:name w:val="标准文件_术语"/>
    <w:basedOn w:val="1"/>
    <w:link w:val="66"/>
    <w:autoRedefine/>
    <w:qFormat/>
    <w:uiPriority w:val="0"/>
    <w:pPr>
      <w:widowControl/>
      <w:spacing w:line="300" w:lineRule="auto"/>
      <w:ind w:firstLine="420" w:firstLineChars="200"/>
      <w:jc w:val="left"/>
    </w:pPr>
    <w:rPr>
      <w:rFonts w:ascii="黑体" w:hAnsi="黑体" w:eastAsia="黑体"/>
      <w:sz w:val="21"/>
    </w:rPr>
  </w:style>
  <w:style w:type="character" w:customStyle="1" w:styleId="66">
    <w:name w:val="标准文件_术语 Char"/>
    <w:basedOn w:val="14"/>
    <w:link w:val="65"/>
    <w:autoRedefine/>
    <w:qFormat/>
    <w:uiPriority w:val="0"/>
    <w:rPr>
      <w:rFonts w:ascii="黑体" w:hAnsi="黑体" w:eastAsia="黑体"/>
      <w:szCs w:val="21"/>
    </w:rPr>
  </w:style>
  <w:style w:type="paragraph" w:customStyle="1" w:styleId="67">
    <w:name w:val="标准文件_术语标题"/>
    <w:basedOn w:val="1"/>
    <w:link w:val="68"/>
    <w:autoRedefine/>
    <w:qFormat/>
    <w:uiPriority w:val="0"/>
    <w:pPr>
      <w:widowControl/>
      <w:spacing w:line="300" w:lineRule="auto"/>
      <w:jc w:val="left"/>
    </w:pPr>
    <w:rPr>
      <w:rFonts w:ascii="黑体" w:hAnsi="黑体" w:eastAsia="黑体"/>
      <w:sz w:val="21"/>
    </w:rPr>
  </w:style>
  <w:style w:type="character" w:customStyle="1" w:styleId="68">
    <w:name w:val="标准文件_术语标题 Char"/>
    <w:basedOn w:val="14"/>
    <w:link w:val="67"/>
    <w:autoRedefine/>
    <w:qFormat/>
    <w:uiPriority w:val="0"/>
    <w:rPr>
      <w:rFonts w:ascii="黑体" w:hAnsi="黑体" w:eastAsia="黑体"/>
      <w:szCs w:val="21"/>
    </w:rPr>
  </w:style>
  <w:style w:type="paragraph" w:customStyle="1" w:styleId="69">
    <w:name w:val="标准文件_符号列项2"/>
    <w:autoRedefine/>
    <w:qFormat/>
    <w:uiPriority w:val="0"/>
    <w:pPr>
      <w:numPr>
        <w:ilvl w:val="1"/>
        <w:numId w:val="13"/>
      </w:numPr>
    </w:pPr>
    <w:rPr>
      <w:rFonts w:ascii="宋体" w:hAnsi="宋体" w:eastAsia="宋体" w:cs="Times New Roman"/>
      <w:sz w:val="21"/>
      <w:lang w:val="en-US" w:eastAsia="zh-CN" w:bidi="ar-SA"/>
    </w:rPr>
  </w:style>
  <w:style w:type="character" w:styleId="70">
    <w:name w:val="Placeholder Text"/>
    <w:basedOn w:val="14"/>
    <w:autoRedefine/>
    <w:semiHidden/>
    <w:qFormat/>
    <w:uiPriority w:val="99"/>
    <w:rPr>
      <w:color w:val="808080"/>
    </w:rPr>
  </w:style>
  <w:style w:type="paragraph" w:customStyle="1" w:styleId="71">
    <w:name w:val="标准文件_参考文献"/>
    <w:basedOn w:val="1"/>
    <w:autoRedefine/>
    <w:qFormat/>
    <w:uiPriority w:val="0"/>
    <w:pPr>
      <w:numPr>
        <w:ilvl w:val="0"/>
        <w:numId w:val="14"/>
      </w:numPr>
      <w:ind w:left="420" w:hanging="420"/>
    </w:pPr>
    <w:rPr>
      <w:rFonts w:ascii="宋体" w:hAnsi="宋体"/>
      <w:sz w:val="21"/>
    </w:rPr>
  </w:style>
  <w:style w:type="character" w:customStyle="1" w:styleId="72">
    <w:name w:val="标准文件_段 Char"/>
    <w:link w:val="73"/>
    <w:autoRedefine/>
    <w:qFormat/>
    <w:locked/>
    <w:uiPriority w:val="0"/>
    <w:rPr>
      <w:rFonts w:ascii="宋体" w:hAnsi="Times New Roman" w:eastAsia="宋体"/>
    </w:rPr>
  </w:style>
  <w:style w:type="paragraph" w:customStyle="1" w:styleId="73">
    <w:name w:val="标准文件_段"/>
    <w:link w:val="72"/>
    <w:autoRedefine/>
    <w:qFormat/>
    <w:uiPriority w:val="0"/>
    <w:pPr>
      <w:autoSpaceDE w:val="0"/>
      <w:autoSpaceDN w:val="0"/>
      <w:ind w:firstLine="200" w:firstLineChars="200"/>
      <w:jc w:val="both"/>
    </w:pPr>
    <w:rPr>
      <w:rFonts w:ascii="宋体" w:hAnsi="Times New Roman" w:eastAsia="宋体" w:cstheme="minorBidi"/>
      <w:kern w:val="2"/>
      <w:sz w:val="21"/>
      <w:szCs w:val="22"/>
      <w:lang w:val="en-US" w:eastAsia="zh-CN" w:bidi="ar-SA"/>
    </w:rPr>
  </w:style>
  <w:style w:type="paragraph" w:customStyle="1" w:styleId="74">
    <w:name w:val="标准文件_一级无标题"/>
    <w:basedOn w:val="19"/>
    <w:autoRedefine/>
    <w:qFormat/>
    <w:uiPriority w:val="0"/>
    <w:pPr>
      <w:spacing w:before="0" w:beforeLines="0" w:after="0" w:afterLines="0"/>
      <w:jc w:val="both"/>
      <w:outlineLvl w:val="9"/>
    </w:pPr>
    <w:rPr>
      <w:rFonts w:ascii="宋体" w:hAnsi="宋体" w:eastAsia="宋体"/>
    </w:rPr>
  </w:style>
  <w:style w:type="paragraph" w:customStyle="1" w:styleId="75">
    <w:name w:val="标准文件_二级无标题"/>
    <w:basedOn w:val="20"/>
    <w:autoRedefine/>
    <w:qFormat/>
    <w:uiPriority w:val="0"/>
    <w:pPr>
      <w:spacing w:before="0" w:beforeLines="0" w:after="0" w:afterLines="0"/>
      <w:jc w:val="both"/>
      <w:outlineLvl w:val="9"/>
    </w:pPr>
    <w:rPr>
      <w:rFonts w:ascii="宋体" w:hAnsi="宋体" w:eastAsia="宋体"/>
    </w:rPr>
  </w:style>
  <w:style w:type="paragraph" w:customStyle="1" w:styleId="76">
    <w:name w:val="标准文件_三级无标题"/>
    <w:basedOn w:val="21"/>
    <w:autoRedefine/>
    <w:qFormat/>
    <w:uiPriority w:val="0"/>
    <w:pPr>
      <w:spacing w:before="0" w:beforeLines="0" w:after="0" w:afterLines="0"/>
      <w:jc w:val="both"/>
      <w:outlineLvl w:val="9"/>
    </w:pPr>
    <w:rPr>
      <w:rFonts w:ascii="宋体" w:hAnsi="宋体" w:eastAsia="宋体"/>
    </w:rPr>
  </w:style>
  <w:style w:type="paragraph" w:customStyle="1" w:styleId="77">
    <w:name w:val="标准文件_四级无标题"/>
    <w:basedOn w:val="22"/>
    <w:autoRedefine/>
    <w:qFormat/>
    <w:uiPriority w:val="0"/>
    <w:pPr>
      <w:spacing w:before="0" w:beforeLines="0" w:after="0" w:afterLines="0"/>
      <w:jc w:val="both"/>
      <w:outlineLvl w:val="9"/>
    </w:pPr>
    <w:rPr>
      <w:rFonts w:ascii="宋体" w:hAnsi="宋体" w:eastAsia="宋体"/>
    </w:rPr>
  </w:style>
  <w:style w:type="paragraph" w:customStyle="1" w:styleId="78">
    <w:name w:val="标准文件_五级无标题"/>
    <w:basedOn w:val="23"/>
    <w:autoRedefine/>
    <w:qFormat/>
    <w:uiPriority w:val="0"/>
    <w:pPr>
      <w:spacing w:before="0" w:beforeLines="0" w:after="0" w:afterLines="0"/>
      <w:jc w:val="both"/>
      <w:outlineLvl w:val="9"/>
    </w:pPr>
    <w:rPr>
      <w:rFonts w:ascii="宋体" w:hAnsi="宋体" w:eastAsia="宋体"/>
    </w:rPr>
  </w:style>
  <w:style w:type="paragraph" w:customStyle="1" w:styleId="79">
    <w:name w:val="标准文件_附录一级无标题"/>
    <w:basedOn w:val="28"/>
    <w:autoRedefine/>
    <w:qFormat/>
    <w:uiPriority w:val="0"/>
    <w:pPr>
      <w:spacing w:before="0" w:beforeLines="0" w:after="0" w:afterLines="0" w:line="276" w:lineRule="auto"/>
      <w:outlineLvl w:val="9"/>
    </w:pPr>
    <w:rPr>
      <w:rFonts w:ascii="宋体" w:hAnsi="宋体" w:eastAsia="宋体"/>
    </w:rPr>
  </w:style>
  <w:style w:type="paragraph" w:customStyle="1" w:styleId="80">
    <w:name w:val="标准文件_附录二级无标题"/>
    <w:basedOn w:val="29"/>
    <w:autoRedefine/>
    <w:qFormat/>
    <w:uiPriority w:val="0"/>
    <w:pPr>
      <w:spacing w:before="0" w:beforeLines="0" w:after="0" w:afterLines="0" w:line="276" w:lineRule="auto"/>
      <w:outlineLvl w:val="9"/>
    </w:pPr>
    <w:rPr>
      <w:rFonts w:ascii="宋体" w:hAnsi="宋体" w:eastAsia="宋体"/>
    </w:rPr>
  </w:style>
  <w:style w:type="paragraph" w:customStyle="1" w:styleId="81">
    <w:name w:val="标准文件_附录三级无标题"/>
    <w:basedOn w:val="30"/>
    <w:autoRedefine/>
    <w:qFormat/>
    <w:uiPriority w:val="0"/>
    <w:pPr>
      <w:spacing w:before="0" w:beforeLines="0" w:after="0" w:afterLines="0" w:line="276" w:lineRule="auto"/>
      <w:outlineLvl w:val="9"/>
    </w:pPr>
    <w:rPr>
      <w:rFonts w:ascii="宋体" w:hAnsi="宋体" w:eastAsia="宋体"/>
    </w:rPr>
  </w:style>
  <w:style w:type="paragraph" w:customStyle="1" w:styleId="82">
    <w:name w:val="标准文件_附录四级无标题"/>
    <w:basedOn w:val="31"/>
    <w:autoRedefine/>
    <w:qFormat/>
    <w:uiPriority w:val="0"/>
    <w:pPr>
      <w:spacing w:before="0" w:beforeLines="0" w:after="0" w:afterLines="0" w:line="276" w:lineRule="auto"/>
      <w:outlineLvl w:val="9"/>
    </w:pPr>
    <w:rPr>
      <w:rFonts w:ascii="宋体" w:hAnsi="宋体" w:eastAsia="宋体"/>
    </w:rPr>
  </w:style>
  <w:style w:type="paragraph" w:customStyle="1" w:styleId="83">
    <w:name w:val="标准文件_附录五级无标题"/>
    <w:basedOn w:val="32"/>
    <w:autoRedefine/>
    <w:qFormat/>
    <w:uiPriority w:val="0"/>
    <w:pPr>
      <w:spacing w:before="0" w:beforeLines="0" w:after="0" w:afterLines="0" w:line="276" w:lineRule="auto"/>
      <w:outlineLvl w:val="9"/>
    </w:pPr>
    <w:rPr>
      <w:rFonts w:ascii="宋体" w:hAnsi="宋体" w:eastAsia="宋体"/>
    </w:rPr>
  </w:style>
  <w:style w:type="paragraph" w:customStyle="1" w:styleId="84">
    <w:name w:val="标准文件_术语条一"/>
    <w:basedOn w:val="74"/>
    <w:next w:val="17"/>
    <w:autoRedefine/>
    <w:qFormat/>
    <w:uiPriority w:val="0"/>
    <w:pPr>
      <w:ind w:left="200" w:hanging="200" w:hangingChars="200"/>
    </w:pPr>
    <w:rPr>
      <w:rFonts w:ascii="黑体" w:hAnsi="黑体" w:eastAsia="黑体"/>
    </w:rPr>
  </w:style>
  <w:style w:type="paragraph" w:customStyle="1" w:styleId="85">
    <w:name w:val="标准文件_术语条二"/>
    <w:basedOn w:val="75"/>
    <w:next w:val="17"/>
    <w:autoRedefine/>
    <w:qFormat/>
    <w:uiPriority w:val="0"/>
    <w:pPr>
      <w:ind w:left="200" w:hanging="200" w:hangingChars="200"/>
    </w:pPr>
    <w:rPr>
      <w:rFonts w:ascii="黑体" w:hAnsi="黑体" w:eastAsia="黑体"/>
    </w:rPr>
  </w:style>
  <w:style w:type="paragraph" w:customStyle="1" w:styleId="86">
    <w:name w:val="标准文件_术语条三"/>
    <w:basedOn w:val="76"/>
    <w:next w:val="17"/>
    <w:autoRedefine/>
    <w:qFormat/>
    <w:uiPriority w:val="0"/>
    <w:pPr>
      <w:ind w:left="200" w:hanging="200" w:hangingChars="200"/>
    </w:pPr>
    <w:rPr>
      <w:rFonts w:ascii="黑体" w:hAnsi="黑体" w:eastAsia="黑体"/>
    </w:rPr>
  </w:style>
  <w:style w:type="paragraph" w:customStyle="1" w:styleId="87">
    <w:name w:val="标准文件_术语条四"/>
    <w:basedOn w:val="77"/>
    <w:next w:val="17"/>
    <w:autoRedefine/>
    <w:qFormat/>
    <w:uiPriority w:val="0"/>
    <w:pPr>
      <w:ind w:left="200" w:hanging="200" w:hangingChars="200"/>
    </w:pPr>
    <w:rPr>
      <w:rFonts w:ascii="黑体" w:hAnsi="黑体" w:eastAsia="黑体"/>
    </w:rPr>
  </w:style>
  <w:style w:type="paragraph" w:customStyle="1" w:styleId="88">
    <w:name w:val="标准文件_术语条五"/>
    <w:basedOn w:val="78"/>
    <w:next w:val="17"/>
    <w:autoRedefine/>
    <w:qFormat/>
    <w:uiPriority w:val="0"/>
    <w:pPr>
      <w:ind w:left="200" w:hanging="200" w:hangingChars="200"/>
    </w:pPr>
    <w:rPr>
      <w:rFonts w:ascii="黑体" w:hAnsi="黑体" w:eastAsia="黑体"/>
    </w:rPr>
  </w:style>
  <w:style w:type="paragraph" w:customStyle="1" w:styleId="89">
    <w:name w:val="样式1"/>
    <w:next w:val="26"/>
    <w:autoRedefine/>
    <w:qFormat/>
    <w:uiPriority w:val="0"/>
    <w:pPr>
      <w:numPr>
        <w:ilvl w:val="0"/>
        <w:numId w:val="15"/>
      </w:numPr>
      <w:autoSpaceDE w:val="0"/>
      <w:autoSpaceDN w:val="0"/>
      <w:spacing w:before="570" w:after="50" w:afterLines="50"/>
    </w:pPr>
    <w:rPr>
      <w:rFonts w:ascii="宋体" w:hAnsi="宋体" w:eastAsia="黑体" w:cstheme="minorBidi"/>
      <w:sz w:val="21"/>
      <w:lang w:val="en-US" w:eastAsia="zh-CN" w:bidi="ar-SA"/>
    </w:rPr>
  </w:style>
  <w:style w:type="paragraph" w:customStyle="1" w:styleId="90">
    <w:name w:val="标准文件_附录标识"/>
    <w:basedOn w:val="1"/>
    <w:autoRedefine/>
    <w:qFormat/>
    <w:uiPriority w:val="0"/>
    <w:pPr>
      <w:numPr>
        <w:ilvl w:val="0"/>
        <w:numId w:val="3"/>
      </w:numPr>
      <w:tabs>
        <w:tab w:val="left" w:pos="420"/>
        <w:tab w:val="clear" w:pos="0"/>
      </w:tabs>
      <w:jc w:val="center"/>
      <w:outlineLvl w:val="0"/>
    </w:pPr>
    <w:rPr>
      <w:rFonts w:ascii="黑体" w:hAnsi="黑体" w:eastAsia="黑体"/>
      <w:sz w:val="21"/>
    </w:rPr>
  </w:style>
  <w:style w:type="paragraph" w:customStyle="1" w:styleId="91">
    <w:name w:val="样式2"/>
    <w:next w:val="26"/>
    <w:autoRedefine/>
    <w:qFormat/>
    <w:uiPriority w:val="0"/>
    <w:pPr>
      <w:numPr>
        <w:ilvl w:val="0"/>
        <w:numId w:val="16"/>
      </w:numPr>
      <w:autoSpaceDE w:val="0"/>
      <w:autoSpaceDN w:val="0"/>
      <w:ind w:firstLine="420" w:firstLineChars="200"/>
    </w:pPr>
    <w:rPr>
      <w:rFonts w:ascii="宋体" w:hAnsi="宋体" w:eastAsiaTheme="minorEastAsia" w:cstheme="minorBidi"/>
      <w:vanish/>
      <w:sz w:val="2"/>
      <w:szCs w:val="2"/>
      <w:lang w:val="en-US" w:eastAsia="zh-CN" w:bidi="ar-SA"/>
    </w:rPr>
  </w:style>
  <w:style w:type="paragraph" w:customStyle="1" w:styleId="92">
    <w:name w:val="标准文件_附录表标号"/>
    <w:autoRedefine/>
    <w:qFormat/>
    <w:uiPriority w:val="0"/>
    <w:pPr>
      <w:numPr>
        <w:ilvl w:val="0"/>
        <w:numId w:val="17"/>
      </w:numPr>
      <w:spacing w:line="14" w:lineRule="exact"/>
      <w:jc w:val="center"/>
    </w:pPr>
    <w:rPr>
      <w:rFonts w:ascii="宋体" w:hAnsi="宋体" w:eastAsia="宋体" w:cstheme="minorBidi"/>
      <w:vanish/>
      <w:sz w:val="2"/>
      <w:szCs w:val="2"/>
      <w:lang w:val="en-US" w:eastAsia="zh-CN" w:bidi="ar-SA"/>
    </w:rPr>
  </w:style>
  <w:style w:type="paragraph" w:customStyle="1" w:styleId="93">
    <w:name w:val="样式3"/>
    <w:basedOn w:val="1"/>
    <w:next w:val="94"/>
    <w:autoRedefine/>
    <w:qFormat/>
    <w:uiPriority w:val="0"/>
    <w:pPr>
      <w:numPr>
        <w:ilvl w:val="0"/>
        <w:numId w:val="18"/>
      </w:numPr>
      <w:autoSpaceDE w:val="0"/>
      <w:autoSpaceDN w:val="0"/>
      <w:ind w:firstLine="157" w:firstLineChars="75"/>
    </w:pPr>
    <w:rPr>
      <w:rFonts w:ascii="宋体" w:hAnsi="宋体"/>
      <w:szCs w:val="22"/>
    </w:rPr>
  </w:style>
  <w:style w:type="paragraph" w:customStyle="1" w:styleId="94">
    <w:name w:val="标准文件_附录表标识"/>
    <w:basedOn w:val="1"/>
    <w:autoRedefine/>
    <w:qFormat/>
    <w:uiPriority w:val="0"/>
    <w:pPr>
      <w:numPr>
        <w:ilvl w:val="0"/>
        <w:numId w:val="19"/>
      </w:numPr>
    </w:pPr>
    <w:rPr>
      <w:rFonts w:ascii="宋体" w:hAnsi="宋体"/>
    </w:rPr>
  </w:style>
  <w:style w:type="paragraph" w:customStyle="1" w:styleId="95">
    <w:name w:val="样式4"/>
    <w:next w:val="96"/>
    <w:autoRedefine/>
    <w:qFormat/>
    <w:uiPriority w:val="0"/>
    <w:pPr>
      <w:numPr>
        <w:ilvl w:val="0"/>
        <w:numId w:val="20"/>
      </w:numPr>
      <w:autoSpaceDE w:val="0"/>
      <w:autoSpaceDN w:val="0"/>
      <w:jc w:val="center"/>
    </w:pPr>
    <w:rPr>
      <w:rFonts w:ascii="宋体" w:hAnsi="宋体" w:eastAsia="黑体" w:cstheme="minorBidi"/>
      <w:sz w:val="21"/>
      <w:szCs w:val="22"/>
      <w:lang w:val="en-US" w:eastAsia="zh-CN" w:bidi="ar-SA"/>
    </w:rPr>
  </w:style>
  <w:style w:type="paragraph" w:customStyle="1" w:styleId="96">
    <w:name w:val="标准文件_附录表题注"/>
    <w:basedOn w:val="1"/>
    <w:autoRedefine/>
    <w:qFormat/>
    <w:uiPriority w:val="0"/>
    <w:pPr>
      <w:numPr>
        <w:ilvl w:val="1"/>
        <w:numId w:val="17"/>
      </w:numPr>
      <w:tabs>
        <w:tab w:val="left" w:pos="420"/>
        <w:tab w:val="clear" w:pos="0"/>
      </w:tabs>
      <w:jc w:val="center"/>
    </w:pPr>
    <w:rPr>
      <w:rFonts w:ascii="黑体" w:hAnsi="黑体" w:eastAsia="黑体"/>
      <w:sz w:val="21"/>
    </w:rPr>
  </w:style>
  <w:style w:type="paragraph" w:customStyle="1" w:styleId="97">
    <w:name w:val="标准文件_正文公式"/>
    <w:basedOn w:val="1"/>
    <w:autoRedefine/>
    <w:qFormat/>
    <w:uiPriority w:val="0"/>
    <w:pPr>
      <w:tabs>
        <w:tab w:val="center" w:pos="4679"/>
        <w:tab w:val="center" w:leader="middleDot" w:pos="9355"/>
      </w:tabs>
    </w:pPr>
    <w:rPr>
      <w:rFonts w:ascii="宋体" w:hAnsi="宋体"/>
      <w:sz w:val="21"/>
    </w:rPr>
  </w:style>
  <w:style w:type="paragraph" w:customStyle="1" w:styleId="98">
    <w:name w:val="样式5"/>
    <w:basedOn w:val="26"/>
    <w:next w:val="26"/>
    <w:autoRedefine/>
    <w:qFormat/>
    <w:uiPriority w:val="0"/>
    <w:pPr>
      <w:framePr w:wrap="notBeside" w:vAnchor="page" w:hAnchor="page" w:x="1372" w:y="568"/>
      <w:numPr>
        <w:ilvl w:val="0"/>
        <w:numId w:val="21"/>
      </w:numPr>
      <w:tabs>
        <w:tab w:val="clear" w:pos="420"/>
      </w:tabs>
      <w:snapToGrid w:val="0"/>
    </w:pPr>
    <w:rPr>
      <w:rFonts w:ascii="黑体" w:hAnsi="黑体" w:eastAsia="黑体" w:cs="Times New Roman"/>
      <w:kern w:val="0"/>
      <w:sz w:val="2"/>
    </w:rPr>
  </w:style>
  <w:style w:type="paragraph" w:customStyle="1" w:styleId="99">
    <w:name w:val="标准文件_附录图标识"/>
    <w:basedOn w:val="26"/>
    <w:next w:val="26"/>
    <w:autoRedefine/>
    <w:qFormat/>
    <w:uiPriority w:val="0"/>
    <w:pPr>
      <w:numPr>
        <w:ilvl w:val="0"/>
        <w:numId w:val="22"/>
      </w:numPr>
    </w:pPr>
    <w:rPr>
      <w:rFonts w:ascii="黑体" w:hAnsi="黑体" w:eastAsia="黑体"/>
      <w:vanish/>
      <w:sz w:val="2"/>
      <w:szCs w:val="2"/>
    </w:rPr>
  </w:style>
  <w:style w:type="paragraph" w:customStyle="1" w:styleId="100">
    <w:name w:val="样式6"/>
    <w:basedOn w:val="26"/>
    <w:next w:val="99"/>
    <w:autoRedefine/>
    <w:qFormat/>
    <w:uiPriority w:val="0"/>
    <w:pPr>
      <w:framePr w:wrap="notBeside" w:vAnchor="page" w:hAnchor="page" w:x="1372" w:y="568"/>
      <w:numPr>
        <w:ilvl w:val="0"/>
        <w:numId w:val="23"/>
      </w:numPr>
      <w:tabs>
        <w:tab w:val="clear" w:pos="420"/>
      </w:tabs>
      <w:snapToGrid w:val="0"/>
    </w:pPr>
    <w:rPr>
      <w:rFonts w:eastAsia="黑体" w:cs="Times New Roman"/>
      <w:kern w:val="0"/>
      <w:sz w:val="2"/>
    </w:rPr>
  </w:style>
  <w:style w:type="paragraph" w:customStyle="1" w:styleId="101">
    <w:name w:val="标准文件_附录图标号"/>
    <w:next w:val="26"/>
    <w:autoRedefine/>
    <w:qFormat/>
    <w:uiPriority w:val="0"/>
    <w:pPr>
      <w:numPr>
        <w:ilvl w:val="0"/>
        <w:numId w:val="24"/>
      </w:numPr>
      <w:spacing w:line="14" w:lineRule="exact"/>
    </w:pPr>
    <w:rPr>
      <w:rFonts w:ascii="宋体" w:hAnsi="宋体" w:eastAsia="宋体" w:cstheme="minorBidi"/>
      <w:vanish/>
      <w:sz w:val="2"/>
      <w:szCs w:val="2"/>
      <w:lang w:val="en-US" w:eastAsia="zh-CN" w:bidi="ar-SA"/>
    </w:rPr>
  </w:style>
  <w:style w:type="paragraph" w:customStyle="1" w:styleId="102">
    <w:name w:val="标准文件_附录图题注"/>
    <w:next w:val="26"/>
    <w:autoRedefine/>
    <w:qFormat/>
    <w:uiPriority w:val="0"/>
    <w:pPr>
      <w:numPr>
        <w:ilvl w:val="1"/>
        <w:numId w:val="24"/>
      </w:numPr>
      <w:tabs>
        <w:tab w:val="left" w:pos="420"/>
        <w:tab w:val="clear" w:pos="0"/>
      </w:tabs>
      <w:jc w:val="center"/>
    </w:pPr>
    <w:rPr>
      <w:rFonts w:ascii="黑体" w:hAnsi="黑体" w:eastAsia="黑体" w:cstheme="minorBidi"/>
      <w:sz w:val="21"/>
      <w:lang w:val="en-US" w:eastAsia="zh-CN" w:bidi="ar-SA"/>
    </w:rPr>
  </w:style>
  <w:style w:type="paragraph" w:customStyle="1" w:styleId="103">
    <w:name w:val="样式7"/>
    <w:basedOn w:val="1"/>
    <w:next w:val="17"/>
    <w:qFormat/>
    <w:uiPriority w:val="0"/>
    <w:pPr>
      <w:numPr>
        <w:ilvl w:val="0"/>
        <w:numId w:val="25"/>
      </w:numPr>
      <w:tabs>
        <w:tab w:val="left" w:pos="540"/>
        <w:tab w:val="clear" w:pos="539"/>
      </w:tabs>
      <w:ind w:left="420" w:firstLine="119"/>
      <w:jc w:val="left"/>
    </w:pPr>
    <w:rPr>
      <w:rFonts w:ascii="宋体" w:hAnsi="宋体"/>
      <w:sz w:val="18"/>
    </w:rPr>
  </w:style>
  <w:style w:type="paragraph" w:customStyle="1" w:styleId="104">
    <w:name w:val="标准文件_图表脚注"/>
    <w:basedOn w:val="1"/>
    <w:qFormat/>
    <w:uiPriority w:val="0"/>
    <w:pPr>
      <w:numPr>
        <w:ilvl w:val="0"/>
        <w:numId w:val="26"/>
      </w:numPr>
      <w:tabs>
        <w:tab w:val="left" w:pos="540"/>
        <w:tab w:val="clear" w:pos="539"/>
      </w:tabs>
      <w:ind w:left="420" w:firstLine="119"/>
      <w:jc w:val="left"/>
    </w:pPr>
    <w:rPr>
      <w:rFonts w:ascii="宋体" w:hAnsi="宋体"/>
      <w:sz w:val="18"/>
    </w:rPr>
  </w:style>
  <w:style w:type="paragraph" w:customStyle="1" w:styleId="105">
    <w:name w:val="标准文件_参考文献标题"/>
    <w:basedOn w:val="1"/>
    <w:next w:val="1"/>
    <w:qFormat/>
    <w:uiPriority w:val="0"/>
    <w:pPr>
      <w:spacing w:before="680" w:after="50" w:afterLines="50"/>
      <w:jc w:val="center"/>
      <w:outlineLvl w:val="0"/>
    </w:pPr>
    <w:rPr>
      <w:rFonts w:ascii="黑体" w:hAnsi="黑体" w:eastAsia="黑体"/>
      <w:sz w:val="21"/>
    </w:rPr>
  </w:style>
  <w:style w:type="paragraph" w:customStyle="1" w:styleId="106">
    <w:name w:val="样式8"/>
    <w:next w:val="107"/>
    <w:qFormat/>
    <w:uiPriority w:val="0"/>
    <w:pPr>
      <w:numPr>
        <w:ilvl w:val="0"/>
        <w:numId w:val="27"/>
      </w:numPr>
    </w:pPr>
    <w:rPr>
      <w:rFonts w:hint="eastAsia" w:ascii="宋体" w:hAnsi="宋体" w:eastAsia="宋体" w:cs="Times New Roman"/>
      <w:lang w:val="en-US" w:eastAsia="zh-CN" w:bidi="ar-SA"/>
    </w:rPr>
  </w:style>
  <w:style w:type="paragraph" w:customStyle="1" w:styleId="107">
    <w:name w:val="标准文件_参考文献条目"/>
    <w:basedOn w:val="1"/>
    <w:qFormat/>
    <w:uiPriority w:val="0"/>
    <w:pPr>
      <w:numPr>
        <w:ilvl w:val="0"/>
        <w:numId w:val="28"/>
      </w:numPr>
      <w:jc w:val="left"/>
    </w:pPr>
    <w:rPr>
      <w:rFonts w:ascii="宋体" w:hAnsi="宋体"/>
      <w:sz w:val="21"/>
    </w:rPr>
  </w:style>
  <w:style w:type="paragraph" w:customStyle="1" w:styleId="108">
    <w:name w:val="标准文件_目次标题"/>
    <w:basedOn w:val="1"/>
    <w:qFormat/>
    <w:uiPriority w:val="0"/>
    <w:pPr>
      <w:spacing w:before="480" w:after="150" w:afterLines="150"/>
      <w:jc w:val="center"/>
    </w:pPr>
    <w:rPr>
      <w:rFonts w:hint="eastAsia" w:ascii="黑体" w:hAnsi="黑体" w:eastAsia="黑体"/>
      <w:sz w:val="32"/>
    </w:rPr>
  </w:style>
  <w:style w:type="paragraph" w:customStyle="1" w:styleId="109">
    <w:name w:val="标准文件_索引标题"/>
    <w:basedOn w:val="105"/>
    <w:next w:val="17"/>
    <w:qFormat/>
    <w:uiPriority w:val="0"/>
    <w:pPr>
      <w:spacing w:before="560"/>
    </w:pPr>
    <w:rPr>
      <w:rFonts w:ascii="宋体" w:hAnsi="宋体"/>
    </w:rPr>
  </w:style>
  <w:style w:type="paragraph" w:customStyle="1" w:styleId="110">
    <w:name w:val="标准文件_页脚奇数页"/>
    <w:qFormat/>
    <w:uiPriority w:val="0"/>
    <w:pPr>
      <w:ind w:right="227"/>
      <w:jc w:val="right"/>
    </w:pPr>
    <w:rPr>
      <w:rFonts w:ascii="宋体" w:hAnsi="Times New Roman" w:eastAsia="宋体" w:cs="Times New Roman"/>
      <w:sz w:val="18"/>
      <w:lang w:val="en-US" w:eastAsia="zh-CN" w:bidi="ar-SA"/>
    </w:rPr>
  </w:style>
  <w:style w:type="paragraph" w:customStyle="1" w:styleId="111">
    <w:name w:val="标准文件_页脚偶数页"/>
    <w:qFormat/>
    <w:uiPriority w:val="0"/>
    <w:pPr>
      <w:ind w:left="198"/>
    </w:pPr>
    <w:rPr>
      <w:rFonts w:ascii="宋体" w:hAnsi="宋体" w:eastAsia="宋体" w:cs="Times New Roman"/>
      <w:sz w:val="18"/>
      <w:lang w:val="en-US" w:eastAsia="zh-CN" w:bidi="ar-SA"/>
    </w:rPr>
  </w:style>
  <w:style w:type="paragraph" w:customStyle="1" w:styleId="112">
    <w:name w:val="样式9"/>
    <w:basedOn w:val="17"/>
    <w:next w:val="17"/>
    <w:qFormat/>
    <w:uiPriority w:val="0"/>
    <w:pPr>
      <w:framePr w:wrap="notBeside" w:vAnchor="page" w:hAnchor="page" w:x="1372" w:y="568"/>
      <w:numPr>
        <w:ilvl w:val="0"/>
        <w:numId w:val="29"/>
      </w:numPr>
      <w:snapToGrid w:val="0"/>
    </w:pPr>
    <w:rPr>
      <w:rFonts w:ascii="黑体" w:hAnsi="黑体" w:eastAsia="黑体" w:cs="Times New Roman"/>
      <w:kern w:val="0"/>
    </w:rPr>
  </w:style>
  <w:style w:type="paragraph" w:customStyle="1" w:styleId="113">
    <w:name w:val="标准文件_引言一级条标题"/>
    <w:basedOn w:val="17"/>
    <w:next w:val="17"/>
    <w:qFormat/>
    <w:uiPriority w:val="0"/>
    <w:pPr>
      <w:numPr>
        <w:ilvl w:val="1"/>
        <w:numId w:val="29"/>
      </w:numPr>
      <w:spacing w:before="50" w:beforeLines="50" w:after="50" w:afterLines="50"/>
      <w:ind w:firstLineChars="0"/>
      <w:jc w:val="both"/>
    </w:pPr>
    <w:rPr>
      <w:rFonts w:ascii="黑体" w:hAnsi="黑体" w:eastAsia="黑体"/>
    </w:rPr>
  </w:style>
  <w:style w:type="paragraph" w:customStyle="1" w:styleId="114">
    <w:name w:val="标准文件_引言二级条标题"/>
    <w:basedOn w:val="17"/>
    <w:next w:val="17"/>
    <w:qFormat/>
    <w:uiPriority w:val="0"/>
    <w:pPr>
      <w:numPr>
        <w:ilvl w:val="2"/>
        <w:numId w:val="29"/>
      </w:numPr>
      <w:spacing w:before="50" w:beforeLines="50" w:after="50" w:afterLines="50"/>
      <w:ind w:firstLineChars="0"/>
      <w:jc w:val="both"/>
    </w:pPr>
    <w:rPr>
      <w:rFonts w:ascii="黑体" w:hAnsi="黑体" w:eastAsia="黑体"/>
    </w:rPr>
  </w:style>
  <w:style w:type="paragraph" w:customStyle="1" w:styleId="115">
    <w:name w:val="标准文件_引言三级条标题"/>
    <w:basedOn w:val="17"/>
    <w:next w:val="17"/>
    <w:qFormat/>
    <w:uiPriority w:val="0"/>
    <w:pPr>
      <w:numPr>
        <w:ilvl w:val="3"/>
        <w:numId w:val="29"/>
      </w:numPr>
      <w:spacing w:before="50" w:beforeLines="50" w:after="50" w:afterLines="50"/>
      <w:ind w:firstLineChars="0"/>
      <w:jc w:val="both"/>
    </w:pPr>
    <w:rPr>
      <w:rFonts w:ascii="黑体" w:hAnsi="黑体" w:eastAsia="黑体"/>
    </w:rPr>
  </w:style>
  <w:style w:type="paragraph" w:customStyle="1" w:styleId="116">
    <w:name w:val="标准文件_引言四级条标题"/>
    <w:basedOn w:val="17"/>
    <w:next w:val="17"/>
    <w:qFormat/>
    <w:uiPriority w:val="0"/>
    <w:pPr>
      <w:numPr>
        <w:ilvl w:val="4"/>
        <w:numId w:val="29"/>
      </w:numPr>
      <w:spacing w:before="50" w:beforeLines="50" w:after="50" w:afterLines="50"/>
      <w:ind w:firstLineChars="0"/>
      <w:jc w:val="both"/>
    </w:pPr>
    <w:rPr>
      <w:rFonts w:ascii="黑体" w:hAnsi="黑体" w:eastAsia="黑体"/>
    </w:rPr>
  </w:style>
  <w:style w:type="paragraph" w:customStyle="1" w:styleId="117">
    <w:name w:val="标准文件_引言五级条标题"/>
    <w:basedOn w:val="17"/>
    <w:next w:val="17"/>
    <w:qFormat/>
    <w:uiPriority w:val="0"/>
    <w:pPr>
      <w:numPr>
        <w:ilvl w:val="5"/>
        <w:numId w:val="29"/>
      </w:numPr>
      <w:spacing w:before="50" w:beforeLines="50" w:after="50" w:afterLines="50"/>
      <w:ind w:firstLineChars="0"/>
      <w:jc w:val="both"/>
    </w:pPr>
    <w:rPr>
      <w:rFonts w:ascii="黑体" w:hAnsi="黑体" w:eastAsia="黑体"/>
    </w:rPr>
  </w:style>
  <w:style w:type="paragraph" w:customStyle="1" w:styleId="118">
    <w:name w:val="标准文件_引言一级无标题"/>
    <w:basedOn w:val="113"/>
    <w:next w:val="17"/>
    <w:qFormat/>
    <w:uiPriority w:val="0"/>
    <w:pPr>
      <w:spacing w:before="0" w:beforeLines="0" w:after="0" w:afterLines="0" w:line="276" w:lineRule="auto"/>
    </w:pPr>
    <w:rPr>
      <w:rFonts w:hint="eastAsia" w:ascii="宋体" w:hAnsi="宋体" w:eastAsia="宋体"/>
    </w:rPr>
  </w:style>
  <w:style w:type="paragraph" w:customStyle="1" w:styleId="119">
    <w:name w:val="标准文件_引言二级无标题"/>
    <w:basedOn w:val="114"/>
    <w:next w:val="17"/>
    <w:qFormat/>
    <w:uiPriority w:val="0"/>
    <w:pPr>
      <w:spacing w:before="0" w:beforeLines="0" w:after="0" w:afterLines="0" w:line="276" w:lineRule="auto"/>
    </w:pPr>
    <w:rPr>
      <w:rFonts w:ascii="宋体" w:hAnsi="宋体" w:eastAsia="宋体"/>
    </w:rPr>
  </w:style>
  <w:style w:type="paragraph" w:customStyle="1" w:styleId="120">
    <w:name w:val="标准文件_引言三级无标题"/>
    <w:basedOn w:val="115"/>
    <w:next w:val="17"/>
    <w:qFormat/>
    <w:uiPriority w:val="0"/>
    <w:pPr>
      <w:spacing w:before="0" w:beforeLines="0" w:after="0" w:afterLines="0" w:line="276" w:lineRule="auto"/>
    </w:pPr>
    <w:rPr>
      <w:rFonts w:ascii="宋体" w:hAnsi="宋体" w:eastAsia="宋体"/>
    </w:rPr>
  </w:style>
  <w:style w:type="paragraph" w:customStyle="1" w:styleId="121">
    <w:name w:val="标准文件_引言四级无标题"/>
    <w:basedOn w:val="116"/>
    <w:next w:val="17"/>
    <w:qFormat/>
    <w:uiPriority w:val="0"/>
    <w:pPr>
      <w:spacing w:before="0" w:beforeLines="0" w:after="0" w:afterLines="0" w:line="276" w:lineRule="auto"/>
    </w:pPr>
    <w:rPr>
      <w:rFonts w:ascii="宋体" w:hAnsi="宋体" w:eastAsia="宋体"/>
    </w:rPr>
  </w:style>
  <w:style w:type="paragraph" w:customStyle="1" w:styleId="122">
    <w:name w:val="标准文件_引言五级无标题"/>
    <w:basedOn w:val="117"/>
    <w:next w:val="17"/>
    <w:qFormat/>
    <w:uiPriority w:val="0"/>
    <w:pPr>
      <w:spacing w:before="0" w:beforeLines="0" w:after="0" w:afterLines="0" w:line="276" w:lineRule="auto"/>
    </w:pPr>
    <w:rPr>
      <w:rFonts w:ascii="宋体" w:hAnsi="宋体" w:eastAsia="宋体"/>
    </w:rPr>
  </w:style>
</w:styles>
</file>

<file path=word/_rels/document.xml.rels><?xml version="1.0" encoding="UTF-8" standalone="yes"?>
<Relationships xmlns="http://schemas.openxmlformats.org/package/2006/relationships"><Relationship Id="rId9" Type="http://schemas.openxmlformats.org/officeDocument/2006/relationships/header" Target="header4.xml"/><Relationship Id="rId8" Type="http://schemas.openxmlformats.org/officeDocument/2006/relationships/footer" Target="footer3.xml"/><Relationship Id="rId7" Type="http://schemas.openxmlformats.org/officeDocument/2006/relationships/footer" Target="footer2.xml"/><Relationship Id="rId6" Type="http://schemas.openxmlformats.org/officeDocument/2006/relationships/footer" Target="footer1.xml"/><Relationship Id="rId5" Type="http://schemas.openxmlformats.org/officeDocument/2006/relationships/header" Target="header3.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9" Type="http://schemas.openxmlformats.org/officeDocument/2006/relationships/glossaryDocument" Target="glossary/document.xml"/><Relationship Id="rId18" Type="http://schemas.openxmlformats.org/officeDocument/2006/relationships/fontTable" Target="fontTable.xml"/><Relationship Id="rId17" Type="http://schemas.openxmlformats.org/officeDocument/2006/relationships/numbering" Target="numbering.xml"/><Relationship Id="rId16" Type="http://schemas.openxmlformats.org/officeDocument/2006/relationships/customXml" Target="../customXml/item1.xml"/><Relationship Id="rId15" Type="http://schemas.openxmlformats.org/officeDocument/2006/relationships/theme" Target="theme/theme1.xml"/><Relationship Id="rId14" Type="http://schemas.openxmlformats.org/officeDocument/2006/relationships/footer" Target="footer7.xml"/><Relationship Id="rId13" Type="http://schemas.openxmlformats.org/officeDocument/2006/relationships/footer" Target="footer6.xml"/><Relationship Id="rId12" Type="http://schemas.openxmlformats.org/officeDocument/2006/relationships/footer" Target="footer5.xml"/><Relationship Id="rId11" Type="http://schemas.openxmlformats.org/officeDocument/2006/relationships/footer" Target="footer4.xml"/><Relationship Id="rId10" Type="http://schemas.openxmlformats.org/officeDocument/2006/relationships/header" Target="header5.xml"/><Relationship Id="rId1" Type="http://schemas.openxmlformats.org/officeDocument/2006/relationships/styles" Target="styles.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10278\AppData\Local\Kingsoft\WPS%20Office\12.1.0.25225\office6\http:\wpstest.pzcode.cn\api\statics\2026-04-10\d4f1bdc333a749a9a5ddcb0ccd4af372.dotx" TargetMode="External"/></Relationships>
</file>

<file path=word/glossary/_rels/document.xml.rels><?xml version="1.0" encoding="UTF-8" standalone="yes"?>
<Relationships xmlns="http://schemas.openxmlformats.org/package/2006/relationships"><Relationship Id="rId3"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docParts>
    <w:docPart>
      <w:docPartPr>
        <w:name w:val="E01F9737527049A8A770E47DAA5316D2"/>
        <w:style w:val=""/>
        <w:category>
          <w:name w:val="常规"/>
          <w:gallery w:val="placeholder"/>
        </w:category>
        <w:types>
          <w:type w:val="bbPlcHdr"/>
        </w:types>
        <w:behaviors>
          <w:behavior w:val="content"/>
        </w:behaviors>
        <w:description w:val=""/>
        <w:guid w:val="{7E8A8FEB-2E33-485A-B30F-A6284E1D56D1}"/>
      </w:docPartPr>
      <w:docPartBody>
        <w:p w14:paraId="70C44B23">
          <w:pPr>
            <w:pStyle w:val="5"/>
          </w:pPr>
          <w:r>
            <w:rPr>
              <w:rStyle w:val="4"/>
              <w:rFonts w:hint="eastAsia"/>
            </w:rPr>
            <w:t>选择一项。</w:t>
          </w:r>
        </w:p>
      </w:docPartBody>
    </w:docPart>
    <w:docPart>
      <w:docPartPr>
        <w:name w:val="{6ffc9d3c-ba3e-4d72-8a93-0b6dbff6ecee}"/>
        <w:style w:val=""/>
        <w:category>
          <w:name w:val="常规"/>
          <w:gallery w:val="placeholder"/>
        </w:category>
        <w:types>
          <w:type w:val="bbPlcHdr"/>
        </w:types>
        <w:behaviors>
          <w:behavior w:val="content"/>
        </w:behaviors>
        <w:description w:val=""/>
        <w:guid w:val="{6FFC9D3C-BA3E-4D72-8A93-0B6DBFF6ECEE}"/>
      </w:docPartPr>
      <w:docPartBody>
        <w:p w14:paraId="600AC9AD">
          <w:pPr>
            <w:pStyle w:val="5"/>
          </w:pPr>
          <w:r>
            <w:rPr>
              <w:rStyle w:val="4"/>
              <w:rFonts w:hint="eastAsia"/>
            </w:rPr>
            <w:t>选择一项。</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bordersDoNotSurroundHeader w:val="1"/>
  <w:bordersDoNotSurroundFooter w:val="1"/>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85189"/>
    <w:rsid w:val="0003469A"/>
    <w:rsid w:val="0018095E"/>
    <w:rsid w:val="00296DF4"/>
    <w:rsid w:val="00681F3C"/>
    <w:rsid w:val="006E67BE"/>
    <w:rsid w:val="00767E68"/>
    <w:rsid w:val="00876E7E"/>
    <w:rsid w:val="008C50BB"/>
    <w:rsid w:val="00954C2D"/>
    <w:rsid w:val="00A40C08"/>
    <w:rsid w:val="00A41844"/>
    <w:rsid w:val="00B07FA1"/>
    <w:rsid w:val="00B12506"/>
    <w:rsid w:val="00B95F4B"/>
    <w:rsid w:val="00C57572"/>
    <w:rsid w:val="00C77200"/>
    <w:rsid w:val="00CE524F"/>
    <w:rsid w:val="00D45673"/>
    <w:rsid w:val="00E70D30"/>
    <w:rsid w:val="00E72DFA"/>
    <w:rsid w:val="00E85189"/>
    <w:rsid w:val="00F70309"/>
    <w:rsid w:val="00F86E13"/>
    <w:rsid w:val="00FC3AD5"/>
    <w:rsid w:val="00FF342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glossary/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iPriority="1" w:name="Default Paragraph Font"/>
    <w:lsdException w:qFormat="1" w:uiPriority="99" w:name="Normal Table"/>
    <w:lsdException w:qFormat="1" w:unhideWhenUsed="0" w:uiPriority="99" w:name="Placeholder Text"/>
  </w:latentStyles>
  <w:style w:type="paragraph" w:default="1" w:styleId="1">
    <w:name w:val="Normal"/>
    <w:autoRedefine/>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2">
    <w:name w:val="Default Paragraph Font"/>
    <w:semiHidden/>
    <w:unhideWhenUsed/>
    <w:qFormat/>
    <w:uiPriority w:val="1"/>
  </w:style>
  <w:style w:type="table" w:default="1" w:styleId="3">
    <w:name w:val="Normal Table"/>
    <w:semiHidden/>
    <w:unhideWhenUsed/>
    <w:qFormat/>
    <w:uiPriority w:val="99"/>
    <w:tblPr>
      <w:tblCellMar>
        <w:top w:w="0" w:type="dxa"/>
        <w:left w:w="108" w:type="dxa"/>
        <w:bottom w:w="0" w:type="dxa"/>
        <w:right w:w="108" w:type="dxa"/>
      </w:tblCellMar>
    </w:tblPr>
  </w:style>
  <w:style w:type="character" w:styleId="4">
    <w:name w:val="Placeholder Text"/>
    <w:basedOn w:val="2"/>
    <w:autoRedefine/>
    <w:semiHidden/>
    <w:qFormat/>
    <w:uiPriority w:val="99"/>
  </w:style>
  <w:style w:type="paragraph" w:customStyle="1" w:styleId="5">
    <w:name w:val="E01F9737527049A8A770E47DAA5316D2"/>
    <w:autoRedefine/>
    <w:qFormat/>
    <w:uiPriority w:val="0"/>
    <w:pPr>
      <w:widowControl w:val="0"/>
      <w:jc w:val="both"/>
    </w:pPr>
    <w:rPr>
      <w:rFonts w:asciiTheme="minorHAnsi" w:hAnsiTheme="minorHAnsi" w:eastAsiaTheme="minorEastAsia" w:cstheme="minorBidi"/>
      <w:kern w:val="2"/>
      <w:sz w:val="21"/>
      <w:szCs w:val="22"/>
      <w:lang w:val="en-US" w:eastAsia="zh-CN" w:bidi="ar-SA"/>
    </w:rPr>
  </w:style>
</w:style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textRotate="1"/>
    <customShpInfo spid="_x0000_s1035"/>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d4f1bdc333a749a9a5ddcb0ccd4af372.dotx</Template>
  <Pages>9</Pages>
  <Words>2629</Words>
  <Characters>3165</Characters>
  <Lines>6</Lines>
  <Paragraphs>1</Paragraphs>
  <TotalTime>24</TotalTime>
  <ScaleCrop>false</ScaleCrop>
  <LinksUpToDate>false</LinksUpToDate>
  <CharactersWithSpaces>3231</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category>TB</cp:category>
  <dcterms:created xsi:type="dcterms:W3CDTF">2026-04-15T01:57:00Z</dcterms:created>
  <dc:creator>李小客</dc:creator>
  <cp:lastModifiedBy>李小客</cp:lastModifiedBy>
  <dcterms:modified xsi:type="dcterms:W3CDTF">2026-04-20T06:57:31Z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ICV">
    <vt:lpwstr>F5D087DC125A458FB5E1D8E0AD898A9D_11</vt:lpwstr>
  </property>
  <property fmtid="{D5CDD505-2E9C-101B-9397-08002B2CF9AE}" pid="4" name="Company">
    <vt:lpwstr>jh</vt:lpwstr>
  </property>
  <property fmtid="{D5CDD505-2E9C-101B-9397-08002B2CF9AE}" pid="5" name="KSOTemplateDocerSaveRecord">
    <vt:lpwstr>eyJoZGlkIjoiZWNlMDAzNWQyNzVkOThhY2NhZTA1Zjc3OGQ5NmI0YzUiLCJ1c2VySWQiOiIxNTY4OTU2Njc0In0=</vt:lpwstr>
  </property>
  <property fmtid="{D5CDD505-2E9C-101B-9397-08002B2CF9AE}" pid="6" name="DoublePrinting">
    <vt:lpwstr>1</vt:lpwstr>
  </property>
</Properties>
</file>