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C460294">
      <w:pPr>
        <w:pStyle w:val="36"/>
        <w:framePr w:wrap="around" w:vAnchor="page" w:hAnchor="page" w:x="1847" w:y="554"/>
        <w:rPr>
          <w:b/>
          <w:bCs/>
        </w:rPr>
      </w:pPr>
      <w:r>
        <w:rPr>
          <w:rFonts w:ascii="Times New Roman"/>
          <w:b/>
          <w:bCs/>
        </w:rPr>
        <w:t>ICS</w:t>
      </w:r>
      <w:r>
        <w:rPr>
          <w:rFonts w:hint="eastAsia" w:ascii="Times New Roman"/>
          <w:b/>
          <w:bCs/>
        </w:rPr>
        <w:t xml:space="preserve"> 11</w:t>
      </w:r>
      <w:r>
        <w:rPr>
          <w:rFonts w:ascii="Times New Roman"/>
          <w:b/>
          <w:bCs/>
        </w:rPr>
        <w:t>.0</w:t>
      </w:r>
      <w:r>
        <w:rPr>
          <w:rFonts w:hint="eastAsia" w:ascii="Times New Roman"/>
          <w:b/>
          <w:bCs/>
        </w:rPr>
        <w:t>2</w:t>
      </w:r>
      <w:r>
        <w:rPr>
          <w:rFonts w:ascii="Times New Roman"/>
          <w:b/>
          <w:bCs/>
        </w:rPr>
        <w:t>0</w:t>
      </w:r>
    </w:p>
    <w:p w14:paraId="54DDC7AC">
      <w:pPr>
        <w:pStyle w:val="36"/>
        <w:framePr w:wrap="around" w:vAnchor="page" w:hAnchor="page" w:x="1847" w:y="554"/>
        <w:rPr>
          <w:rFonts w:ascii="Times New Roman"/>
          <w:b/>
          <w:bCs/>
        </w:rPr>
      </w:pPr>
      <w:r>
        <w:rPr>
          <w:rFonts w:hint="eastAsia" w:ascii="Times New Roman"/>
          <w:b/>
          <w:bCs/>
        </w:rPr>
        <w:t>CCS C 05</w:t>
      </w:r>
    </w:p>
    <w:p w14:paraId="5B41FE81">
      <w:pPr>
        <w:pStyle w:val="40"/>
        <w:framePr w:w="8178" w:h="856" w:hRule="exact" w:wrap="around" w:x="2055" w:y="2221"/>
        <w:rPr>
          <w:rFonts w:hint="eastAsia" w:ascii="黑体" w:hAnsi="黑体" w:eastAsia="黑体"/>
          <w:b w:val="0"/>
          <w:sz w:val="56"/>
          <w:szCs w:val="52"/>
        </w:rPr>
      </w:pPr>
      <w:r>
        <w:rPr>
          <w:rFonts w:hint="eastAsia" w:ascii="黑体" w:hAnsi="黑体" w:eastAsia="黑体"/>
          <w:b w:val="0"/>
          <w:sz w:val="56"/>
          <w:szCs w:val="52"/>
        </w:rPr>
        <w:t>团体标准</w:t>
      </w:r>
    </w:p>
    <w:tbl>
      <w:tblPr>
        <w:tblStyle w:val="12"/>
        <w:tblW w:w="93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9356"/>
      </w:tblGrid>
      <w:tr w14:paraId="1FA97C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9356" w:type="dxa"/>
            <w:tcBorders>
              <w:top w:val="nil"/>
              <w:left w:val="nil"/>
              <w:bottom w:val="nil"/>
              <w:right w:val="nil"/>
            </w:tcBorders>
          </w:tcPr>
          <w:p w14:paraId="0DCD7FB8">
            <w:pPr>
              <w:pStyle w:val="38"/>
              <w:framePr w:wrap="around" w:x="1382" w:y="3031"/>
              <w:rPr>
                <w:lang w:val="fr-FR"/>
              </w:rPr>
            </w:pPr>
            <w:r>
              <w:rPr>
                <w:rFonts w:hint="eastAsia" w:ascii="Times New Roman"/>
                <w:b/>
                <w:bCs/>
                <w:lang w:val="fr-FR"/>
              </w:rPr>
              <w:t>T</w:t>
            </w:r>
            <w:r>
              <w:rPr>
                <w:rFonts w:ascii="Times New Roman"/>
                <w:b/>
                <w:bCs/>
                <w:lang w:val="fr-FR"/>
              </w:rPr>
              <w:t>/</w:t>
            </w:r>
            <w:r>
              <w:rPr>
                <w:rFonts w:hint="eastAsia" w:ascii="Times New Roman"/>
                <w:b/>
                <w:bCs/>
                <w:lang w:val="fr-FR"/>
              </w:rPr>
              <w:t>C</w:t>
            </w:r>
            <w:bookmarkStart w:id="0" w:name="StdNo1"/>
            <w:r>
              <w:rPr>
                <w:rFonts w:hint="eastAsia" w:ascii="Times New Roman"/>
                <w:b/>
                <w:bCs/>
                <w:lang w:val="fr-FR"/>
              </w:rPr>
              <w:t>RHA</w:t>
            </w:r>
            <w:bookmarkEnd w:id="0"/>
            <w:r>
              <w:rPr>
                <w:rFonts w:hint="eastAsia" w:ascii="Times New Roman"/>
                <w:lang w:val="fr-FR"/>
              </w:rPr>
              <w:t xml:space="preserve"> </w:t>
            </w:r>
            <w:r>
              <w:rPr>
                <w:rFonts w:hint="eastAsia"/>
                <w:lang w:val="fr-FR"/>
              </w:rPr>
              <w:t>XXX</w:t>
            </w:r>
            <w:r>
              <w:rPr>
                <w:lang w:val="fr-FR"/>
              </w:rPr>
              <w:t>—</w:t>
            </w:r>
            <w:r>
              <w:rPr>
                <w:rFonts w:hint="eastAsia"/>
                <w:lang w:val="fr-FR"/>
              </w:rPr>
              <w:t>202X</w:t>
            </w:r>
          </w:p>
        </w:tc>
      </w:tr>
    </w:tbl>
    <w:p w14:paraId="4408E021">
      <w:pPr>
        <w:pStyle w:val="38"/>
        <w:framePr w:wrap="around" w:x="1382" w:y="3031"/>
        <w:jc w:val="center"/>
        <w:rPr>
          <w:lang w:val="fr-FR"/>
        </w:rPr>
      </w:pPr>
      <w:r>
        <w:rPr>
          <w:rFonts w:hint="eastAsia"/>
          <w:lang w:val="fr-FR"/>
        </w:rPr>
        <w:t>————————————————————————————————————————</w:t>
      </w:r>
    </w:p>
    <w:p w14:paraId="238B30ED">
      <w:pPr>
        <w:pStyle w:val="38"/>
        <w:framePr w:wrap="around" w:x="1382" w:y="3031"/>
        <w:rPr>
          <w:lang w:val="fr-FR"/>
        </w:rPr>
      </w:pPr>
    </w:p>
    <w:p w14:paraId="1F559AE5">
      <w:pPr>
        <w:pStyle w:val="37"/>
        <w:keepNext/>
        <w:keepLines/>
        <w:framePr w:w="9116" w:h="4908" w:hRule="exact" w:wrap="around" w:vAnchor="page" w:hAnchor="page" w:x="1327" w:y="6897" w:anchorLock="1"/>
        <w:ind w:firstLine="0"/>
        <w:jc w:val="center"/>
        <w:outlineLvl w:val="9"/>
        <w:rPr>
          <w:rFonts w:hint="eastAsia" w:ascii="黑体" w:hAnsi="黑体" w:eastAsia="黑体" w:cs="黑体"/>
          <w:color w:val="000000"/>
          <w:sz w:val="52"/>
          <w:szCs w:val="52"/>
          <w:lang w:val="en-US" w:eastAsia="zh-CN"/>
        </w:rPr>
      </w:pPr>
      <w:bookmarkStart w:id="1" w:name="StdEnglishName"/>
      <w:r>
        <w:rPr>
          <w:rFonts w:hint="eastAsia" w:ascii="黑体" w:hAnsi="黑体" w:eastAsia="黑体" w:cs="黑体"/>
          <w:color w:val="000000"/>
          <w:sz w:val="52"/>
          <w:szCs w:val="52"/>
          <w:lang w:val="en-US" w:eastAsia="zh-CN"/>
        </w:rPr>
        <w:t>乳腺癌术后腋网综合征评估与护理</w:t>
      </w:r>
    </w:p>
    <w:p w14:paraId="32240488">
      <w:pPr>
        <w:pStyle w:val="37"/>
        <w:keepNext/>
        <w:keepLines/>
        <w:framePr w:w="9116" w:h="4908" w:hRule="exact" w:wrap="around" w:vAnchor="page" w:hAnchor="page" w:x="1327" w:y="6897" w:anchorLock="1"/>
        <w:ind w:firstLine="0"/>
        <w:jc w:val="center"/>
        <w:outlineLvl w:val="9"/>
        <w:rPr>
          <w:rFonts w:ascii="Times New Roman" w:hAnsi="Times New Roman" w:eastAsia="黑体" w:cs="Times New Roman"/>
          <w:color w:val="000000"/>
          <w:sz w:val="28"/>
          <w:szCs w:val="28"/>
          <w:lang w:val="en-US" w:eastAsia="zh-CN"/>
        </w:rPr>
      </w:pPr>
      <w:bookmarkStart w:id="2" w:name="OLE_LINK1"/>
      <w:r>
        <w:rPr>
          <w:rFonts w:ascii="Times New Roman" w:hAnsi="Times New Roman" w:eastAsia="黑体" w:cs="Times New Roman"/>
          <w:color w:val="000000"/>
          <w:sz w:val="28"/>
          <w:szCs w:val="28"/>
          <w:lang w:val="en-US" w:eastAsia="zh-CN"/>
        </w:rPr>
        <w:t xml:space="preserve">Assessment and </w:t>
      </w:r>
      <w:r>
        <w:rPr>
          <w:rFonts w:hint="eastAsia" w:ascii="Times New Roman" w:hAnsi="Times New Roman" w:eastAsia="黑体" w:cs="Times New Roman"/>
          <w:color w:val="000000"/>
          <w:sz w:val="28"/>
          <w:szCs w:val="28"/>
          <w:lang w:val="en-US" w:eastAsia="zh-CN"/>
        </w:rPr>
        <w:t>n</w:t>
      </w:r>
      <w:r>
        <w:rPr>
          <w:rFonts w:ascii="Times New Roman" w:hAnsi="Times New Roman" w:eastAsia="黑体" w:cs="Times New Roman"/>
          <w:color w:val="000000"/>
          <w:sz w:val="28"/>
          <w:szCs w:val="28"/>
          <w:lang w:val="en-US" w:eastAsia="zh-CN"/>
        </w:rPr>
        <w:t xml:space="preserve">ursing </w:t>
      </w:r>
      <w:r>
        <w:rPr>
          <w:rFonts w:hint="eastAsia" w:ascii="Times New Roman" w:hAnsi="Times New Roman" w:eastAsia="黑体" w:cs="Times New Roman"/>
          <w:color w:val="000000"/>
          <w:sz w:val="28"/>
          <w:szCs w:val="28"/>
          <w:lang w:val="en-US" w:eastAsia="zh-CN"/>
        </w:rPr>
        <w:t>c</w:t>
      </w:r>
      <w:r>
        <w:rPr>
          <w:rFonts w:ascii="Times New Roman" w:hAnsi="Times New Roman" w:eastAsia="黑体" w:cs="Times New Roman"/>
          <w:color w:val="000000"/>
          <w:sz w:val="28"/>
          <w:szCs w:val="28"/>
          <w:lang w:val="en-US" w:eastAsia="zh-CN"/>
        </w:rPr>
        <w:t xml:space="preserve">are of </w:t>
      </w:r>
      <w:r>
        <w:rPr>
          <w:rFonts w:hint="eastAsia" w:ascii="Times New Roman" w:hAnsi="Times New Roman" w:eastAsia="黑体" w:cs="Times New Roman"/>
          <w:color w:val="000000"/>
          <w:sz w:val="28"/>
          <w:szCs w:val="28"/>
          <w:lang w:val="en-US" w:eastAsia="zh-CN"/>
        </w:rPr>
        <w:t>a</w:t>
      </w:r>
      <w:r>
        <w:rPr>
          <w:rFonts w:ascii="Times New Roman" w:hAnsi="Times New Roman" w:eastAsia="黑体" w:cs="Times New Roman"/>
          <w:color w:val="000000"/>
          <w:sz w:val="28"/>
          <w:szCs w:val="28"/>
          <w:lang w:val="en-US" w:eastAsia="zh-CN"/>
        </w:rPr>
        <w:t xml:space="preserve">xillary </w:t>
      </w:r>
      <w:r>
        <w:rPr>
          <w:rFonts w:hint="eastAsia" w:ascii="Times New Roman" w:hAnsi="Times New Roman" w:eastAsia="黑体" w:cs="Times New Roman"/>
          <w:color w:val="000000"/>
          <w:sz w:val="28"/>
          <w:szCs w:val="28"/>
          <w:lang w:val="en-US" w:eastAsia="zh-CN"/>
        </w:rPr>
        <w:t>w</w:t>
      </w:r>
      <w:r>
        <w:rPr>
          <w:rFonts w:ascii="Times New Roman" w:hAnsi="Times New Roman" w:eastAsia="黑体" w:cs="Times New Roman"/>
          <w:color w:val="000000"/>
          <w:sz w:val="28"/>
          <w:szCs w:val="28"/>
          <w:lang w:val="en-US" w:eastAsia="zh-CN"/>
        </w:rPr>
        <w:t xml:space="preserve">eb </w:t>
      </w:r>
      <w:r>
        <w:rPr>
          <w:rFonts w:hint="eastAsia" w:ascii="Times New Roman" w:hAnsi="Times New Roman" w:eastAsia="黑体" w:cs="Times New Roman"/>
          <w:color w:val="000000"/>
          <w:sz w:val="28"/>
          <w:szCs w:val="28"/>
          <w:lang w:val="en-US" w:eastAsia="zh-CN"/>
        </w:rPr>
        <w:t>s</w:t>
      </w:r>
      <w:r>
        <w:rPr>
          <w:rFonts w:ascii="Times New Roman" w:hAnsi="Times New Roman" w:eastAsia="黑体" w:cs="Times New Roman"/>
          <w:color w:val="000000"/>
          <w:sz w:val="28"/>
          <w:szCs w:val="28"/>
          <w:lang w:val="en-US" w:eastAsia="zh-CN"/>
        </w:rPr>
        <w:t>yndrome</w:t>
      </w:r>
      <w:r>
        <w:rPr>
          <w:rFonts w:hint="eastAsia" w:ascii="Times New Roman" w:hAnsi="Times New Roman" w:eastAsia="黑体" w:cs="Times New Roman"/>
          <w:color w:val="000000"/>
          <w:sz w:val="28"/>
          <w:szCs w:val="28"/>
          <w:lang w:val="en-US" w:eastAsia="zh-CN"/>
        </w:rPr>
        <w:t xml:space="preserve"> after breast cancer surgery</w:t>
      </w:r>
    </w:p>
    <w:bookmarkEnd w:id="2"/>
    <w:p w14:paraId="52A4FDE8">
      <w:pPr>
        <w:pStyle w:val="37"/>
        <w:keepNext/>
        <w:keepLines/>
        <w:framePr w:w="9116" w:h="4908" w:hRule="exact" w:wrap="around" w:vAnchor="page" w:hAnchor="page" w:x="1327" w:y="6897" w:anchorLock="1"/>
        <w:ind w:firstLine="0"/>
        <w:jc w:val="center"/>
        <w:outlineLvl w:val="9"/>
        <w:rPr>
          <w:rFonts w:hint="eastAsia" w:ascii="Times New Roman" w:hAnsi="Times New Roman" w:cs="Times New Roman"/>
          <w:b/>
          <w:bCs/>
          <w:color w:val="000000"/>
          <w:sz w:val="28"/>
          <w:szCs w:val="28"/>
          <w:lang w:val="en-US" w:eastAsia="zh-CN"/>
        </w:rPr>
      </w:pPr>
      <w:r>
        <w:rPr>
          <w:rFonts w:hint="eastAsia" w:ascii="黑体" w:hAnsi="黑体" w:eastAsia="黑体" w:cs="黑体"/>
          <w:color w:val="000000"/>
          <w:sz w:val="28"/>
          <w:szCs w:val="28"/>
          <w:lang w:val="en-US" w:eastAsia="zh-CN"/>
        </w:rPr>
        <w:t>(征求意见稿）</w:t>
      </w:r>
    </w:p>
    <w:p w14:paraId="1EAD9A74">
      <w:pPr>
        <w:pStyle w:val="44"/>
        <w:framePr w:wrap="around"/>
      </w:pPr>
      <w:r>
        <w:rPr>
          <w:rFonts w:hint="eastAsia" w:ascii="黑体" w:hAnsi="黑体"/>
        </w:rPr>
        <w:t>202X</w:t>
      </w:r>
      <w:r>
        <w:rPr>
          <w:rFonts w:ascii="黑体" w:hAnsi="黑体"/>
        </w:rPr>
        <w:t>-</w:t>
      </w:r>
      <w:r>
        <w:rPr>
          <w:rFonts w:hint="eastAsia" w:ascii="黑体" w:hAnsi="黑体"/>
        </w:rPr>
        <w:t>XX</w:t>
      </w:r>
      <w:r>
        <w:rPr>
          <w:rFonts w:ascii="黑体" w:hAnsi="黑体"/>
        </w:rPr>
        <w:t>-</w:t>
      </w:r>
      <w:r>
        <w:rPr>
          <w:rFonts w:hint="eastAsia" w:ascii="黑体" w:hAnsi="黑体"/>
          <w:szCs w:val="22"/>
        </w:rPr>
        <w:t>XX</w:t>
      </w:r>
      <w:r>
        <w:rPr>
          <w:rFonts w:hint="eastAsia"/>
        </w:rPr>
        <w:t xml:space="preserve">发布                                      </w:t>
      </w:r>
      <w:r>
        <w:rPr>
          <w:rFonts w:hint="eastAsia" w:ascii="黑体" w:hAnsi="黑体"/>
          <w:szCs w:val="22"/>
        </w:rPr>
        <w:t>202X-XX-XX实施</w:t>
      </w:r>
    </w:p>
    <w:p w14:paraId="050B2092">
      <w:pPr>
        <w:pStyle w:val="42"/>
        <w:framePr w:wrap="around" w:x="1328" w:y="15608"/>
        <w:pBdr>
          <w:top w:val="single" w:color="auto" w:sz="4" w:space="1"/>
          <w:left w:val="none" w:color="auto" w:sz="0" w:space="4"/>
          <w:bottom w:val="none" w:color="auto" w:sz="0" w:space="1"/>
          <w:right w:val="none" w:color="auto" w:sz="0" w:space="4"/>
        </w:pBdr>
        <w:rPr>
          <w:rFonts w:hint="eastAsia" w:ascii="黑体" w:hAnsi="黑体" w:eastAsia="黑体" w:cs="黑体"/>
          <w:b/>
          <w:bCs/>
          <w:w w:val="100"/>
          <w:sz w:val="28"/>
          <w:szCs w:val="28"/>
        </w:rPr>
      </w:pPr>
      <w:r>
        <w:rPr>
          <w:rFonts w:hint="eastAsia" w:ascii="黑体" w:hAnsi="黑体" w:eastAsia="黑体" w:cs="黑体"/>
          <w:b w:val="0"/>
          <w:bCs/>
          <w:w w:val="100"/>
          <w:sz w:val="28"/>
          <w:szCs w:val="28"/>
        </w:rPr>
        <w:t>中国研究型医院学会 发布</w:t>
      </w:r>
      <w:bookmarkEnd w:id="1"/>
    </w:p>
    <w:p w14:paraId="16ED3F02">
      <w:pPr>
        <w:rPr>
          <w:rFonts w:hint="eastAsia" w:eastAsia="宋体"/>
        </w:rPr>
      </w:pPr>
      <w:r>
        <w:rPr>
          <w:rFonts w:hint="eastAsia" w:eastAsia="宋体"/>
        </w:rPr>
        <w:drawing>
          <wp:anchor distT="0" distB="0" distL="114300" distR="114300" simplePos="0" relativeHeight="251661312" behindDoc="0" locked="0" layoutInCell="1" allowOverlap="1">
            <wp:simplePos x="0" y="0"/>
            <wp:positionH relativeFrom="column">
              <wp:posOffset>4546600</wp:posOffset>
            </wp:positionH>
            <wp:positionV relativeFrom="paragraph">
              <wp:posOffset>-485140</wp:posOffset>
            </wp:positionV>
            <wp:extent cx="1076325" cy="1040130"/>
            <wp:effectExtent l="0" t="0" r="5715" b="11430"/>
            <wp:wrapTopAndBottom/>
            <wp:docPr id="1" name="图片 1" descr="a06827f94baeb281ac1150c54aaec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a06827f94baeb281ac1150c54aaec17"/>
                    <pic:cNvPicPr>
                      <a:picLocks noChangeAspect="1"/>
                    </pic:cNvPicPr>
                  </pic:nvPicPr>
                  <pic:blipFill>
                    <a:blip r:embed="rId18"/>
                    <a:stretch>
                      <a:fillRect/>
                    </a:stretch>
                  </pic:blipFill>
                  <pic:spPr>
                    <a:xfrm>
                      <a:off x="0" y="0"/>
                      <a:ext cx="1076325" cy="1040130"/>
                    </a:xfrm>
                    <a:prstGeom prst="rect">
                      <a:avLst/>
                    </a:prstGeom>
                  </pic:spPr>
                </pic:pic>
              </a:graphicData>
            </a:graphic>
          </wp:anchor>
        </w:drawing>
      </w:r>
    </w:p>
    <w:p w14:paraId="2696EB85">
      <w:pPr>
        <w:spacing w:line="360" w:lineRule="auto"/>
        <w:jc w:val="center"/>
        <w:rPr>
          <w:rFonts w:hint="eastAsia" w:ascii="宋体" w:hAnsi="宋体" w:eastAsia="宋体" w:cs="Times New Roman"/>
          <w:bCs/>
          <w:sz w:val="24"/>
          <w:szCs w:val="24"/>
        </w:rPr>
      </w:pPr>
    </w:p>
    <w:p w14:paraId="06D62536">
      <w:pPr>
        <w:spacing w:line="360" w:lineRule="auto"/>
        <w:jc w:val="center"/>
        <w:rPr>
          <w:rFonts w:hint="eastAsia" w:ascii="宋体" w:hAnsi="宋体" w:eastAsia="宋体" w:cs="Times New Roman"/>
          <w:bCs/>
          <w:sz w:val="24"/>
          <w:szCs w:val="24"/>
        </w:rPr>
      </w:pPr>
    </w:p>
    <w:p w14:paraId="605E3E90">
      <w:pPr>
        <w:widowControl/>
        <w:spacing w:line="360" w:lineRule="auto"/>
        <w:jc w:val="center"/>
        <w:rPr>
          <w:rFonts w:hint="eastAsia" w:ascii="黑体" w:hAnsi="黑体" w:eastAsia="黑体" w:cs="黑体"/>
          <w:sz w:val="32"/>
          <w:szCs w:val="32"/>
        </w:rPr>
        <w:sectPr>
          <w:headerReference r:id="rId3" w:type="default"/>
          <w:footerReference r:id="rId5" w:type="default"/>
          <w:headerReference r:id="rId4" w:type="even"/>
          <w:pgSz w:w="11906" w:h="16838"/>
          <w:pgMar w:top="1100" w:right="1800" w:bottom="1100" w:left="1800" w:header="851" w:footer="992" w:gutter="0"/>
          <w:pgNumType w:fmt="upperRoman" w:start="0"/>
          <w:cols w:space="425" w:num="1"/>
          <w:titlePg/>
          <w:docGrid w:type="lines" w:linePitch="312" w:charSpace="0"/>
        </w:sectPr>
      </w:pPr>
    </w:p>
    <w:p w14:paraId="1A931220">
      <w:pPr>
        <w:widowControl/>
        <w:spacing w:before="312" w:beforeLines="100" w:after="312" w:afterLines="100"/>
        <w:jc w:val="center"/>
        <w:rPr>
          <w:rFonts w:hint="eastAsia" w:ascii="黑体" w:hAnsi="黑体" w:eastAsia="黑体" w:cs="黑体"/>
          <w:sz w:val="32"/>
          <w:szCs w:val="32"/>
        </w:rPr>
      </w:pPr>
      <w:r>
        <w:rPr>
          <w:rFonts w:hint="eastAsia" w:ascii="黑体" w:hAnsi="黑体" w:eastAsia="黑体" w:cs="黑体"/>
          <w:sz w:val="32"/>
          <w:szCs w:val="32"/>
        </w:rPr>
        <w:t>目  次</w:t>
      </w:r>
    </w:p>
    <w:sdt>
      <w:sdtPr>
        <w:rPr>
          <w:lang w:val="zh-CN"/>
        </w:rPr>
        <w:id w:val="-752126649"/>
        <w:docPartObj>
          <w:docPartGallery w:val="Table of Contents"/>
          <w:docPartUnique/>
        </w:docPartObj>
      </w:sdtPr>
      <w:sdtEndPr>
        <w:rPr>
          <w:rFonts w:asciiTheme="minorHAnsi" w:hAnsiTheme="minorHAnsi" w:eastAsiaTheme="minorEastAsia" w:cstheme="minorBidi"/>
          <w:b/>
          <w:bCs/>
          <w:color w:val="auto"/>
          <w:kern w:val="2"/>
          <w:sz w:val="21"/>
          <w:szCs w:val="22"/>
          <w:lang w:val="zh-CN"/>
        </w:rPr>
      </w:sdtEndPr>
      <w:sdtContent>
        <w:p w14:paraId="6826D5B6">
          <w:pPr>
            <w:pStyle w:val="50"/>
            <w:rPr>
              <w:rFonts w:hint="eastAsia"/>
              <w:sz w:val="21"/>
              <w:szCs w:val="21"/>
            </w:rPr>
          </w:pPr>
        </w:p>
        <w:p w14:paraId="4B26D9C4">
          <w:pPr>
            <w:pStyle w:val="8"/>
            <w:tabs>
              <w:tab w:val="right" w:leader="dot" w:pos="8296"/>
            </w:tabs>
            <w:rPr>
              <w:rFonts w:hint="default" w:ascii="Times New Roman" w:hAnsi="Times New Roman" w:eastAsia="宋体" w:cs="Times New Roman"/>
              <w:sz w:val="22"/>
              <w:szCs w:val="24"/>
              <w14:ligatures w14:val="standardContextual"/>
            </w:rPr>
          </w:pPr>
          <w:r>
            <w:fldChar w:fldCharType="begin"/>
          </w:r>
          <w:r>
            <w:instrText xml:space="preserve"> TOC \o "1-3" \h \z \u </w:instrText>
          </w:r>
          <w:r>
            <w:rPr>
              <w:rFonts w:hint="eastAsia"/>
            </w:rPr>
            <w:fldChar w:fldCharType="separate"/>
          </w:r>
          <w:r>
            <w:rPr>
              <w:rStyle w:val="16"/>
              <w:rFonts w:hint="default" w:ascii="Times New Roman" w:hAnsi="Times New Roman" w:eastAsia="宋体" w:cs="Times New Roman"/>
            </w:rPr>
            <w:fldChar w:fldCharType="begin"/>
          </w:r>
          <w:r>
            <w:rPr>
              <w:rStyle w:val="16"/>
              <w:rFonts w:hint="default" w:ascii="Times New Roman" w:hAnsi="Times New Roman" w:eastAsia="宋体" w:cs="Times New Roman"/>
            </w:rPr>
            <w:instrText xml:space="preserve"> </w:instrText>
          </w:r>
          <w:r>
            <w:rPr>
              <w:rFonts w:hint="default" w:ascii="Times New Roman" w:hAnsi="Times New Roman" w:eastAsia="宋体" w:cs="Times New Roman"/>
            </w:rPr>
            <w:instrText xml:space="preserve">HYPERLINK \l "_Toc226061243"</w:instrText>
          </w:r>
          <w:r>
            <w:rPr>
              <w:rStyle w:val="16"/>
              <w:rFonts w:hint="default" w:ascii="Times New Roman" w:hAnsi="Times New Roman" w:eastAsia="宋体" w:cs="Times New Roman"/>
            </w:rPr>
            <w:instrText xml:space="preserve"> </w:instrText>
          </w:r>
          <w:r>
            <w:rPr>
              <w:rStyle w:val="16"/>
              <w:rFonts w:hint="default" w:ascii="Times New Roman" w:hAnsi="Times New Roman" w:eastAsia="宋体" w:cs="Times New Roman"/>
            </w:rPr>
            <w:fldChar w:fldCharType="separate"/>
          </w:r>
          <w:r>
            <w:rPr>
              <w:rStyle w:val="16"/>
              <w:rFonts w:hint="default" w:ascii="Times New Roman" w:hAnsi="Times New Roman" w:eastAsia="宋体" w:cs="Times New Roman"/>
            </w:rPr>
            <w:t>前言</w:t>
          </w:r>
          <w:r>
            <w:rPr>
              <w:rFonts w:hint="default" w:ascii="Times New Roman" w:hAnsi="Times New Roman" w:eastAsia="宋体" w:cs="Times New Roman"/>
            </w:rPr>
            <w:tab/>
          </w:r>
          <w:r>
            <w:rPr>
              <w:rFonts w:hint="default" w:ascii="Times New Roman" w:hAnsi="Times New Roman" w:eastAsia="宋体" w:cs="Times New Roman"/>
            </w:rPr>
            <w:fldChar w:fldCharType="begin"/>
          </w:r>
          <w:r>
            <w:rPr>
              <w:rFonts w:hint="default" w:ascii="Times New Roman" w:hAnsi="Times New Roman" w:eastAsia="宋体" w:cs="Times New Roman"/>
            </w:rPr>
            <w:instrText xml:space="preserve"> </w:instrText>
          </w:r>
          <w:r>
            <w:rPr>
              <w:rFonts w:ascii="Times New Roman" w:hAnsi="Times New Roman" w:eastAsia="宋体" w:cs="Times New Roman"/>
            </w:rPr>
            <w:instrText xml:space="preserve">PAGEREF _Toc226061243 \h</w:instrText>
          </w:r>
          <w:r>
            <w:rPr>
              <w:rFonts w:hint="default" w:ascii="Times New Roman" w:hAnsi="Times New Roman" w:eastAsia="宋体" w:cs="Times New Roman"/>
            </w:rPr>
            <w:instrText xml:space="preserve"> </w:instrText>
          </w:r>
          <w:r>
            <w:rPr>
              <w:rFonts w:hint="default" w:ascii="Times New Roman" w:hAnsi="Times New Roman" w:eastAsia="宋体" w:cs="Times New Roman"/>
            </w:rPr>
            <w:fldChar w:fldCharType="separate"/>
          </w:r>
          <w:r>
            <w:rPr>
              <w:rFonts w:ascii="Times New Roman" w:hAnsi="Times New Roman" w:eastAsia="宋体" w:cs="Times New Roman"/>
            </w:rPr>
            <w:t>II</w:t>
          </w:r>
          <w:r>
            <w:rPr>
              <w:rFonts w:hint="default" w:ascii="Times New Roman" w:hAnsi="Times New Roman" w:eastAsia="宋体" w:cs="Times New Roman"/>
            </w:rPr>
            <w:fldChar w:fldCharType="end"/>
          </w:r>
          <w:r>
            <w:rPr>
              <w:rStyle w:val="16"/>
              <w:rFonts w:hint="default" w:ascii="Times New Roman" w:hAnsi="Times New Roman" w:eastAsia="宋体" w:cs="Times New Roman"/>
            </w:rPr>
            <w:fldChar w:fldCharType="end"/>
          </w:r>
        </w:p>
        <w:p w14:paraId="2C7D0B45">
          <w:pPr>
            <w:pStyle w:val="8"/>
            <w:tabs>
              <w:tab w:val="left" w:pos="230"/>
              <w:tab w:val="right" w:leader="dot" w:pos="8296"/>
            </w:tabs>
            <w:rPr>
              <w:rFonts w:hint="default" w:ascii="Times New Roman" w:hAnsi="Times New Roman" w:eastAsia="宋体" w:cs="Times New Roman"/>
              <w:sz w:val="22"/>
              <w:szCs w:val="24"/>
              <w14:ligatures w14:val="standardContextual"/>
            </w:rPr>
          </w:pPr>
          <w:r>
            <w:rPr>
              <w:rStyle w:val="16"/>
              <w:rFonts w:hint="default" w:ascii="Times New Roman" w:hAnsi="Times New Roman" w:eastAsia="宋体" w:cs="Times New Roman"/>
            </w:rPr>
            <w:fldChar w:fldCharType="begin"/>
          </w:r>
          <w:r>
            <w:rPr>
              <w:rStyle w:val="16"/>
              <w:rFonts w:hint="default" w:ascii="Times New Roman" w:hAnsi="Times New Roman" w:eastAsia="宋体" w:cs="Times New Roman"/>
            </w:rPr>
            <w:instrText xml:space="preserve"> </w:instrText>
          </w:r>
          <w:r>
            <w:rPr>
              <w:rFonts w:hint="default" w:ascii="Times New Roman" w:hAnsi="Times New Roman" w:eastAsia="宋体" w:cs="Times New Roman"/>
            </w:rPr>
            <w:instrText xml:space="preserve">HYPERLINK \l "_Toc226061244"</w:instrText>
          </w:r>
          <w:r>
            <w:rPr>
              <w:rStyle w:val="16"/>
              <w:rFonts w:hint="default" w:ascii="Times New Roman" w:hAnsi="Times New Roman" w:eastAsia="宋体" w:cs="Times New Roman"/>
            </w:rPr>
            <w:instrText xml:space="preserve"> </w:instrText>
          </w:r>
          <w:r>
            <w:rPr>
              <w:rStyle w:val="16"/>
              <w:rFonts w:hint="default" w:ascii="Times New Roman" w:hAnsi="Times New Roman" w:eastAsia="宋体" w:cs="Times New Roman"/>
            </w:rPr>
            <w:fldChar w:fldCharType="separate"/>
          </w:r>
          <w:r>
            <w:rPr>
              <w:rStyle w:val="16"/>
              <w:rFonts w:hint="default" w:ascii="Times New Roman" w:hAnsi="Times New Roman" w:eastAsia="宋体" w:cs="Times New Roman"/>
              <w:bCs/>
            </w:rPr>
            <w:t>1</w:t>
          </w:r>
          <w:r>
            <w:rPr>
              <w:rFonts w:hint="default" w:ascii="Times New Roman" w:hAnsi="Times New Roman" w:eastAsia="宋体" w:cs="Times New Roman"/>
              <w:sz w:val="22"/>
              <w:szCs w:val="24"/>
              <w14:ligatures w14:val="standardContextual"/>
            </w:rPr>
            <w:tab/>
          </w:r>
          <w:r>
            <w:rPr>
              <w:rStyle w:val="16"/>
              <w:rFonts w:hint="default" w:ascii="Times New Roman" w:hAnsi="Times New Roman" w:eastAsia="宋体" w:cs="Times New Roman"/>
              <w:bCs/>
            </w:rPr>
            <w:t>范围</w:t>
          </w:r>
          <w:r>
            <w:rPr>
              <w:rFonts w:hint="default" w:ascii="Times New Roman" w:hAnsi="Times New Roman" w:eastAsia="宋体" w:cs="Times New Roman"/>
            </w:rPr>
            <w:tab/>
          </w:r>
          <w:r>
            <w:rPr>
              <w:rFonts w:hint="default" w:ascii="Times New Roman" w:hAnsi="Times New Roman" w:eastAsia="宋体" w:cs="Times New Roman"/>
            </w:rPr>
            <w:fldChar w:fldCharType="begin"/>
          </w:r>
          <w:r>
            <w:rPr>
              <w:rFonts w:hint="default" w:ascii="Times New Roman" w:hAnsi="Times New Roman" w:eastAsia="宋体" w:cs="Times New Roman"/>
            </w:rPr>
            <w:instrText xml:space="preserve"> </w:instrText>
          </w:r>
          <w:r>
            <w:rPr>
              <w:rFonts w:ascii="Times New Roman" w:hAnsi="Times New Roman" w:eastAsia="宋体" w:cs="Times New Roman"/>
            </w:rPr>
            <w:instrText xml:space="preserve">PAGEREF _Toc226061244 \h</w:instrText>
          </w:r>
          <w:r>
            <w:rPr>
              <w:rFonts w:hint="default" w:ascii="Times New Roman" w:hAnsi="Times New Roman" w:eastAsia="宋体" w:cs="Times New Roman"/>
            </w:rPr>
            <w:instrText xml:space="preserve"> </w:instrText>
          </w:r>
          <w:r>
            <w:rPr>
              <w:rFonts w:hint="default" w:ascii="Times New Roman" w:hAnsi="Times New Roman" w:eastAsia="宋体" w:cs="Times New Roman"/>
            </w:rPr>
            <w:fldChar w:fldCharType="separate"/>
          </w:r>
          <w:r>
            <w:rPr>
              <w:rFonts w:ascii="Times New Roman" w:hAnsi="Times New Roman" w:eastAsia="宋体" w:cs="Times New Roman"/>
            </w:rPr>
            <w:t>1</w:t>
          </w:r>
          <w:r>
            <w:rPr>
              <w:rFonts w:hint="default" w:ascii="Times New Roman" w:hAnsi="Times New Roman" w:eastAsia="宋体" w:cs="Times New Roman"/>
            </w:rPr>
            <w:fldChar w:fldCharType="end"/>
          </w:r>
          <w:r>
            <w:rPr>
              <w:rStyle w:val="16"/>
              <w:rFonts w:hint="default" w:ascii="Times New Roman" w:hAnsi="Times New Roman" w:eastAsia="宋体" w:cs="Times New Roman"/>
            </w:rPr>
            <w:fldChar w:fldCharType="end"/>
          </w:r>
        </w:p>
        <w:p w14:paraId="54263274">
          <w:pPr>
            <w:pStyle w:val="8"/>
            <w:tabs>
              <w:tab w:val="left" w:pos="230"/>
              <w:tab w:val="right" w:leader="dot" w:pos="8296"/>
            </w:tabs>
            <w:rPr>
              <w:rFonts w:hint="default" w:ascii="Times New Roman" w:hAnsi="Times New Roman" w:eastAsia="宋体" w:cs="Times New Roman"/>
              <w:sz w:val="22"/>
              <w:szCs w:val="24"/>
              <w14:ligatures w14:val="standardContextual"/>
            </w:rPr>
          </w:pPr>
          <w:r>
            <w:rPr>
              <w:rStyle w:val="16"/>
              <w:rFonts w:hint="default" w:ascii="Times New Roman" w:hAnsi="Times New Roman" w:eastAsia="宋体" w:cs="Times New Roman"/>
            </w:rPr>
            <w:fldChar w:fldCharType="begin"/>
          </w:r>
          <w:r>
            <w:rPr>
              <w:rStyle w:val="16"/>
              <w:rFonts w:hint="default" w:ascii="Times New Roman" w:hAnsi="Times New Roman" w:eastAsia="宋体" w:cs="Times New Roman"/>
            </w:rPr>
            <w:instrText xml:space="preserve"> </w:instrText>
          </w:r>
          <w:r>
            <w:rPr>
              <w:rFonts w:hint="default" w:ascii="Times New Roman" w:hAnsi="Times New Roman" w:eastAsia="宋体" w:cs="Times New Roman"/>
            </w:rPr>
            <w:instrText xml:space="preserve">HYPERLINK \l "_Toc226061245"</w:instrText>
          </w:r>
          <w:r>
            <w:rPr>
              <w:rStyle w:val="16"/>
              <w:rFonts w:hint="default" w:ascii="Times New Roman" w:hAnsi="Times New Roman" w:eastAsia="宋体" w:cs="Times New Roman"/>
            </w:rPr>
            <w:instrText xml:space="preserve"> </w:instrText>
          </w:r>
          <w:r>
            <w:rPr>
              <w:rStyle w:val="16"/>
              <w:rFonts w:hint="default" w:ascii="Times New Roman" w:hAnsi="Times New Roman" w:eastAsia="宋体" w:cs="Times New Roman"/>
            </w:rPr>
            <w:fldChar w:fldCharType="separate"/>
          </w:r>
          <w:r>
            <w:rPr>
              <w:rStyle w:val="16"/>
              <w:rFonts w:hint="default" w:ascii="Times New Roman" w:hAnsi="Times New Roman" w:eastAsia="宋体" w:cs="Times New Roman"/>
              <w:bCs/>
            </w:rPr>
            <w:t>2</w:t>
          </w:r>
          <w:r>
            <w:rPr>
              <w:rFonts w:hint="default" w:ascii="Times New Roman" w:hAnsi="Times New Roman" w:eastAsia="宋体" w:cs="Times New Roman"/>
              <w:sz w:val="22"/>
              <w:szCs w:val="24"/>
              <w14:ligatures w14:val="standardContextual"/>
            </w:rPr>
            <w:tab/>
          </w:r>
          <w:r>
            <w:rPr>
              <w:rStyle w:val="16"/>
              <w:rFonts w:hint="default" w:ascii="Times New Roman" w:hAnsi="Times New Roman" w:eastAsia="宋体" w:cs="Times New Roman"/>
              <w:bCs/>
            </w:rPr>
            <w:t>规范性引用文件</w:t>
          </w:r>
          <w:r>
            <w:rPr>
              <w:rFonts w:hint="default" w:ascii="Times New Roman" w:hAnsi="Times New Roman" w:eastAsia="宋体" w:cs="Times New Roman"/>
            </w:rPr>
            <w:tab/>
          </w:r>
          <w:r>
            <w:rPr>
              <w:rFonts w:hint="default" w:ascii="Times New Roman" w:hAnsi="Times New Roman" w:eastAsia="宋体" w:cs="Times New Roman"/>
            </w:rPr>
            <w:fldChar w:fldCharType="begin"/>
          </w:r>
          <w:r>
            <w:rPr>
              <w:rFonts w:hint="default" w:ascii="Times New Roman" w:hAnsi="Times New Roman" w:eastAsia="宋体" w:cs="Times New Roman"/>
            </w:rPr>
            <w:instrText xml:space="preserve"> </w:instrText>
          </w:r>
          <w:r>
            <w:rPr>
              <w:rFonts w:ascii="Times New Roman" w:hAnsi="Times New Roman" w:eastAsia="宋体" w:cs="Times New Roman"/>
            </w:rPr>
            <w:instrText xml:space="preserve">PAGEREF _Toc226061245 \h</w:instrText>
          </w:r>
          <w:r>
            <w:rPr>
              <w:rFonts w:hint="default" w:ascii="Times New Roman" w:hAnsi="Times New Roman" w:eastAsia="宋体" w:cs="Times New Roman"/>
            </w:rPr>
            <w:instrText xml:space="preserve"> </w:instrText>
          </w:r>
          <w:r>
            <w:rPr>
              <w:rFonts w:hint="default" w:ascii="Times New Roman" w:hAnsi="Times New Roman" w:eastAsia="宋体" w:cs="Times New Roman"/>
            </w:rPr>
            <w:fldChar w:fldCharType="separate"/>
          </w:r>
          <w:r>
            <w:rPr>
              <w:rFonts w:ascii="Times New Roman" w:hAnsi="Times New Roman" w:eastAsia="宋体" w:cs="Times New Roman"/>
            </w:rPr>
            <w:t>1</w:t>
          </w:r>
          <w:r>
            <w:rPr>
              <w:rFonts w:hint="default" w:ascii="Times New Roman" w:hAnsi="Times New Roman" w:eastAsia="宋体" w:cs="Times New Roman"/>
            </w:rPr>
            <w:fldChar w:fldCharType="end"/>
          </w:r>
          <w:r>
            <w:rPr>
              <w:rStyle w:val="16"/>
              <w:rFonts w:hint="default" w:ascii="Times New Roman" w:hAnsi="Times New Roman" w:eastAsia="宋体" w:cs="Times New Roman"/>
            </w:rPr>
            <w:fldChar w:fldCharType="end"/>
          </w:r>
        </w:p>
        <w:p w14:paraId="586A648E">
          <w:pPr>
            <w:pStyle w:val="8"/>
            <w:tabs>
              <w:tab w:val="left" w:pos="230"/>
              <w:tab w:val="right" w:leader="dot" w:pos="8296"/>
            </w:tabs>
            <w:rPr>
              <w:rFonts w:hint="default" w:ascii="Times New Roman" w:hAnsi="Times New Roman" w:eastAsia="宋体" w:cs="Times New Roman"/>
              <w:sz w:val="22"/>
              <w:szCs w:val="24"/>
              <w14:ligatures w14:val="standardContextual"/>
            </w:rPr>
          </w:pPr>
          <w:r>
            <w:rPr>
              <w:rStyle w:val="16"/>
              <w:rFonts w:hint="default" w:ascii="Times New Roman" w:hAnsi="Times New Roman" w:eastAsia="宋体" w:cs="Times New Roman"/>
            </w:rPr>
            <w:fldChar w:fldCharType="begin"/>
          </w:r>
          <w:r>
            <w:rPr>
              <w:rStyle w:val="16"/>
              <w:rFonts w:hint="default" w:ascii="Times New Roman" w:hAnsi="Times New Roman" w:eastAsia="宋体" w:cs="Times New Roman"/>
            </w:rPr>
            <w:instrText xml:space="preserve"> </w:instrText>
          </w:r>
          <w:r>
            <w:rPr>
              <w:rFonts w:hint="default" w:ascii="Times New Roman" w:hAnsi="Times New Roman" w:eastAsia="宋体" w:cs="Times New Roman"/>
            </w:rPr>
            <w:instrText xml:space="preserve">HYPERLINK \l "_Toc226061246"</w:instrText>
          </w:r>
          <w:r>
            <w:rPr>
              <w:rStyle w:val="16"/>
              <w:rFonts w:hint="default" w:ascii="Times New Roman" w:hAnsi="Times New Roman" w:eastAsia="宋体" w:cs="Times New Roman"/>
            </w:rPr>
            <w:instrText xml:space="preserve"> </w:instrText>
          </w:r>
          <w:r>
            <w:rPr>
              <w:rStyle w:val="16"/>
              <w:rFonts w:hint="default" w:ascii="Times New Roman" w:hAnsi="Times New Roman" w:eastAsia="宋体" w:cs="Times New Roman"/>
            </w:rPr>
            <w:fldChar w:fldCharType="separate"/>
          </w:r>
          <w:r>
            <w:rPr>
              <w:rStyle w:val="16"/>
              <w:rFonts w:hint="default" w:ascii="Times New Roman" w:hAnsi="Times New Roman" w:eastAsia="宋体" w:cs="Times New Roman"/>
              <w:bCs/>
            </w:rPr>
            <w:t>3</w:t>
          </w:r>
          <w:r>
            <w:rPr>
              <w:rFonts w:hint="default" w:ascii="Times New Roman" w:hAnsi="Times New Roman" w:eastAsia="宋体" w:cs="Times New Roman"/>
              <w:sz w:val="22"/>
              <w:szCs w:val="24"/>
              <w14:ligatures w14:val="standardContextual"/>
            </w:rPr>
            <w:tab/>
          </w:r>
          <w:r>
            <w:rPr>
              <w:rStyle w:val="16"/>
              <w:rFonts w:hint="default" w:ascii="Times New Roman" w:hAnsi="Times New Roman" w:eastAsia="宋体" w:cs="Times New Roman"/>
              <w:bCs/>
            </w:rPr>
            <w:t>术语和定义</w:t>
          </w:r>
          <w:r>
            <w:rPr>
              <w:rFonts w:hint="default" w:ascii="Times New Roman" w:hAnsi="Times New Roman" w:eastAsia="宋体" w:cs="Times New Roman"/>
            </w:rPr>
            <w:tab/>
          </w:r>
          <w:r>
            <w:rPr>
              <w:rFonts w:hint="default" w:ascii="Times New Roman" w:hAnsi="Times New Roman" w:eastAsia="宋体" w:cs="Times New Roman"/>
            </w:rPr>
            <w:fldChar w:fldCharType="begin"/>
          </w:r>
          <w:r>
            <w:rPr>
              <w:rFonts w:hint="default" w:ascii="Times New Roman" w:hAnsi="Times New Roman" w:eastAsia="宋体" w:cs="Times New Roman"/>
            </w:rPr>
            <w:instrText xml:space="preserve"> </w:instrText>
          </w:r>
          <w:r>
            <w:rPr>
              <w:rFonts w:ascii="Times New Roman" w:hAnsi="Times New Roman" w:eastAsia="宋体" w:cs="Times New Roman"/>
            </w:rPr>
            <w:instrText xml:space="preserve">PAGEREF _Toc226061246 \h</w:instrText>
          </w:r>
          <w:r>
            <w:rPr>
              <w:rFonts w:hint="default" w:ascii="Times New Roman" w:hAnsi="Times New Roman" w:eastAsia="宋体" w:cs="Times New Roman"/>
            </w:rPr>
            <w:instrText xml:space="preserve"> </w:instrText>
          </w:r>
          <w:r>
            <w:rPr>
              <w:rFonts w:hint="default" w:ascii="Times New Roman" w:hAnsi="Times New Roman" w:eastAsia="宋体" w:cs="Times New Roman"/>
            </w:rPr>
            <w:fldChar w:fldCharType="separate"/>
          </w:r>
          <w:r>
            <w:rPr>
              <w:rFonts w:ascii="Times New Roman" w:hAnsi="Times New Roman" w:eastAsia="宋体" w:cs="Times New Roman"/>
            </w:rPr>
            <w:t>1</w:t>
          </w:r>
          <w:r>
            <w:rPr>
              <w:rFonts w:hint="default" w:ascii="Times New Roman" w:hAnsi="Times New Roman" w:eastAsia="宋体" w:cs="Times New Roman"/>
            </w:rPr>
            <w:fldChar w:fldCharType="end"/>
          </w:r>
          <w:r>
            <w:rPr>
              <w:rStyle w:val="16"/>
              <w:rFonts w:hint="default" w:ascii="Times New Roman" w:hAnsi="Times New Roman" w:eastAsia="宋体" w:cs="Times New Roman"/>
            </w:rPr>
            <w:fldChar w:fldCharType="end"/>
          </w:r>
        </w:p>
        <w:p w14:paraId="04A08251">
          <w:pPr>
            <w:pStyle w:val="8"/>
            <w:tabs>
              <w:tab w:val="left" w:pos="230"/>
              <w:tab w:val="right" w:leader="dot" w:pos="8296"/>
            </w:tabs>
            <w:rPr>
              <w:rFonts w:hint="default" w:ascii="Times New Roman" w:hAnsi="Times New Roman" w:eastAsia="宋体" w:cs="Times New Roman"/>
              <w:sz w:val="22"/>
              <w:szCs w:val="24"/>
              <w14:ligatures w14:val="standardContextual"/>
            </w:rPr>
          </w:pPr>
          <w:r>
            <w:rPr>
              <w:rStyle w:val="16"/>
              <w:rFonts w:hint="default" w:ascii="Times New Roman" w:hAnsi="Times New Roman" w:eastAsia="宋体" w:cs="Times New Roman"/>
            </w:rPr>
            <w:fldChar w:fldCharType="begin"/>
          </w:r>
          <w:r>
            <w:rPr>
              <w:rStyle w:val="16"/>
              <w:rFonts w:hint="default" w:ascii="Times New Roman" w:hAnsi="Times New Roman" w:eastAsia="宋体" w:cs="Times New Roman"/>
            </w:rPr>
            <w:instrText xml:space="preserve"> </w:instrText>
          </w:r>
          <w:r>
            <w:rPr>
              <w:rFonts w:hint="default" w:ascii="Times New Roman" w:hAnsi="Times New Roman" w:eastAsia="宋体" w:cs="Times New Roman"/>
            </w:rPr>
            <w:instrText xml:space="preserve">HYPERLINK \l "_Toc226061247"</w:instrText>
          </w:r>
          <w:r>
            <w:rPr>
              <w:rStyle w:val="16"/>
              <w:rFonts w:hint="default" w:ascii="Times New Roman" w:hAnsi="Times New Roman" w:eastAsia="宋体" w:cs="Times New Roman"/>
            </w:rPr>
            <w:instrText xml:space="preserve"> </w:instrText>
          </w:r>
          <w:r>
            <w:rPr>
              <w:rStyle w:val="16"/>
              <w:rFonts w:hint="default" w:ascii="Times New Roman" w:hAnsi="Times New Roman" w:eastAsia="宋体" w:cs="Times New Roman"/>
            </w:rPr>
            <w:fldChar w:fldCharType="separate"/>
          </w:r>
          <w:r>
            <w:rPr>
              <w:rStyle w:val="16"/>
              <w:rFonts w:hint="default" w:ascii="Times New Roman" w:hAnsi="Times New Roman" w:eastAsia="宋体" w:cs="Times New Roman"/>
              <w:bCs/>
            </w:rPr>
            <w:t>4</w:t>
          </w:r>
          <w:r>
            <w:rPr>
              <w:rFonts w:hint="default" w:ascii="Times New Roman" w:hAnsi="Times New Roman" w:eastAsia="宋体" w:cs="Times New Roman"/>
              <w:sz w:val="22"/>
              <w:szCs w:val="24"/>
              <w14:ligatures w14:val="standardContextual"/>
            </w:rPr>
            <w:tab/>
          </w:r>
          <w:r>
            <w:rPr>
              <w:rStyle w:val="16"/>
              <w:rFonts w:hint="default" w:ascii="Times New Roman" w:hAnsi="Times New Roman" w:eastAsia="宋体" w:cs="Times New Roman"/>
              <w:bCs/>
            </w:rPr>
            <w:t>缩略语</w:t>
          </w:r>
          <w:r>
            <w:rPr>
              <w:rFonts w:hint="default" w:ascii="Times New Roman" w:hAnsi="Times New Roman" w:eastAsia="宋体" w:cs="Times New Roman"/>
            </w:rPr>
            <w:tab/>
          </w:r>
          <w:r>
            <w:rPr>
              <w:rFonts w:hint="default" w:ascii="Times New Roman" w:hAnsi="Times New Roman" w:eastAsia="宋体" w:cs="Times New Roman"/>
            </w:rPr>
            <w:fldChar w:fldCharType="begin"/>
          </w:r>
          <w:r>
            <w:rPr>
              <w:rFonts w:hint="default" w:ascii="Times New Roman" w:hAnsi="Times New Roman" w:eastAsia="宋体" w:cs="Times New Roman"/>
            </w:rPr>
            <w:instrText xml:space="preserve"> </w:instrText>
          </w:r>
          <w:r>
            <w:rPr>
              <w:rFonts w:ascii="Times New Roman" w:hAnsi="Times New Roman" w:eastAsia="宋体" w:cs="Times New Roman"/>
            </w:rPr>
            <w:instrText xml:space="preserve">PAGEREF _Toc226061247 \h</w:instrText>
          </w:r>
          <w:r>
            <w:rPr>
              <w:rFonts w:hint="default" w:ascii="Times New Roman" w:hAnsi="Times New Roman" w:eastAsia="宋体" w:cs="Times New Roman"/>
            </w:rPr>
            <w:instrText xml:space="preserve"> </w:instrText>
          </w:r>
          <w:r>
            <w:rPr>
              <w:rFonts w:hint="default" w:ascii="Times New Roman" w:hAnsi="Times New Roman" w:eastAsia="宋体" w:cs="Times New Roman"/>
            </w:rPr>
            <w:fldChar w:fldCharType="separate"/>
          </w:r>
          <w:r>
            <w:rPr>
              <w:rFonts w:ascii="Times New Roman" w:hAnsi="Times New Roman" w:eastAsia="宋体" w:cs="Times New Roman"/>
            </w:rPr>
            <w:t>2</w:t>
          </w:r>
          <w:r>
            <w:rPr>
              <w:rFonts w:hint="default" w:ascii="Times New Roman" w:hAnsi="Times New Roman" w:eastAsia="宋体" w:cs="Times New Roman"/>
            </w:rPr>
            <w:fldChar w:fldCharType="end"/>
          </w:r>
          <w:r>
            <w:rPr>
              <w:rStyle w:val="16"/>
              <w:rFonts w:hint="default" w:ascii="Times New Roman" w:hAnsi="Times New Roman" w:eastAsia="宋体" w:cs="Times New Roman"/>
            </w:rPr>
            <w:fldChar w:fldCharType="end"/>
          </w:r>
        </w:p>
        <w:p w14:paraId="1CB41207">
          <w:pPr>
            <w:pStyle w:val="8"/>
            <w:tabs>
              <w:tab w:val="left" w:pos="230"/>
              <w:tab w:val="right" w:leader="dot" w:pos="8296"/>
            </w:tabs>
            <w:rPr>
              <w:rFonts w:hint="default" w:ascii="Times New Roman" w:hAnsi="Times New Roman" w:eastAsia="宋体" w:cs="Times New Roman"/>
              <w:sz w:val="22"/>
              <w:szCs w:val="24"/>
              <w14:ligatures w14:val="standardContextual"/>
            </w:rPr>
          </w:pPr>
          <w:r>
            <w:rPr>
              <w:rStyle w:val="16"/>
              <w:rFonts w:hint="default" w:ascii="Times New Roman" w:hAnsi="Times New Roman" w:eastAsia="宋体" w:cs="Times New Roman"/>
            </w:rPr>
            <w:fldChar w:fldCharType="begin"/>
          </w:r>
          <w:r>
            <w:rPr>
              <w:rStyle w:val="16"/>
              <w:rFonts w:hint="default" w:ascii="Times New Roman" w:hAnsi="Times New Roman" w:eastAsia="宋体" w:cs="Times New Roman"/>
            </w:rPr>
            <w:instrText xml:space="preserve"> </w:instrText>
          </w:r>
          <w:r>
            <w:rPr>
              <w:rFonts w:hint="default" w:ascii="Times New Roman" w:hAnsi="Times New Roman" w:eastAsia="宋体" w:cs="Times New Roman"/>
            </w:rPr>
            <w:instrText xml:space="preserve">HYPERLINK \l "_Toc226061248"</w:instrText>
          </w:r>
          <w:r>
            <w:rPr>
              <w:rStyle w:val="16"/>
              <w:rFonts w:hint="default" w:ascii="Times New Roman" w:hAnsi="Times New Roman" w:eastAsia="宋体" w:cs="Times New Roman"/>
            </w:rPr>
            <w:instrText xml:space="preserve"> </w:instrText>
          </w:r>
          <w:r>
            <w:rPr>
              <w:rStyle w:val="16"/>
              <w:rFonts w:hint="default" w:ascii="Times New Roman" w:hAnsi="Times New Roman" w:eastAsia="宋体" w:cs="Times New Roman"/>
            </w:rPr>
            <w:fldChar w:fldCharType="separate"/>
          </w:r>
          <w:r>
            <w:rPr>
              <w:rStyle w:val="16"/>
              <w:rFonts w:hint="default" w:ascii="Times New Roman" w:hAnsi="Times New Roman" w:eastAsia="宋体" w:cs="Times New Roman"/>
              <w:bCs/>
            </w:rPr>
            <w:t>5</w:t>
          </w:r>
          <w:r>
            <w:rPr>
              <w:rFonts w:hint="default" w:ascii="Times New Roman" w:hAnsi="Times New Roman" w:eastAsia="宋体" w:cs="Times New Roman"/>
              <w:sz w:val="22"/>
              <w:szCs w:val="24"/>
              <w14:ligatures w14:val="standardContextual"/>
            </w:rPr>
            <w:tab/>
          </w:r>
          <w:r>
            <w:rPr>
              <w:rStyle w:val="16"/>
              <w:rFonts w:hint="default" w:ascii="Times New Roman" w:hAnsi="Times New Roman" w:eastAsia="宋体" w:cs="Times New Roman"/>
              <w:bCs/>
            </w:rPr>
            <w:t>基本要求</w:t>
          </w:r>
          <w:r>
            <w:rPr>
              <w:rFonts w:hint="default" w:ascii="Times New Roman" w:hAnsi="Times New Roman" w:eastAsia="宋体" w:cs="Times New Roman"/>
            </w:rPr>
            <w:tab/>
          </w:r>
          <w:r>
            <w:rPr>
              <w:rFonts w:hint="default" w:ascii="Times New Roman" w:hAnsi="Times New Roman" w:eastAsia="宋体" w:cs="Times New Roman"/>
            </w:rPr>
            <w:fldChar w:fldCharType="begin"/>
          </w:r>
          <w:r>
            <w:rPr>
              <w:rFonts w:hint="default" w:ascii="Times New Roman" w:hAnsi="Times New Roman" w:eastAsia="宋体" w:cs="Times New Roman"/>
            </w:rPr>
            <w:instrText xml:space="preserve"> </w:instrText>
          </w:r>
          <w:r>
            <w:rPr>
              <w:rFonts w:ascii="Times New Roman" w:hAnsi="Times New Roman" w:eastAsia="宋体" w:cs="Times New Roman"/>
            </w:rPr>
            <w:instrText xml:space="preserve">PAGEREF _Toc226061248 \h</w:instrText>
          </w:r>
          <w:r>
            <w:rPr>
              <w:rFonts w:hint="default" w:ascii="Times New Roman" w:hAnsi="Times New Roman" w:eastAsia="宋体" w:cs="Times New Roman"/>
            </w:rPr>
            <w:instrText xml:space="preserve"> </w:instrText>
          </w:r>
          <w:r>
            <w:rPr>
              <w:rFonts w:hint="default" w:ascii="Times New Roman" w:hAnsi="Times New Roman" w:eastAsia="宋体" w:cs="Times New Roman"/>
            </w:rPr>
            <w:fldChar w:fldCharType="separate"/>
          </w:r>
          <w:r>
            <w:rPr>
              <w:rFonts w:ascii="Times New Roman" w:hAnsi="Times New Roman" w:eastAsia="宋体" w:cs="Times New Roman"/>
            </w:rPr>
            <w:t>2</w:t>
          </w:r>
          <w:r>
            <w:rPr>
              <w:rFonts w:hint="default" w:ascii="Times New Roman" w:hAnsi="Times New Roman" w:eastAsia="宋体" w:cs="Times New Roman"/>
            </w:rPr>
            <w:fldChar w:fldCharType="end"/>
          </w:r>
          <w:r>
            <w:rPr>
              <w:rStyle w:val="16"/>
              <w:rFonts w:hint="default" w:ascii="Times New Roman" w:hAnsi="Times New Roman" w:eastAsia="宋体" w:cs="Times New Roman"/>
            </w:rPr>
            <w:fldChar w:fldCharType="end"/>
          </w:r>
        </w:p>
        <w:p w14:paraId="43245DA6">
          <w:pPr>
            <w:pStyle w:val="8"/>
            <w:tabs>
              <w:tab w:val="left" w:pos="230"/>
              <w:tab w:val="right" w:leader="dot" w:pos="8296"/>
            </w:tabs>
            <w:rPr>
              <w:rFonts w:hint="default" w:ascii="Times New Roman" w:hAnsi="Times New Roman" w:eastAsia="宋体" w:cs="Times New Roman"/>
              <w:sz w:val="22"/>
              <w:szCs w:val="24"/>
              <w14:ligatures w14:val="standardContextual"/>
            </w:rPr>
          </w:pPr>
          <w:r>
            <w:rPr>
              <w:rStyle w:val="16"/>
              <w:rFonts w:hint="default" w:ascii="Times New Roman" w:hAnsi="Times New Roman" w:eastAsia="宋体" w:cs="Times New Roman"/>
            </w:rPr>
            <w:fldChar w:fldCharType="begin"/>
          </w:r>
          <w:r>
            <w:rPr>
              <w:rStyle w:val="16"/>
              <w:rFonts w:hint="default" w:ascii="Times New Roman" w:hAnsi="Times New Roman" w:eastAsia="宋体" w:cs="Times New Roman"/>
            </w:rPr>
            <w:instrText xml:space="preserve"> </w:instrText>
          </w:r>
          <w:r>
            <w:rPr>
              <w:rFonts w:hint="default" w:ascii="Times New Roman" w:hAnsi="Times New Roman" w:eastAsia="宋体" w:cs="Times New Roman"/>
            </w:rPr>
            <w:instrText xml:space="preserve">HYPERLINK \l "_Toc226061249"</w:instrText>
          </w:r>
          <w:r>
            <w:rPr>
              <w:rStyle w:val="16"/>
              <w:rFonts w:hint="default" w:ascii="Times New Roman" w:hAnsi="Times New Roman" w:eastAsia="宋体" w:cs="Times New Roman"/>
            </w:rPr>
            <w:instrText xml:space="preserve"> </w:instrText>
          </w:r>
          <w:r>
            <w:rPr>
              <w:rStyle w:val="16"/>
              <w:rFonts w:hint="default" w:ascii="Times New Roman" w:hAnsi="Times New Roman" w:eastAsia="宋体" w:cs="Times New Roman"/>
            </w:rPr>
            <w:fldChar w:fldCharType="separate"/>
          </w:r>
          <w:r>
            <w:rPr>
              <w:rStyle w:val="16"/>
              <w:rFonts w:hint="default" w:ascii="Times New Roman" w:hAnsi="Times New Roman" w:eastAsia="宋体" w:cs="Times New Roman"/>
              <w:bCs/>
            </w:rPr>
            <w:t>6</w:t>
          </w:r>
          <w:r>
            <w:rPr>
              <w:rFonts w:hint="default" w:ascii="Times New Roman" w:hAnsi="Times New Roman" w:eastAsia="宋体" w:cs="Times New Roman"/>
              <w:sz w:val="22"/>
              <w:szCs w:val="24"/>
              <w14:ligatures w14:val="standardContextual"/>
            </w:rPr>
            <w:tab/>
          </w:r>
          <w:r>
            <w:rPr>
              <w:rStyle w:val="16"/>
              <w:rFonts w:hint="default" w:ascii="Times New Roman" w:hAnsi="Times New Roman" w:eastAsia="宋体" w:cs="Times New Roman"/>
              <w:bCs/>
            </w:rPr>
            <w:t>风险筛查</w:t>
          </w:r>
          <w:r>
            <w:rPr>
              <w:rFonts w:hint="default" w:ascii="Times New Roman" w:hAnsi="Times New Roman" w:eastAsia="宋体" w:cs="Times New Roman"/>
            </w:rPr>
            <w:tab/>
          </w:r>
          <w:r>
            <w:rPr>
              <w:rFonts w:hint="default" w:ascii="Times New Roman" w:hAnsi="Times New Roman" w:eastAsia="宋体" w:cs="Times New Roman"/>
            </w:rPr>
            <w:fldChar w:fldCharType="begin"/>
          </w:r>
          <w:r>
            <w:rPr>
              <w:rFonts w:hint="default" w:ascii="Times New Roman" w:hAnsi="Times New Roman" w:eastAsia="宋体" w:cs="Times New Roman"/>
            </w:rPr>
            <w:instrText xml:space="preserve"> </w:instrText>
          </w:r>
          <w:r>
            <w:rPr>
              <w:rFonts w:ascii="Times New Roman" w:hAnsi="Times New Roman" w:eastAsia="宋体" w:cs="Times New Roman"/>
            </w:rPr>
            <w:instrText xml:space="preserve">PAGEREF _Toc226061249 \h</w:instrText>
          </w:r>
          <w:r>
            <w:rPr>
              <w:rFonts w:hint="default" w:ascii="Times New Roman" w:hAnsi="Times New Roman" w:eastAsia="宋体" w:cs="Times New Roman"/>
            </w:rPr>
            <w:instrText xml:space="preserve"> </w:instrText>
          </w:r>
          <w:r>
            <w:rPr>
              <w:rFonts w:hint="default" w:ascii="Times New Roman" w:hAnsi="Times New Roman" w:eastAsia="宋体" w:cs="Times New Roman"/>
            </w:rPr>
            <w:fldChar w:fldCharType="separate"/>
          </w:r>
          <w:r>
            <w:rPr>
              <w:rFonts w:ascii="Times New Roman" w:hAnsi="Times New Roman" w:eastAsia="宋体" w:cs="Times New Roman"/>
            </w:rPr>
            <w:t>2</w:t>
          </w:r>
          <w:r>
            <w:rPr>
              <w:rFonts w:hint="default" w:ascii="Times New Roman" w:hAnsi="Times New Roman" w:eastAsia="宋体" w:cs="Times New Roman"/>
            </w:rPr>
            <w:fldChar w:fldCharType="end"/>
          </w:r>
          <w:r>
            <w:rPr>
              <w:rStyle w:val="16"/>
              <w:rFonts w:hint="default" w:ascii="Times New Roman" w:hAnsi="Times New Roman" w:eastAsia="宋体" w:cs="Times New Roman"/>
            </w:rPr>
            <w:fldChar w:fldCharType="end"/>
          </w:r>
        </w:p>
        <w:p w14:paraId="6529919A">
          <w:pPr>
            <w:pStyle w:val="8"/>
            <w:tabs>
              <w:tab w:val="left" w:pos="230"/>
              <w:tab w:val="right" w:leader="dot" w:pos="8296"/>
            </w:tabs>
            <w:rPr>
              <w:rFonts w:hint="default" w:ascii="Times New Roman" w:hAnsi="Times New Roman" w:eastAsia="宋体" w:cs="Times New Roman"/>
              <w:sz w:val="22"/>
              <w:szCs w:val="24"/>
              <w14:ligatures w14:val="standardContextual"/>
            </w:rPr>
          </w:pPr>
          <w:r>
            <w:rPr>
              <w:rStyle w:val="16"/>
              <w:rFonts w:hint="default" w:ascii="Times New Roman" w:hAnsi="Times New Roman" w:eastAsia="宋体" w:cs="Times New Roman"/>
            </w:rPr>
            <w:fldChar w:fldCharType="begin"/>
          </w:r>
          <w:r>
            <w:rPr>
              <w:rStyle w:val="16"/>
              <w:rFonts w:hint="default" w:ascii="Times New Roman" w:hAnsi="Times New Roman" w:eastAsia="宋体" w:cs="Times New Roman"/>
            </w:rPr>
            <w:instrText xml:space="preserve"> </w:instrText>
          </w:r>
          <w:r>
            <w:rPr>
              <w:rFonts w:hint="default" w:ascii="Times New Roman" w:hAnsi="Times New Roman" w:eastAsia="宋体" w:cs="Times New Roman"/>
            </w:rPr>
            <w:instrText xml:space="preserve">HYPERLINK \l "_Toc226061250"</w:instrText>
          </w:r>
          <w:r>
            <w:rPr>
              <w:rStyle w:val="16"/>
              <w:rFonts w:hint="default" w:ascii="Times New Roman" w:hAnsi="Times New Roman" w:eastAsia="宋体" w:cs="Times New Roman"/>
            </w:rPr>
            <w:instrText xml:space="preserve"> </w:instrText>
          </w:r>
          <w:r>
            <w:rPr>
              <w:rStyle w:val="16"/>
              <w:rFonts w:hint="default" w:ascii="Times New Roman" w:hAnsi="Times New Roman" w:eastAsia="宋体" w:cs="Times New Roman"/>
            </w:rPr>
            <w:fldChar w:fldCharType="separate"/>
          </w:r>
          <w:r>
            <w:rPr>
              <w:rStyle w:val="16"/>
              <w:rFonts w:hint="default" w:ascii="Times New Roman" w:hAnsi="Times New Roman" w:eastAsia="宋体" w:cs="Times New Roman"/>
              <w:bCs/>
            </w:rPr>
            <w:t>7</w:t>
          </w:r>
          <w:r>
            <w:rPr>
              <w:rFonts w:hint="default" w:ascii="Times New Roman" w:hAnsi="Times New Roman" w:eastAsia="宋体" w:cs="Times New Roman"/>
              <w:sz w:val="22"/>
              <w:szCs w:val="24"/>
              <w14:ligatures w14:val="standardContextual"/>
            </w:rPr>
            <w:tab/>
          </w:r>
          <w:r>
            <w:rPr>
              <w:rStyle w:val="16"/>
              <w:rFonts w:hint="default" w:ascii="Times New Roman" w:hAnsi="Times New Roman" w:eastAsia="宋体" w:cs="Times New Roman"/>
              <w:bCs/>
            </w:rPr>
            <w:t>腋网综合征评估</w:t>
          </w:r>
          <w:r>
            <w:rPr>
              <w:rFonts w:hint="default" w:ascii="Times New Roman" w:hAnsi="Times New Roman" w:eastAsia="宋体" w:cs="Times New Roman"/>
            </w:rPr>
            <w:tab/>
          </w:r>
          <w:r>
            <w:rPr>
              <w:rFonts w:hint="default" w:ascii="Times New Roman" w:hAnsi="Times New Roman" w:eastAsia="宋体" w:cs="Times New Roman"/>
            </w:rPr>
            <w:fldChar w:fldCharType="begin"/>
          </w:r>
          <w:r>
            <w:rPr>
              <w:rFonts w:hint="default" w:ascii="Times New Roman" w:hAnsi="Times New Roman" w:eastAsia="宋体" w:cs="Times New Roman"/>
            </w:rPr>
            <w:instrText xml:space="preserve"> </w:instrText>
          </w:r>
          <w:r>
            <w:rPr>
              <w:rFonts w:ascii="Times New Roman" w:hAnsi="Times New Roman" w:eastAsia="宋体" w:cs="Times New Roman"/>
            </w:rPr>
            <w:instrText xml:space="preserve">PAGEREF _Toc226061250 \h</w:instrText>
          </w:r>
          <w:r>
            <w:rPr>
              <w:rFonts w:hint="default" w:ascii="Times New Roman" w:hAnsi="Times New Roman" w:eastAsia="宋体" w:cs="Times New Roman"/>
            </w:rPr>
            <w:instrText xml:space="preserve"> </w:instrText>
          </w:r>
          <w:r>
            <w:rPr>
              <w:rFonts w:hint="default" w:ascii="Times New Roman" w:hAnsi="Times New Roman" w:eastAsia="宋体" w:cs="Times New Roman"/>
            </w:rPr>
            <w:fldChar w:fldCharType="separate"/>
          </w:r>
          <w:r>
            <w:rPr>
              <w:rFonts w:ascii="Times New Roman" w:hAnsi="Times New Roman" w:eastAsia="宋体" w:cs="Times New Roman"/>
            </w:rPr>
            <w:t>2</w:t>
          </w:r>
          <w:r>
            <w:rPr>
              <w:rFonts w:hint="default" w:ascii="Times New Roman" w:hAnsi="Times New Roman" w:eastAsia="宋体" w:cs="Times New Roman"/>
            </w:rPr>
            <w:fldChar w:fldCharType="end"/>
          </w:r>
          <w:r>
            <w:rPr>
              <w:rStyle w:val="16"/>
              <w:rFonts w:hint="default" w:ascii="Times New Roman" w:hAnsi="Times New Roman" w:eastAsia="宋体" w:cs="Times New Roman"/>
            </w:rPr>
            <w:fldChar w:fldCharType="end"/>
          </w:r>
        </w:p>
        <w:p w14:paraId="06C3BB28">
          <w:pPr>
            <w:pStyle w:val="8"/>
            <w:tabs>
              <w:tab w:val="left" w:pos="230"/>
              <w:tab w:val="right" w:leader="dot" w:pos="8296"/>
            </w:tabs>
            <w:rPr>
              <w:rFonts w:hint="default" w:ascii="Times New Roman" w:hAnsi="Times New Roman" w:eastAsia="宋体" w:cs="Times New Roman"/>
              <w:sz w:val="22"/>
              <w:szCs w:val="24"/>
              <w14:ligatures w14:val="standardContextual"/>
            </w:rPr>
          </w:pPr>
          <w:r>
            <w:rPr>
              <w:rStyle w:val="16"/>
              <w:rFonts w:hint="default" w:ascii="Times New Roman" w:hAnsi="Times New Roman" w:eastAsia="宋体" w:cs="Times New Roman"/>
            </w:rPr>
            <w:fldChar w:fldCharType="begin"/>
          </w:r>
          <w:r>
            <w:rPr>
              <w:rStyle w:val="16"/>
              <w:rFonts w:hint="default" w:ascii="Times New Roman" w:hAnsi="Times New Roman" w:eastAsia="宋体" w:cs="Times New Roman"/>
            </w:rPr>
            <w:instrText xml:space="preserve"> </w:instrText>
          </w:r>
          <w:r>
            <w:rPr>
              <w:rFonts w:hint="default" w:ascii="Times New Roman" w:hAnsi="Times New Roman" w:eastAsia="宋体" w:cs="Times New Roman"/>
            </w:rPr>
            <w:instrText xml:space="preserve">HYPERLINK \l "_Toc226061251"</w:instrText>
          </w:r>
          <w:r>
            <w:rPr>
              <w:rStyle w:val="16"/>
              <w:rFonts w:hint="default" w:ascii="Times New Roman" w:hAnsi="Times New Roman" w:eastAsia="宋体" w:cs="Times New Roman"/>
            </w:rPr>
            <w:instrText xml:space="preserve"> </w:instrText>
          </w:r>
          <w:r>
            <w:rPr>
              <w:rStyle w:val="16"/>
              <w:rFonts w:hint="default" w:ascii="Times New Roman" w:hAnsi="Times New Roman" w:eastAsia="宋体" w:cs="Times New Roman"/>
            </w:rPr>
            <w:fldChar w:fldCharType="separate"/>
          </w:r>
          <w:r>
            <w:rPr>
              <w:rStyle w:val="16"/>
              <w:rFonts w:hint="default" w:ascii="Times New Roman" w:hAnsi="Times New Roman" w:eastAsia="宋体" w:cs="Times New Roman"/>
              <w:bCs/>
            </w:rPr>
            <w:t>8</w:t>
          </w:r>
          <w:r>
            <w:rPr>
              <w:rFonts w:hint="default" w:ascii="Times New Roman" w:hAnsi="Times New Roman" w:eastAsia="宋体" w:cs="Times New Roman"/>
              <w:sz w:val="22"/>
              <w:szCs w:val="24"/>
              <w14:ligatures w14:val="standardContextual"/>
            </w:rPr>
            <w:tab/>
          </w:r>
          <w:r>
            <w:rPr>
              <w:rStyle w:val="16"/>
              <w:rFonts w:hint="default" w:ascii="Times New Roman" w:hAnsi="Times New Roman" w:eastAsia="宋体" w:cs="Times New Roman"/>
              <w:bCs/>
            </w:rPr>
            <w:t>护理要点</w:t>
          </w:r>
          <w:r>
            <w:rPr>
              <w:rFonts w:hint="default" w:ascii="Times New Roman" w:hAnsi="Times New Roman" w:eastAsia="宋体" w:cs="Times New Roman"/>
            </w:rPr>
            <w:tab/>
          </w:r>
          <w:r>
            <w:rPr>
              <w:rFonts w:hint="default" w:ascii="Times New Roman" w:hAnsi="Times New Roman" w:eastAsia="宋体" w:cs="Times New Roman"/>
            </w:rPr>
            <w:fldChar w:fldCharType="begin"/>
          </w:r>
          <w:r>
            <w:rPr>
              <w:rFonts w:hint="default" w:ascii="Times New Roman" w:hAnsi="Times New Roman" w:eastAsia="宋体" w:cs="Times New Roman"/>
            </w:rPr>
            <w:instrText xml:space="preserve"> </w:instrText>
          </w:r>
          <w:r>
            <w:rPr>
              <w:rFonts w:ascii="Times New Roman" w:hAnsi="Times New Roman" w:eastAsia="宋体" w:cs="Times New Roman"/>
            </w:rPr>
            <w:instrText xml:space="preserve">PAGEREF _Toc226061251 \h</w:instrText>
          </w:r>
          <w:r>
            <w:rPr>
              <w:rFonts w:hint="default" w:ascii="Times New Roman" w:hAnsi="Times New Roman" w:eastAsia="宋体" w:cs="Times New Roman"/>
            </w:rPr>
            <w:instrText xml:space="preserve"> </w:instrText>
          </w:r>
          <w:r>
            <w:rPr>
              <w:rFonts w:hint="default" w:ascii="Times New Roman" w:hAnsi="Times New Roman" w:eastAsia="宋体" w:cs="Times New Roman"/>
            </w:rPr>
            <w:fldChar w:fldCharType="separate"/>
          </w:r>
          <w:r>
            <w:rPr>
              <w:rFonts w:ascii="Times New Roman" w:hAnsi="Times New Roman" w:eastAsia="宋体" w:cs="Times New Roman"/>
            </w:rPr>
            <w:t>2</w:t>
          </w:r>
          <w:r>
            <w:rPr>
              <w:rFonts w:hint="default" w:ascii="Times New Roman" w:hAnsi="Times New Roman" w:eastAsia="宋体" w:cs="Times New Roman"/>
            </w:rPr>
            <w:fldChar w:fldCharType="end"/>
          </w:r>
          <w:r>
            <w:rPr>
              <w:rStyle w:val="16"/>
              <w:rFonts w:hint="default" w:ascii="Times New Roman" w:hAnsi="Times New Roman" w:eastAsia="宋体" w:cs="Times New Roman"/>
            </w:rPr>
            <w:fldChar w:fldCharType="end"/>
          </w:r>
        </w:p>
        <w:p w14:paraId="1DEFAAD3">
          <w:pPr>
            <w:pStyle w:val="8"/>
            <w:tabs>
              <w:tab w:val="left" w:pos="230"/>
              <w:tab w:val="right" w:leader="dot" w:pos="8296"/>
            </w:tabs>
            <w:rPr>
              <w:rFonts w:hint="default" w:ascii="Times New Roman" w:hAnsi="Times New Roman" w:eastAsia="宋体" w:cs="Times New Roman"/>
              <w:sz w:val="22"/>
              <w:szCs w:val="24"/>
              <w14:ligatures w14:val="standardContextual"/>
            </w:rPr>
          </w:pPr>
          <w:r>
            <w:rPr>
              <w:rStyle w:val="16"/>
              <w:rFonts w:hint="default" w:ascii="Times New Roman" w:hAnsi="Times New Roman" w:eastAsia="宋体" w:cs="Times New Roman"/>
            </w:rPr>
            <w:fldChar w:fldCharType="begin"/>
          </w:r>
          <w:r>
            <w:rPr>
              <w:rStyle w:val="16"/>
              <w:rFonts w:hint="default" w:ascii="Times New Roman" w:hAnsi="Times New Roman" w:eastAsia="宋体" w:cs="Times New Roman"/>
            </w:rPr>
            <w:instrText xml:space="preserve"> </w:instrText>
          </w:r>
          <w:r>
            <w:rPr>
              <w:rFonts w:hint="default" w:ascii="Times New Roman" w:hAnsi="Times New Roman" w:eastAsia="宋体" w:cs="Times New Roman"/>
            </w:rPr>
            <w:instrText xml:space="preserve">HYPERLINK \l "_Toc226061252"</w:instrText>
          </w:r>
          <w:r>
            <w:rPr>
              <w:rStyle w:val="16"/>
              <w:rFonts w:hint="default" w:ascii="Times New Roman" w:hAnsi="Times New Roman" w:eastAsia="宋体" w:cs="Times New Roman"/>
            </w:rPr>
            <w:instrText xml:space="preserve"> </w:instrText>
          </w:r>
          <w:r>
            <w:rPr>
              <w:rStyle w:val="16"/>
              <w:rFonts w:hint="default" w:ascii="Times New Roman" w:hAnsi="Times New Roman" w:eastAsia="宋体" w:cs="Times New Roman"/>
            </w:rPr>
            <w:fldChar w:fldCharType="separate"/>
          </w:r>
          <w:r>
            <w:rPr>
              <w:rStyle w:val="16"/>
              <w:rFonts w:hint="default" w:ascii="Times New Roman" w:hAnsi="Times New Roman" w:eastAsia="宋体" w:cs="Times New Roman"/>
              <w:bCs/>
            </w:rPr>
            <w:t>9</w:t>
          </w:r>
          <w:r>
            <w:rPr>
              <w:rFonts w:hint="default" w:ascii="Times New Roman" w:hAnsi="Times New Roman" w:eastAsia="宋体" w:cs="Times New Roman"/>
              <w:sz w:val="22"/>
              <w:szCs w:val="24"/>
              <w14:ligatures w14:val="standardContextual"/>
            </w:rPr>
            <w:tab/>
          </w:r>
          <w:r>
            <w:rPr>
              <w:rStyle w:val="16"/>
              <w:rFonts w:hint="default" w:ascii="Times New Roman" w:hAnsi="Times New Roman" w:eastAsia="宋体" w:cs="Times New Roman"/>
              <w:bCs/>
            </w:rPr>
            <w:t>效果评价</w:t>
          </w:r>
          <w:r>
            <w:rPr>
              <w:rFonts w:hint="default" w:ascii="Times New Roman" w:hAnsi="Times New Roman" w:eastAsia="宋体" w:cs="Times New Roman"/>
            </w:rPr>
            <w:tab/>
          </w:r>
          <w:r>
            <w:rPr>
              <w:rFonts w:hint="default" w:ascii="Times New Roman" w:hAnsi="Times New Roman" w:eastAsia="宋体" w:cs="Times New Roman"/>
            </w:rPr>
            <w:fldChar w:fldCharType="begin"/>
          </w:r>
          <w:r>
            <w:rPr>
              <w:rFonts w:hint="default" w:ascii="Times New Roman" w:hAnsi="Times New Roman" w:eastAsia="宋体" w:cs="Times New Roman"/>
            </w:rPr>
            <w:instrText xml:space="preserve"> </w:instrText>
          </w:r>
          <w:r>
            <w:rPr>
              <w:rFonts w:ascii="Times New Roman" w:hAnsi="Times New Roman" w:eastAsia="宋体" w:cs="Times New Roman"/>
            </w:rPr>
            <w:instrText xml:space="preserve">PAGEREF _Toc226061252 \h</w:instrText>
          </w:r>
          <w:r>
            <w:rPr>
              <w:rFonts w:hint="default" w:ascii="Times New Roman" w:hAnsi="Times New Roman" w:eastAsia="宋体" w:cs="Times New Roman"/>
            </w:rPr>
            <w:instrText xml:space="preserve"> </w:instrText>
          </w:r>
          <w:r>
            <w:rPr>
              <w:rFonts w:hint="default" w:ascii="Times New Roman" w:hAnsi="Times New Roman" w:eastAsia="宋体" w:cs="Times New Roman"/>
            </w:rPr>
            <w:fldChar w:fldCharType="separate"/>
          </w:r>
          <w:r>
            <w:rPr>
              <w:rFonts w:ascii="Times New Roman" w:hAnsi="Times New Roman" w:eastAsia="宋体" w:cs="Times New Roman"/>
            </w:rPr>
            <w:t>3</w:t>
          </w:r>
          <w:r>
            <w:rPr>
              <w:rFonts w:hint="default" w:ascii="Times New Roman" w:hAnsi="Times New Roman" w:eastAsia="宋体" w:cs="Times New Roman"/>
            </w:rPr>
            <w:fldChar w:fldCharType="end"/>
          </w:r>
          <w:r>
            <w:rPr>
              <w:rStyle w:val="16"/>
              <w:rFonts w:hint="default" w:ascii="Times New Roman" w:hAnsi="Times New Roman" w:eastAsia="宋体" w:cs="Times New Roman"/>
            </w:rPr>
            <w:fldChar w:fldCharType="end"/>
          </w:r>
        </w:p>
        <w:p w14:paraId="0E792A76">
          <w:pPr>
            <w:pStyle w:val="8"/>
            <w:tabs>
              <w:tab w:val="right" w:leader="dot" w:pos="8296"/>
            </w:tabs>
            <w:rPr>
              <w:rFonts w:hint="default" w:ascii="Times New Roman" w:hAnsi="Times New Roman" w:eastAsia="宋体" w:cs="Times New Roman"/>
              <w:sz w:val="22"/>
              <w:szCs w:val="24"/>
              <w14:ligatures w14:val="standardContextual"/>
            </w:rPr>
          </w:pPr>
          <w:r>
            <w:rPr>
              <w:rStyle w:val="16"/>
              <w:rFonts w:hint="default" w:ascii="Times New Roman" w:hAnsi="Times New Roman" w:eastAsia="宋体" w:cs="Times New Roman"/>
            </w:rPr>
            <w:fldChar w:fldCharType="begin"/>
          </w:r>
          <w:r>
            <w:rPr>
              <w:rStyle w:val="16"/>
              <w:rFonts w:hint="default" w:ascii="Times New Roman" w:hAnsi="Times New Roman" w:eastAsia="宋体" w:cs="Times New Roman"/>
            </w:rPr>
            <w:instrText xml:space="preserve"> </w:instrText>
          </w:r>
          <w:r>
            <w:rPr>
              <w:rFonts w:hint="default" w:ascii="Times New Roman" w:hAnsi="Times New Roman" w:eastAsia="宋体" w:cs="Times New Roman"/>
            </w:rPr>
            <w:instrText xml:space="preserve">HYPERLINK \l "_Toc226061253"</w:instrText>
          </w:r>
          <w:r>
            <w:rPr>
              <w:rStyle w:val="16"/>
              <w:rFonts w:hint="default" w:ascii="Times New Roman" w:hAnsi="Times New Roman" w:eastAsia="宋体" w:cs="Times New Roman"/>
            </w:rPr>
            <w:instrText xml:space="preserve"> </w:instrText>
          </w:r>
          <w:r>
            <w:rPr>
              <w:rStyle w:val="16"/>
              <w:rFonts w:hint="default" w:ascii="Times New Roman" w:hAnsi="Times New Roman" w:eastAsia="宋体" w:cs="Times New Roman"/>
            </w:rPr>
            <w:fldChar w:fldCharType="separate"/>
          </w:r>
          <w:r>
            <w:rPr>
              <w:rStyle w:val="16"/>
              <w:rFonts w:hint="default" w:ascii="Times New Roman" w:hAnsi="Times New Roman" w:eastAsia="宋体" w:cs="Times New Roman"/>
              <w:bCs/>
            </w:rPr>
            <w:t>附录A（规范性）乳腺癌术后腋网综合征风险评估量表</w:t>
          </w:r>
          <w:r>
            <w:rPr>
              <w:rFonts w:hint="default" w:ascii="Times New Roman" w:hAnsi="Times New Roman" w:eastAsia="宋体" w:cs="Times New Roman"/>
            </w:rPr>
            <w:tab/>
          </w:r>
          <w:r>
            <w:rPr>
              <w:rFonts w:hint="default" w:ascii="Times New Roman" w:hAnsi="Times New Roman" w:eastAsia="宋体" w:cs="Times New Roman"/>
            </w:rPr>
            <w:fldChar w:fldCharType="begin"/>
          </w:r>
          <w:r>
            <w:rPr>
              <w:rFonts w:hint="default" w:ascii="Times New Roman" w:hAnsi="Times New Roman" w:eastAsia="宋体" w:cs="Times New Roman"/>
            </w:rPr>
            <w:instrText xml:space="preserve"> </w:instrText>
          </w:r>
          <w:r>
            <w:rPr>
              <w:rFonts w:ascii="Times New Roman" w:hAnsi="Times New Roman" w:eastAsia="宋体" w:cs="Times New Roman"/>
            </w:rPr>
            <w:instrText xml:space="preserve">PAGEREF _Toc226061253 \h</w:instrText>
          </w:r>
          <w:r>
            <w:rPr>
              <w:rFonts w:hint="default" w:ascii="Times New Roman" w:hAnsi="Times New Roman" w:eastAsia="宋体" w:cs="Times New Roman"/>
            </w:rPr>
            <w:instrText xml:space="preserve"> </w:instrText>
          </w:r>
          <w:r>
            <w:rPr>
              <w:rFonts w:hint="default" w:ascii="Times New Roman" w:hAnsi="Times New Roman" w:eastAsia="宋体" w:cs="Times New Roman"/>
            </w:rPr>
            <w:fldChar w:fldCharType="separate"/>
          </w:r>
          <w:r>
            <w:rPr>
              <w:rFonts w:ascii="Times New Roman" w:hAnsi="Times New Roman" w:eastAsia="宋体" w:cs="Times New Roman"/>
            </w:rPr>
            <w:t>4</w:t>
          </w:r>
          <w:r>
            <w:rPr>
              <w:rFonts w:hint="default" w:ascii="Times New Roman" w:hAnsi="Times New Roman" w:eastAsia="宋体" w:cs="Times New Roman"/>
            </w:rPr>
            <w:fldChar w:fldCharType="end"/>
          </w:r>
          <w:r>
            <w:rPr>
              <w:rStyle w:val="16"/>
              <w:rFonts w:hint="default" w:ascii="Times New Roman" w:hAnsi="Times New Roman" w:eastAsia="宋体" w:cs="Times New Roman"/>
            </w:rPr>
            <w:fldChar w:fldCharType="end"/>
          </w:r>
        </w:p>
        <w:p w14:paraId="04B3B5AE">
          <w:pPr>
            <w:pStyle w:val="8"/>
            <w:tabs>
              <w:tab w:val="right" w:leader="dot" w:pos="8296"/>
            </w:tabs>
            <w:rPr>
              <w:rFonts w:hint="default" w:ascii="Times New Roman" w:hAnsi="Times New Roman" w:eastAsia="宋体" w:cs="Times New Roman"/>
              <w:sz w:val="22"/>
              <w:szCs w:val="24"/>
              <w14:ligatures w14:val="standardContextual"/>
            </w:rPr>
          </w:pPr>
          <w:r>
            <w:rPr>
              <w:rStyle w:val="16"/>
              <w:rFonts w:hint="default" w:ascii="Times New Roman" w:hAnsi="Times New Roman" w:eastAsia="宋体" w:cs="Times New Roman"/>
            </w:rPr>
            <w:fldChar w:fldCharType="begin"/>
          </w:r>
          <w:r>
            <w:rPr>
              <w:rStyle w:val="16"/>
              <w:rFonts w:hint="default" w:ascii="Times New Roman" w:hAnsi="Times New Roman" w:eastAsia="宋体" w:cs="Times New Roman"/>
            </w:rPr>
            <w:instrText xml:space="preserve"> </w:instrText>
          </w:r>
          <w:r>
            <w:rPr>
              <w:rFonts w:hint="default" w:ascii="Times New Roman" w:hAnsi="Times New Roman" w:eastAsia="宋体" w:cs="Times New Roman"/>
            </w:rPr>
            <w:instrText xml:space="preserve">HYPERLINK \l "_Toc226061256"</w:instrText>
          </w:r>
          <w:r>
            <w:rPr>
              <w:rStyle w:val="16"/>
              <w:rFonts w:hint="default" w:ascii="Times New Roman" w:hAnsi="Times New Roman" w:eastAsia="宋体" w:cs="Times New Roman"/>
            </w:rPr>
            <w:instrText xml:space="preserve"> </w:instrText>
          </w:r>
          <w:r>
            <w:rPr>
              <w:rStyle w:val="16"/>
              <w:rFonts w:hint="default" w:ascii="Times New Roman" w:hAnsi="Times New Roman" w:eastAsia="宋体" w:cs="Times New Roman"/>
            </w:rPr>
            <w:fldChar w:fldCharType="separate"/>
          </w:r>
          <w:r>
            <w:rPr>
              <w:rStyle w:val="16"/>
              <w:rFonts w:hint="default" w:ascii="Times New Roman" w:hAnsi="Times New Roman" w:eastAsia="宋体" w:cs="Times New Roman"/>
              <w:bCs/>
            </w:rPr>
            <w:t>附录B（规范性）腋网综合征自我评估问卷（Nevola Teixeira版）</w:t>
          </w:r>
          <w:r>
            <w:rPr>
              <w:rFonts w:hint="default" w:ascii="Times New Roman" w:hAnsi="Times New Roman" w:eastAsia="宋体" w:cs="Times New Roman"/>
            </w:rPr>
            <w:tab/>
          </w:r>
          <w:r>
            <w:rPr>
              <w:rFonts w:hint="default" w:ascii="Times New Roman" w:hAnsi="Times New Roman" w:eastAsia="宋体" w:cs="Times New Roman"/>
            </w:rPr>
            <w:fldChar w:fldCharType="begin"/>
          </w:r>
          <w:r>
            <w:rPr>
              <w:rFonts w:hint="default" w:ascii="Times New Roman" w:hAnsi="Times New Roman" w:eastAsia="宋体" w:cs="Times New Roman"/>
            </w:rPr>
            <w:instrText xml:space="preserve"> </w:instrText>
          </w:r>
          <w:r>
            <w:rPr>
              <w:rFonts w:ascii="Times New Roman" w:hAnsi="Times New Roman" w:eastAsia="宋体" w:cs="Times New Roman"/>
            </w:rPr>
            <w:instrText xml:space="preserve">PAGEREF _Toc226061256 \h</w:instrText>
          </w:r>
          <w:r>
            <w:rPr>
              <w:rFonts w:hint="default" w:ascii="Times New Roman" w:hAnsi="Times New Roman" w:eastAsia="宋体" w:cs="Times New Roman"/>
            </w:rPr>
            <w:instrText xml:space="preserve"> </w:instrText>
          </w:r>
          <w:r>
            <w:rPr>
              <w:rFonts w:hint="default" w:ascii="Times New Roman" w:hAnsi="Times New Roman" w:eastAsia="宋体" w:cs="Times New Roman"/>
            </w:rPr>
            <w:fldChar w:fldCharType="separate"/>
          </w:r>
          <w:r>
            <w:rPr>
              <w:rFonts w:ascii="Times New Roman" w:hAnsi="Times New Roman" w:eastAsia="宋体" w:cs="Times New Roman"/>
            </w:rPr>
            <w:t>6</w:t>
          </w:r>
          <w:r>
            <w:rPr>
              <w:rFonts w:hint="default" w:ascii="Times New Roman" w:hAnsi="Times New Roman" w:eastAsia="宋体" w:cs="Times New Roman"/>
            </w:rPr>
            <w:fldChar w:fldCharType="end"/>
          </w:r>
          <w:r>
            <w:rPr>
              <w:rStyle w:val="16"/>
              <w:rFonts w:hint="default" w:ascii="Times New Roman" w:hAnsi="Times New Roman" w:eastAsia="宋体" w:cs="Times New Roman"/>
            </w:rPr>
            <w:fldChar w:fldCharType="end"/>
          </w:r>
        </w:p>
        <w:p w14:paraId="0BC8C516">
          <w:pPr>
            <w:pStyle w:val="8"/>
            <w:tabs>
              <w:tab w:val="right" w:leader="dot" w:pos="8296"/>
            </w:tabs>
            <w:rPr>
              <w:rFonts w:hint="default" w:ascii="Times New Roman" w:hAnsi="Times New Roman" w:eastAsia="宋体" w:cs="Times New Roman"/>
              <w:sz w:val="22"/>
              <w:szCs w:val="24"/>
              <w14:ligatures w14:val="standardContextual"/>
            </w:rPr>
          </w:pPr>
          <w:r>
            <w:rPr>
              <w:rStyle w:val="16"/>
              <w:rFonts w:hint="default" w:ascii="Times New Roman" w:hAnsi="Times New Roman" w:eastAsia="宋体" w:cs="Times New Roman"/>
            </w:rPr>
            <w:fldChar w:fldCharType="begin"/>
          </w:r>
          <w:r>
            <w:rPr>
              <w:rStyle w:val="16"/>
              <w:rFonts w:hint="default" w:ascii="Times New Roman" w:hAnsi="Times New Roman" w:eastAsia="宋体" w:cs="Times New Roman"/>
            </w:rPr>
            <w:instrText xml:space="preserve"> </w:instrText>
          </w:r>
          <w:r>
            <w:rPr>
              <w:rFonts w:hint="default" w:ascii="Times New Roman" w:hAnsi="Times New Roman" w:eastAsia="宋体" w:cs="Times New Roman"/>
            </w:rPr>
            <w:instrText xml:space="preserve">HYPERLINK \l "_Toc226061259"</w:instrText>
          </w:r>
          <w:r>
            <w:rPr>
              <w:rStyle w:val="16"/>
              <w:rFonts w:hint="default" w:ascii="Times New Roman" w:hAnsi="Times New Roman" w:eastAsia="宋体" w:cs="Times New Roman"/>
            </w:rPr>
            <w:instrText xml:space="preserve"> </w:instrText>
          </w:r>
          <w:r>
            <w:rPr>
              <w:rStyle w:val="16"/>
              <w:rFonts w:hint="default" w:ascii="Times New Roman" w:hAnsi="Times New Roman" w:eastAsia="宋体" w:cs="Times New Roman"/>
            </w:rPr>
            <w:fldChar w:fldCharType="separate"/>
          </w:r>
          <w:r>
            <w:rPr>
              <w:rStyle w:val="16"/>
              <w:rFonts w:hint="default" w:ascii="Times New Roman" w:hAnsi="Times New Roman" w:eastAsia="宋体" w:cs="Times New Roman"/>
              <w:bCs/>
            </w:rPr>
            <w:t>附录C（资料性）腋网综合征治疗实施方法及基本原则</w:t>
          </w:r>
          <w:r>
            <w:rPr>
              <w:rFonts w:hint="default" w:ascii="Times New Roman" w:hAnsi="Times New Roman" w:eastAsia="宋体" w:cs="Times New Roman"/>
            </w:rPr>
            <w:tab/>
          </w:r>
          <w:r>
            <w:rPr>
              <w:rFonts w:hint="default" w:ascii="Times New Roman" w:hAnsi="Times New Roman" w:eastAsia="宋体" w:cs="Times New Roman"/>
            </w:rPr>
            <w:fldChar w:fldCharType="begin"/>
          </w:r>
          <w:r>
            <w:rPr>
              <w:rFonts w:hint="default" w:ascii="Times New Roman" w:hAnsi="Times New Roman" w:eastAsia="宋体" w:cs="Times New Roman"/>
            </w:rPr>
            <w:instrText xml:space="preserve"> </w:instrText>
          </w:r>
          <w:r>
            <w:rPr>
              <w:rFonts w:ascii="Times New Roman" w:hAnsi="Times New Roman" w:eastAsia="宋体" w:cs="Times New Roman"/>
            </w:rPr>
            <w:instrText xml:space="preserve">PAGEREF _Toc226061259 \h</w:instrText>
          </w:r>
          <w:r>
            <w:rPr>
              <w:rFonts w:hint="default" w:ascii="Times New Roman" w:hAnsi="Times New Roman" w:eastAsia="宋体" w:cs="Times New Roman"/>
            </w:rPr>
            <w:instrText xml:space="preserve"> </w:instrText>
          </w:r>
          <w:r>
            <w:rPr>
              <w:rFonts w:hint="default" w:ascii="Times New Roman" w:hAnsi="Times New Roman" w:eastAsia="宋体" w:cs="Times New Roman"/>
            </w:rPr>
            <w:fldChar w:fldCharType="separate"/>
          </w:r>
          <w:r>
            <w:rPr>
              <w:rFonts w:ascii="Times New Roman" w:hAnsi="Times New Roman" w:eastAsia="宋体" w:cs="Times New Roman"/>
            </w:rPr>
            <w:t>8</w:t>
          </w:r>
          <w:r>
            <w:rPr>
              <w:rFonts w:hint="default" w:ascii="Times New Roman" w:hAnsi="Times New Roman" w:eastAsia="宋体" w:cs="Times New Roman"/>
            </w:rPr>
            <w:fldChar w:fldCharType="end"/>
          </w:r>
          <w:r>
            <w:rPr>
              <w:rStyle w:val="16"/>
              <w:rFonts w:hint="default" w:ascii="Times New Roman" w:hAnsi="Times New Roman" w:eastAsia="宋体" w:cs="Times New Roman"/>
            </w:rPr>
            <w:fldChar w:fldCharType="end"/>
          </w:r>
        </w:p>
        <w:p w14:paraId="47ACE812">
          <w:pPr>
            <w:pStyle w:val="8"/>
            <w:tabs>
              <w:tab w:val="right" w:leader="dot" w:pos="8296"/>
            </w:tabs>
            <w:rPr>
              <w:rFonts w:hint="default" w:ascii="Times New Roman" w:hAnsi="Times New Roman" w:eastAsia="宋体" w:cs="Times New Roman"/>
              <w:sz w:val="22"/>
              <w:szCs w:val="24"/>
              <w14:ligatures w14:val="standardContextual"/>
            </w:rPr>
          </w:pPr>
          <w:r>
            <w:rPr>
              <w:rStyle w:val="16"/>
              <w:rFonts w:hint="default" w:ascii="Times New Roman" w:hAnsi="Times New Roman" w:eastAsia="宋体" w:cs="Times New Roman"/>
            </w:rPr>
            <w:fldChar w:fldCharType="begin"/>
          </w:r>
          <w:r>
            <w:rPr>
              <w:rStyle w:val="16"/>
              <w:rFonts w:hint="default" w:ascii="Times New Roman" w:hAnsi="Times New Roman" w:eastAsia="宋体" w:cs="Times New Roman"/>
            </w:rPr>
            <w:instrText xml:space="preserve"> </w:instrText>
          </w:r>
          <w:r>
            <w:rPr>
              <w:rFonts w:hint="default" w:ascii="Times New Roman" w:hAnsi="Times New Roman" w:eastAsia="宋体" w:cs="Times New Roman"/>
            </w:rPr>
            <w:instrText xml:space="preserve">HYPERLINK \l "_Toc226061262"</w:instrText>
          </w:r>
          <w:r>
            <w:rPr>
              <w:rStyle w:val="16"/>
              <w:rFonts w:hint="default" w:ascii="Times New Roman" w:hAnsi="Times New Roman" w:eastAsia="宋体" w:cs="Times New Roman"/>
            </w:rPr>
            <w:instrText xml:space="preserve"> </w:instrText>
          </w:r>
          <w:r>
            <w:rPr>
              <w:rStyle w:val="16"/>
              <w:rFonts w:hint="default" w:ascii="Times New Roman" w:hAnsi="Times New Roman" w:eastAsia="宋体" w:cs="Times New Roman"/>
            </w:rPr>
            <w:fldChar w:fldCharType="separate"/>
          </w:r>
          <w:r>
            <w:rPr>
              <w:rStyle w:val="16"/>
              <w:rFonts w:hint="default" w:ascii="Times New Roman" w:hAnsi="Times New Roman" w:eastAsia="宋体" w:cs="Times New Roman"/>
              <w:bCs/>
            </w:rPr>
            <w:t>附录D（资料性）腋网综合征功能锻炼</w:t>
          </w:r>
          <w:r>
            <w:rPr>
              <w:rFonts w:hint="default" w:ascii="Times New Roman" w:hAnsi="Times New Roman" w:eastAsia="宋体" w:cs="Times New Roman"/>
            </w:rPr>
            <w:tab/>
          </w:r>
          <w:r>
            <w:rPr>
              <w:rFonts w:hint="default" w:ascii="Times New Roman" w:hAnsi="Times New Roman" w:eastAsia="宋体" w:cs="Times New Roman"/>
            </w:rPr>
            <w:fldChar w:fldCharType="begin"/>
          </w:r>
          <w:r>
            <w:rPr>
              <w:rFonts w:hint="default" w:ascii="Times New Roman" w:hAnsi="Times New Roman" w:eastAsia="宋体" w:cs="Times New Roman"/>
            </w:rPr>
            <w:instrText xml:space="preserve"> </w:instrText>
          </w:r>
          <w:r>
            <w:rPr>
              <w:rFonts w:ascii="Times New Roman" w:hAnsi="Times New Roman" w:eastAsia="宋体" w:cs="Times New Roman"/>
            </w:rPr>
            <w:instrText xml:space="preserve">PAGEREF _Toc226061262 \h</w:instrText>
          </w:r>
          <w:r>
            <w:rPr>
              <w:rFonts w:hint="default" w:ascii="Times New Roman" w:hAnsi="Times New Roman" w:eastAsia="宋体" w:cs="Times New Roman"/>
            </w:rPr>
            <w:instrText xml:space="preserve"> </w:instrText>
          </w:r>
          <w:r>
            <w:rPr>
              <w:rFonts w:hint="default" w:ascii="Times New Roman" w:hAnsi="Times New Roman" w:eastAsia="宋体" w:cs="Times New Roman"/>
            </w:rPr>
            <w:fldChar w:fldCharType="separate"/>
          </w:r>
          <w:r>
            <w:rPr>
              <w:rFonts w:ascii="Times New Roman" w:hAnsi="Times New Roman" w:eastAsia="宋体" w:cs="Times New Roman"/>
            </w:rPr>
            <w:t>11</w:t>
          </w:r>
          <w:r>
            <w:rPr>
              <w:rFonts w:hint="default" w:ascii="Times New Roman" w:hAnsi="Times New Roman" w:eastAsia="宋体" w:cs="Times New Roman"/>
            </w:rPr>
            <w:fldChar w:fldCharType="end"/>
          </w:r>
          <w:r>
            <w:rPr>
              <w:rStyle w:val="16"/>
              <w:rFonts w:hint="default" w:ascii="Times New Roman" w:hAnsi="Times New Roman" w:eastAsia="宋体" w:cs="Times New Roman"/>
            </w:rPr>
            <w:fldChar w:fldCharType="end"/>
          </w:r>
        </w:p>
        <w:p w14:paraId="4F4FE22A">
          <w:pPr>
            <w:pStyle w:val="8"/>
            <w:tabs>
              <w:tab w:val="right" w:leader="dot" w:pos="8296"/>
            </w:tabs>
            <w:rPr>
              <w:rFonts w:hint="default" w:ascii="Times New Roman" w:hAnsi="Times New Roman" w:eastAsia="宋体" w:cs="Times New Roman"/>
              <w:sz w:val="22"/>
              <w:szCs w:val="24"/>
              <w14:ligatures w14:val="standardContextual"/>
            </w:rPr>
          </w:pPr>
          <w:r>
            <w:rPr>
              <w:rStyle w:val="16"/>
              <w:rFonts w:hint="default" w:ascii="Times New Roman" w:hAnsi="Times New Roman" w:eastAsia="宋体" w:cs="Times New Roman"/>
            </w:rPr>
            <w:fldChar w:fldCharType="begin"/>
          </w:r>
          <w:r>
            <w:rPr>
              <w:rStyle w:val="16"/>
              <w:rFonts w:hint="default" w:ascii="Times New Roman" w:hAnsi="Times New Roman" w:eastAsia="宋体" w:cs="Times New Roman"/>
            </w:rPr>
            <w:instrText xml:space="preserve"> </w:instrText>
          </w:r>
          <w:r>
            <w:rPr>
              <w:rFonts w:hint="default" w:ascii="Times New Roman" w:hAnsi="Times New Roman" w:eastAsia="宋体" w:cs="Times New Roman"/>
            </w:rPr>
            <w:instrText xml:space="preserve">HYPERLINK \l "_Toc226061265"</w:instrText>
          </w:r>
          <w:r>
            <w:rPr>
              <w:rStyle w:val="16"/>
              <w:rFonts w:hint="default" w:ascii="Times New Roman" w:hAnsi="Times New Roman" w:eastAsia="宋体" w:cs="Times New Roman"/>
            </w:rPr>
            <w:instrText xml:space="preserve"> </w:instrText>
          </w:r>
          <w:r>
            <w:rPr>
              <w:rStyle w:val="16"/>
              <w:rFonts w:hint="default" w:ascii="Times New Roman" w:hAnsi="Times New Roman" w:eastAsia="宋体" w:cs="Times New Roman"/>
            </w:rPr>
            <w:fldChar w:fldCharType="separate"/>
          </w:r>
          <w:r>
            <w:rPr>
              <w:rStyle w:val="16"/>
              <w:rFonts w:hint="default" w:ascii="Times New Roman" w:hAnsi="Times New Roman" w:eastAsia="宋体" w:cs="Times New Roman"/>
              <w:bCs/>
            </w:rPr>
            <w:t>参考文献</w:t>
          </w:r>
          <w:r>
            <w:rPr>
              <w:rFonts w:hint="default" w:ascii="Times New Roman" w:hAnsi="Times New Roman" w:eastAsia="宋体" w:cs="Times New Roman"/>
            </w:rPr>
            <w:tab/>
          </w:r>
          <w:r>
            <w:rPr>
              <w:rFonts w:hint="default" w:ascii="Times New Roman" w:hAnsi="Times New Roman" w:eastAsia="宋体" w:cs="Times New Roman"/>
            </w:rPr>
            <w:fldChar w:fldCharType="begin"/>
          </w:r>
          <w:r>
            <w:rPr>
              <w:rFonts w:hint="default" w:ascii="Times New Roman" w:hAnsi="Times New Roman" w:eastAsia="宋体" w:cs="Times New Roman"/>
            </w:rPr>
            <w:instrText xml:space="preserve"> </w:instrText>
          </w:r>
          <w:r>
            <w:rPr>
              <w:rFonts w:ascii="Times New Roman" w:hAnsi="Times New Roman" w:eastAsia="宋体" w:cs="Times New Roman"/>
            </w:rPr>
            <w:instrText xml:space="preserve">PAGEREF _Toc226061265 \h</w:instrText>
          </w:r>
          <w:r>
            <w:rPr>
              <w:rFonts w:hint="default" w:ascii="Times New Roman" w:hAnsi="Times New Roman" w:eastAsia="宋体" w:cs="Times New Roman"/>
            </w:rPr>
            <w:instrText xml:space="preserve"> </w:instrText>
          </w:r>
          <w:r>
            <w:rPr>
              <w:rFonts w:hint="default" w:ascii="Times New Roman" w:hAnsi="Times New Roman" w:eastAsia="宋体" w:cs="Times New Roman"/>
            </w:rPr>
            <w:fldChar w:fldCharType="separate"/>
          </w:r>
          <w:r>
            <w:rPr>
              <w:rFonts w:ascii="Times New Roman" w:hAnsi="Times New Roman" w:eastAsia="宋体" w:cs="Times New Roman"/>
            </w:rPr>
            <w:t>12</w:t>
          </w:r>
          <w:r>
            <w:rPr>
              <w:rFonts w:hint="default" w:ascii="Times New Roman" w:hAnsi="Times New Roman" w:eastAsia="宋体" w:cs="Times New Roman"/>
            </w:rPr>
            <w:fldChar w:fldCharType="end"/>
          </w:r>
          <w:r>
            <w:rPr>
              <w:rStyle w:val="16"/>
              <w:rFonts w:hint="default" w:ascii="Times New Roman" w:hAnsi="Times New Roman" w:eastAsia="宋体" w:cs="Times New Roman"/>
            </w:rPr>
            <w:fldChar w:fldCharType="end"/>
          </w:r>
        </w:p>
        <w:p w14:paraId="34E198DC">
          <w:pPr>
            <w:rPr>
              <w:rFonts w:hint="eastAsia"/>
            </w:rPr>
          </w:pPr>
          <w:r>
            <w:rPr>
              <w:b/>
              <w:bCs/>
              <w:lang w:val="zh-CN"/>
            </w:rPr>
            <w:fldChar w:fldCharType="end"/>
          </w:r>
        </w:p>
      </w:sdtContent>
    </w:sdt>
    <w:p w14:paraId="5B947896">
      <w:pPr>
        <w:pStyle w:val="8"/>
        <w:rPr>
          <w:rFonts w:hint="eastAsia" w:ascii="黑体" w:hAnsi="黑体" w:eastAsia="黑体" w:cs="黑体"/>
          <w:sz w:val="32"/>
          <w:szCs w:val="32"/>
        </w:rPr>
        <w:sectPr>
          <w:headerReference r:id="rId6" w:type="first"/>
          <w:footerReference r:id="rId9" w:type="first"/>
          <w:footerReference r:id="rId7" w:type="default"/>
          <w:footerReference r:id="rId8" w:type="even"/>
          <w:pgSz w:w="11906" w:h="16838"/>
          <w:pgMar w:top="1440" w:right="1800" w:bottom="1440" w:left="1800" w:header="851" w:footer="992" w:gutter="0"/>
          <w:pgNumType w:fmt="upperRoman" w:start="1"/>
          <w:cols w:space="425" w:num="1"/>
          <w:titlePg/>
          <w:docGrid w:type="lines" w:linePitch="312" w:charSpace="0"/>
        </w:sectPr>
      </w:pPr>
    </w:p>
    <w:p w14:paraId="69E3037B">
      <w:pPr>
        <w:pStyle w:val="8"/>
        <w:spacing w:before="312" w:beforeLines="100" w:after="312" w:afterLines="100"/>
        <w:jc w:val="center"/>
        <w:outlineLvl w:val="0"/>
        <w:rPr>
          <w:rFonts w:hint="eastAsia" w:ascii="黑体" w:hAnsi="黑体" w:eastAsia="黑体" w:cs="黑体"/>
          <w:sz w:val="32"/>
          <w:szCs w:val="32"/>
        </w:rPr>
      </w:pPr>
      <w:bookmarkStart w:id="3" w:name="_Toc226061243"/>
      <w:r>
        <w:rPr>
          <w:rFonts w:hint="eastAsia" w:ascii="黑体" w:hAnsi="黑体" w:eastAsia="黑体" w:cs="黑体"/>
          <w:sz w:val="32"/>
          <w:szCs w:val="32"/>
        </w:rPr>
        <w:t>前  言</w:t>
      </w:r>
      <w:bookmarkEnd w:id="3"/>
    </w:p>
    <w:p w14:paraId="18E3ACD4">
      <w:pPr>
        <w:ind w:firstLine="420" w:firstLineChars="200"/>
        <w:rPr>
          <w:rFonts w:hint="default" w:ascii="Times New Roman" w:hAnsi="Times New Roman" w:eastAsia="宋体" w:cs="Times New Roman"/>
          <w:szCs w:val="21"/>
        </w:rPr>
      </w:pPr>
      <w:r>
        <w:rPr>
          <w:rFonts w:ascii="Times New Roman" w:hAnsi="Times New Roman" w:eastAsia="宋体" w:cs="Times New Roman"/>
          <w:szCs w:val="21"/>
        </w:rPr>
        <w:t>本</w:t>
      </w:r>
      <w:r>
        <w:rPr>
          <w:rFonts w:hint="default" w:ascii="Times New Roman" w:hAnsi="Times New Roman" w:eastAsia="宋体" w:cs="Times New Roman"/>
          <w:szCs w:val="21"/>
        </w:rPr>
        <w:t>文件</w:t>
      </w:r>
      <w:r>
        <w:rPr>
          <w:rFonts w:ascii="Times New Roman" w:hAnsi="Times New Roman" w:eastAsia="宋体" w:cs="Times New Roman"/>
          <w:szCs w:val="21"/>
        </w:rPr>
        <w:t>按照GB/T 1.1</w:t>
      </w:r>
      <w:r>
        <w:rPr>
          <w:rFonts w:hint="default" w:ascii="Times New Roman" w:hAnsi="Times New Roman" w:eastAsia="宋体" w:cs="Times New Roman"/>
          <w:szCs w:val="21"/>
        </w:rPr>
        <w:t>-</w:t>
      </w:r>
      <w:r>
        <w:rPr>
          <w:rFonts w:ascii="Times New Roman" w:hAnsi="Times New Roman" w:eastAsia="宋体" w:cs="Times New Roman"/>
          <w:szCs w:val="21"/>
        </w:rPr>
        <w:t>2020</w:t>
      </w:r>
      <w:r>
        <w:rPr>
          <w:rFonts w:hint="default" w:ascii="Times New Roman" w:hAnsi="Times New Roman" w:eastAsia="宋体" w:cs="Times New Roman"/>
          <w:szCs w:val="21"/>
        </w:rPr>
        <w:t xml:space="preserve"> </w:t>
      </w:r>
      <w:r>
        <w:rPr>
          <w:rFonts w:hint="default" w:ascii="Times New Roman" w:hAnsi="Times New Roman" w:eastAsia="宋体" w:cs="Times New Roman"/>
          <w:szCs w:val="21"/>
        </w:rPr>
        <w:t>《标准化工作导则 第1部分：标准化文件的结构和起草规则》的规定</w:t>
      </w:r>
      <w:r>
        <w:rPr>
          <w:rFonts w:ascii="Times New Roman" w:hAnsi="Times New Roman" w:eastAsia="宋体" w:cs="Times New Roman"/>
          <w:szCs w:val="21"/>
        </w:rPr>
        <w:t>起草。</w:t>
      </w:r>
    </w:p>
    <w:p w14:paraId="716A0FEA">
      <w:pPr>
        <w:pStyle w:val="47"/>
        <w:spacing w:line="240" w:lineRule="auto"/>
        <w:rPr>
          <w:rFonts w:hint="default" w:ascii="Times New Roman" w:hAnsi="Times New Roman"/>
        </w:rPr>
      </w:pPr>
      <w:r>
        <w:rPr>
          <w:rFonts w:hint="default"/>
        </w:rPr>
        <w:t>请注意本文件的某些内容可能涉及专利。本文件的发布机构不承担识别专利的责任。</w:t>
      </w:r>
    </w:p>
    <w:p w14:paraId="0CF1681E">
      <w:pPr>
        <w:ind w:firstLine="420" w:firstLineChars="200"/>
        <w:rPr>
          <w:rFonts w:hint="default" w:ascii="Times New Roman" w:hAnsi="Times New Roman" w:eastAsia="宋体" w:cs="Times New Roman"/>
          <w:szCs w:val="21"/>
        </w:rPr>
      </w:pPr>
      <w:r>
        <w:rPr>
          <w:rFonts w:hint="default" w:ascii="Times New Roman" w:hAnsi="Times New Roman" w:eastAsia="宋体" w:cs="Times New Roman"/>
          <w:szCs w:val="21"/>
        </w:rPr>
        <w:t>本文件由中国研究型医院学会护理分会/专业委员会提出。</w:t>
      </w:r>
    </w:p>
    <w:p w14:paraId="2433EDCA">
      <w:pPr>
        <w:ind w:firstLine="420" w:firstLineChars="200"/>
        <w:rPr>
          <w:rFonts w:hint="default" w:ascii="Times New Roman" w:hAnsi="Times New Roman" w:eastAsia="宋体" w:cs="Times New Roman"/>
          <w:szCs w:val="21"/>
        </w:rPr>
      </w:pPr>
      <w:r>
        <w:rPr>
          <w:rFonts w:hint="default" w:ascii="Times New Roman" w:hAnsi="Times New Roman" w:eastAsia="宋体" w:cs="Times New Roman"/>
          <w:szCs w:val="21"/>
        </w:rPr>
        <w:t>本文件由中国研究型医院学会归口。</w:t>
      </w:r>
    </w:p>
    <w:p w14:paraId="77361C45">
      <w:pPr>
        <w:ind w:firstLine="420" w:firstLineChars="200"/>
        <w:rPr>
          <w:rFonts w:hint="default" w:ascii="Times New Roman" w:hAnsi="Times New Roman" w:eastAsia="宋体" w:cs="Times New Roman"/>
          <w:szCs w:val="21"/>
        </w:rPr>
      </w:pPr>
      <w:r>
        <w:rPr>
          <w:rFonts w:hint="default" w:ascii="Times New Roman" w:hAnsi="Times New Roman" w:eastAsia="宋体" w:cs="Times New Roman"/>
          <w:szCs w:val="21"/>
        </w:rPr>
        <w:t>本文件起草单位：</w:t>
      </w:r>
      <w:r>
        <w:rPr>
          <w:rFonts w:hint="default" w:ascii="Times New Roman" w:hAnsi="Times New Roman" w:eastAsia="宋体" w:cs="Times New Roman"/>
          <w:szCs w:val="21"/>
        </w:rPr>
        <w:t>。</w:t>
      </w:r>
    </w:p>
    <w:p w14:paraId="71E7849D">
      <w:pPr>
        <w:ind w:firstLine="420" w:firstLineChars="200"/>
        <w:rPr>
          <w:rFonts w:hint="default" w:ascii="Times New Roman" w:hAnsi="Times New Roman" w:eastAsia="宋体" w:cs="Times New Roman"/>
          <w:szCs w:val="21"/>
        </w:rPr>
      </w:pPr>
      <w:r>
        <w:rPr>
          <w:rFonts w:hint="default" w:ascii="Times New Roman" w:hAnsi="Times New Roman" w:eastAsia="宋体" w:cs="Times New Roman"/>
          <w:szCs w:val="21"/>
        </w:rPr>
        <w:t>本文件主要起草人：</w:t>
      </w:r>
      <w:r>
        <w:rPr>
          <w:rFonts w:hint="default" w:ascii="Times New Roman" w:hAnsi="Times New Roman" w:eastAsia="宋体" w:cs="Times New Roman"/>
          <w:szCs w:val="21"/>
        </w:rPr>
        <w:t>。</w:t>
      </w:r>
    </w:p>
    <w:p w14:paraId="59D77D7C">
      <w:pPr>
        <w:ind w:firstLine="420" w:firstLineChars="200"/>
        <w:rPr>
          <w:rFonts w:hint="eastAsia" w:ascii="宋体" w:hAnsi="宋体" w:eastAsia="宋体" w:cs="Times New Roman"/>
          <w:szCs w:val="21"/>
        </w:rPr>
        <w:sectPr>
          <w:footerReference r:id="rId12" w:type="first"/>
          <w:footerReference r:id="rId10" w:type="default"/>
          <w:footerReference r:id="rId11" w:type="even"/>
          <w:pgSz w:w="11906" w:h="16838"/>
          <w:pgMar w:top="1440" w:right="1800" w:bottom="1440" w:left="1800" w:header="851" w:footer="992" w:gutter="0"/>
          <w:pgNumType w:fmt="upperRoman"/>
          <w:cols w:space="425" w:num="1"/>
          <w:docGrid w:type="lines" w:linePitch="312" w:charSpace="0"/>
        </w:sectPr>
      </w:pPr>
      <w:r>
        <w:rPr>
          <w:rFonts w:hint="eastAsia" w:ascii="宋体" w:hAnsi="宋体" w:eastAsia="宋体" w:cs="Times New Roman"/>
          <w:szCs w:val="21"/>
        </w:rPr>
        <w:br w:type="page"/>
      </w:r>
      <w:bookmarkStart w:id="36" w:name="_GoBack"/>
      <w:bookmarkEnd w:id="36"/>
    </w:p>
    <w:p w14:paraId="3AF5E107">
      <w:pPr>
        <w:spacing w:before="0" w:beforeLines="-2147483648" w:after="0" w:afterLines="-2147483648"/>
        <w:jc w:val="center"/>
        <w:rPr>
          <w:rFonts w:hint="eastAsia" w:ascii="黑体" w:hAnsi="黑体" w:eastAsia="黑体" w:cs="黑体"/>
          <w:sz w:val="28"/>
          <w:szCs w:val="28"/>
        </w:rPr>
      </w:pPr>
      <w:r>
        <w:rPr>
          <w:rFonts w:hint="eastAsia" w:ascii="黑体" w:hAnsi="黑体" w:eastAsia="黑体" w:cs="黑体"/>
          <w:sz w:val="32"/>
          <w:szCs w:val="32"/>
        </w:rPr>
        <w:t>乳腺癌术后腋网综合症评估与护理</w:t>
      </w:r>
    </w:p>
    <w:p w14:paraId="05C6A15D">
      <w:pPr>
        <w:pStyle w:val="18"/>
        <w:numPr>
          <w:ilvl w:val="0"/>
          <w:numId w:val="1"/>
        </w:numPr>
        <w:spacing w:before="312" w:beforeLines="100" w:after="312" w:afterLines="100"/>
        <w:ind w:firstLine="0" w:firstLineChars="0"/>
        <w:jc w:val="left"/>
        <w:outlineLvl w:val="0"/>
        <w:rPr>
          <w:rFonts w:hint="eastAsia" w:ascii="黑体" w:hAnsi="黑体" w:eastAsia="黑体" w:cs="黑体"/>
          <w:bCs/>
          <w:szCs w:val="21"/>
        </w:rPr>
      </w:pPr>
      <w:bookmarkStart w:id="4" w:name="_Toc226061244"/>
      <w:r>
        <w:rPr>
          <w:rFonts w:hint="eastAsia" w:ascii="黑体" w:hAnsi="黑体" w:eastAsia="黑体" w:cs="黑体"/>
          <w:bCs/>
          <w:szCs w:val="21"/>
        </w:rPr>
        <w:t>范围</w:t>
      </w:r>
      <w:bookmarkEnd w:id="4"/>
    </w:p>
    <w:p w14:paraId="30291BC4">
      <w:pPr>
        <w:ind w:firstLine="420" w:firstLineChars="200"/>
        <w:jc w:val="both"/>
        <w:rPr>
          <w:rFonts w:hint="eastAsia" w:ascii="宋体" w:hAnsi="宋体" w:eastAsia="宋体" w:cs="宋体"/>
          <w:szCs w:val="21"/>
        </w:rPr>
      </w:pPr>
      <w:r>
        <w:rPr>
          <w:rFonts w:hint="eastAsia" w:ascii="宋体" w:hAnsi="宋体" w:eastAsia="宋体" w:cs="宋体"/>
          <w:szCs w:val="21"/>
        </w:rPr>
        <w:t>本文件规定了乳腺癌术后腋网综合征风险筛查、预防措施、评估及护理要点。</w:t>
      </w:r>
    </w:p>
    <w:p w14:paraId="341B03C6">
      <w:pPr>
        <w:ind w:firstLine="420" w:firstLineChars="200"/>
        <w:jc w:val="both"/>
        <w:rPr>
          <w:rFonts w:hint="eastAsia" w:ascii="宋体" w:hAnsi="宋体" w:eastAsia="宋体" w:cs="宋体"/>
          <w:szCs w:val="21"/>
        </w:rPr>
      </w:pPr>
      <w:r>
        <w:rPr>
          <w:rFonts w:hint="eastAsia" w:ascii="宋体" w:hAnsi="宋体" w:eastAsia="宋体" w:cs="宋体"/>
          <w:szCs w:val="21"/>
        </w:rPr>
        <w:t>本文件适用于各级各类医疗机构的医务工作者。</w:t>
      </w:r>
    </w:p>
    <w:p w14:paraId="0B6C870B">
      <w:pPr>
        <w:pStyle w:val="18"/>
        <w:numPr>
          <w:ilvl w:val="0"/>
          <w:numId w:val="1"/>
        </w:numPr>
        <w:spacing w:before="312" w:beforeLines="100" w:after="312" w:afterLines="100"/>
        <w:ind w:firstLine="0" w:firstLineChars="0"/>
        <w:jc w:val="left"/>
        <w:outlineLvl w:val="0"/>
        <w:rPr>
          <w:rFonts w:hint="eastAsia" w:ascii="黑体" w:hAnsi="黑体" w:eastAsia="黑体" w:cs="黑体"/>
          <w:bCs/>
          <w:szCs w:val="21"/>
        </w:rPr>
      </w:pPr>
      <w:bookmarkStart w:id="5" w:name="_Toc226061245"/>
      <w:r>
        <w:rPr>
          <w:rFonts w:hint="eastAsia" w:ascii="黑体" w:hAnsi="黑体" w:eastAsia="黑体" w:cs="黑体"/>
          <w:bCs/>
          <w:szCs w:val="21"/>
        </w:rPr>
        <w:t>规范性引用文件</w:t>
      </w:r>
      <w:bookmarkEnd w:id="5"/>
    </w:p>
    <w:p w14:paraId="5D8568BE">
      <w:pPr>
        <w:pStyle w:val="4"/>
        <w:spacing w:before="0"/>
        <w:ind w:left="0" w:firstLine="404" w:firstLineChars="200"/>
        <w:rPr>
          <w:rFonts w:hint="eastAsia"/>
          <w:color w:val="000000" w:themeColor="text1"/>
          <w14:textFill>
            <w14:solidFill>
              <w14:schemeClr w14:val="tx1"/>
            </w14:solidFill>
          </w14:textFill>
        </w:rPr>
      </w:pPr>
      <w:bookmarkStart w:id="6" w:name="OLE_LINK10"/>
      <w:bookmarkStart w:id="7" w:name="_Hlk146830852"/>
      <w:r>
        <w:rPr>
          <w:rFonts w:cs="宋体"/>
          <w:color w:val="000000" w:themeColor="text1"/>
          <w:spacing w:val="-4"/>
          <w14:textFill>
            <w14:solidFill>
              <w14:schemeClr w14:val="tx1"/>
            </w14:solidFill>
          </w14:textFill>
        </w:rPr>
        <w:t>下列文件中的内容通过文中的规范性引用而构成本文件必不可少的条款。其中，</w:t>
      </w:r>
      <w:r>
        <w:rPr>
          <w:rFonts w:hint="eastAsia" w:cs="宋体"/>
          <w:color w:val="000000" w:themeColor="text1"/>
          <w:spacing w:val="-4"/>
          <w14:textFill>
            <w14:solidFill>
              <w14:schemeClr w14:val="tx1"/>
            </w14:solidFill>
          </w14:textFill>
        </w:rPr>
        <w:t>标</w:t>
      </w:r>
      <w:r>
        <w:rPr>
          <w:rFonts w:cs="宋体"/>
          <w:color w:val="000000" w:themeColor="text1"/>
          <w:spacing w:val="-4"/>
          <w14:textFill>
            <w14:solidFill>
              <w14:schemeClr w14:val="tx1"/>
            </w14:solidFill>
          </w14:textFill>
        </w:rPr>
        <w:t>注日期</w:t>
      </w:r>
      <w:r>
        <w:rPr>
          <w:rFonts w:cs="宋体"/>
          <w:color w:val="000000" w:themeColor="text1"/>
          <w14:textFill>
            <w14:solidFill>
              <w14:schemeClr w14:val="tx1"/>
            </w14:solidFill>
          </w14:textFill>
        </w:rPr>
        <w:t xml:space="preserve"> </w:t>
      </w:r>
      <w:r>
        <w:rPr>
          <w:rFonts w:cs="宋体"/>
          <w:color w:val="000000" w:themeColor="text1"/>
          <w:spacing w:val="-4"/>
          <w14:textFill>
            <w14:solidFill>
              <w14:schemeClr w14:val="tx1"/>
            </w14:solidFill>
          </w14:textFill>
        </w:rPr>
        <w:t>的引用文件，仅该日期对应的版本适用于本文件；不注日期的引用文件，其最新版本（包括</w:t>
      </w:r>
      <w:r>
        <w:rPr>
          <w:rFonts w:cs="宋体"/>
          <w:color w:val="000000" w:themeColor="text1"/>
          <w:spacing w:val="-44"/>
          <w14:textFill>
            <w14:solidFill>
              <w14:schemeClr w14:val="tx1"/>
            </w14:solidFill>
          </w14:textFill>
        </w:rPr>
        <w:t xml:space="preserve"> </w:t>
      </w:r>
      <w:r>
        <w:rPr>
          <w:rFonts w:cs="宋体"/>
          <w:color w:val="000000" w:themeColor="text1"/>
          <w14:textFill>
            <w14:solidFill>
              <w14:schemeClr w14:val="tx1"/>
            </w14:solidFill>
          </w14:textFill>
        </w:rPr>
        <w:t>所有的修改单）适用于本文件。</w:t>
      </w:r>
      <w:bookmarkEnd w:id="6"/>
      <w:bookmarkEnd w:id="7"/>
    </w:p>
    <w:p w14:paraId="62102041">
      <w:pPr>
        <w:pStyle w:val="4"/>
        <w:spacing w:before="0"/>
        <w:ind w:left="0" w:firstLine="420" w:firstLineChars="200"/>
        <w:rPr>
          <w:rFonts w:hint="eastAsia" w:cs="宋体"/>
        </w:rPr>
      </w:pPr>
      <w:r>
        <w:rPr>
          <w:rFonts w:hint="eastAsia"/>
          <w:color w:val="000000" w:themeColor="text1"/>
          <w14:textFill>
            <w14:solidFill>
              <w14:schemeClr w14:val="tx1"/>
            </w14:solidFill>
          </w14:textFill>
        </w:rPr>
        <w:t>本文件没有规范性引用文件。</w:t>
      </w:r>
    </w:p>
    <w:p w14:paraId="1FB258A6">
      <w:pPr>
        <w:pStyle w:val="18"/>
        <w:numPr>
          <w:ilvl w:val="0"/>
          <w:numId w:val="1"/>
        </w:numPr>
        <w:spacing w:before="312" w:beforeLines="100" w:after="312" w:afterLines="100"/>
        <w:ind w:firstLine="0" w:firstLineChars="0"/>
        <w:jc w:val="left"/>
        <w:outlineLvl w:val="0"/>
        <w:rPr>
          <w:rFonts w:hint="eastAsia" w:ascii="黑体" w:hAnsi="黑体" w:eastAsia="黑体" w:cs="黑体"/>
          <w:bCs/>
          <w:szCs w:val="21"/>
        </w:rPr>
      </w:pPr>
      <w:bookmarkStart w:id="8" w:name="_Toc226061246"/>
      <w:r>
        <w:rPr>
          <w:rFonts w:hint="eastAsia" w:ascii="黑体" w:hAnsi="黑体" w:eastAsia="黑体" w:cs="黑体"/>
          <w:bCs/>
          <w:szCs w:val="21"/>
        </w:rPr>
        <w:t>术语和定义</w:t>
      </w:r>
      <w:bookmarkEnd w:id="8"/>
    </w:p>
    <w:p w14:paraId="17FF9586">
      <w:pPr>
        <w:ind w:firstLine="420" w:firstLineChars="200"/>
        <w:jc w:val="both"/>
        <w:rPr>
          <w:rFonts w:hint="eastAsia" w:ascii="宋体" w:hAnsi="宋体" w:eastAsia="宋体" w:cs="Times New Roman"/>
          <w:bCs/>
          <w:szCs w:val="21"/>
        </w:rPr>
      </w:pPr>
      <w:r>
        <w:rPr>
          <w:rFonts w:hint="eastAsia" w:ascii="宋体" w:hAnsi="宋体" w:eastAsia="宋体" w:cs="Times New Roman"/>
          <w:bCs/>
          <w:szCs w:val="21"/>
        </w:rPr>
        <w:t>下列术语和定义适用于本文件。</w:t>
      </w:r>
      <w:bookmarkStart w:id="9" w:name="_Toc304196979"/>
      <w:bookmarkStart w:id="10" w:name="_Toc301339033"/>
      <w:bookmarkStart w:id="11" w:name="_Toc301274229"/>
      <w:bookmarkStart w:id="12" w:name="_Toc301340964"/>
      <w:bookmarkStart w:id="13" w:name="_Toc304196950"/>
      <w:bookmarkStart w:id="14" w:name="_Toc304196905"/>
      <w:bookmarkStart w:id="15" w:name="_Toc301274192"/>
      <w:bookmarkStart w:id="16" w:name="_Toc301274316"/>
    </w:p>
    <w:bookmarkEnd w:id="9"/>
    <w:bookmarkEnd w:id="10"/>
    <w:bookmarkEnd w:id="11"/>
    <w:bookmarkEnd w:id="12"/>
    <w:bookmarkEnd w:id="13"/>
    <w:bookmarkEnd w:id="14"/>
    <w:bookmarkEnd w:id="15"/>
    <w:bookmarkEnd w:id="16"/>
    <w:p w14:paraId="201F2058">
      <w:pPr>
        <w:pStyle w:val="18"/>
        <w:numPr>
          <w:ilvl w:val="1"/>
          <w:numId w:val="1"/>
        </w:numPr>
        <w:spacing w:before="156" w:beforeLines="50" w:after="156" w:afterLines="50"/>
        <w:ind w:firstLineChars="0"/>
        <w:rPr>
          <w:rFonts w:ascii="黑体" w:hAnsi="黑体" w:eastAsia="黑体" w:cs="Times New Roman"/>
          <w:szCs w:val="21"/>
        </w:rPr>
      </w:pPr>
    </w:p>
    <w:p w14:paraId="4317F884">
      <w:pPr>
        <w:ind w:firstLine="420" w:firstLineChars="200"/>
        <w:jc w:val="left"/>
        <w:rPr>
          <w:rFonts w:hint="eastAsia" w:ascii="黑体" w:hAnsi="黑体" w:eastAsia="黑体" w:cs="Times New Roman"/>
          <w:szCs w:val="21"/>
        </w:rPr>
      </w:pPr>
      <w:r>
        <w:rPr>
          <w:rFonts w:hint="eastAsia" w:ascii="Times New Roman" w:hAnsi="Times New Roman" w:eastAsia="黑体" w:cs="Times New Roman"/>
          <w:szCs w:val="21"/>
        </w:rPr>
        <w:t>腋网综合征 axillary web syndrome; AWS</w:t>
      </w:r>
    </w:p>
    <w:p w14:paraId="09A5BAB2">
      <w:pPr>
        <w:ind w:firstLine="420" w:firstLineChars="200"/>
        <w:jc w:val="left"/>
        <w:rPr>
          <w:rFonts w:hint="eastAsia" w:ascii="宋体" w:hAnsi="宋体" w:eastAsia="宋体" w:cs="Times New Roman"/>
          <w:szCs w:val="21"/>
        </w:rPr>
      </w:pPr>
      <w:r>
        <w:rPr>
          <w:rFonts w:hint="eastAsia" w:ascii="宋体" w:hAnsi="宋体" w:eastAsia="宋体" w:cs="Times New Roman"/>
          <w:szCs w:val="21"/>
        </w:rPr>
        <w:t>乳腺癌前哨淋巴结活检术、腋窝淋巴结清扫术引起的淋巴管阻塞，在腋窝淋巴管中断后发展的病症，表现为肩部外展后，出现一个可见且明显紧缩的组织网，皮肤下出现紧绷的条索状物，可伴有疼痛及关节活动受限等。</w:t>
      </w:r>
    </w:p>
    <w:p w14:paraId="17A4664E">
      <w:pPr>
        <w:pStyle w:val="18"/>
        <w:numPr>
          <w:ilvl w:val="1"/>
          <w:numId w:val="1"/>
        </w:numPr>
        <w:spacing w:before="156" w:beforeLines="50" w:after="156" w:afterLines="50"/>
        <w:ind w:firstLineChars="0"/>
        <w:rPr>
          <w:rFonts w:ascii="黑体" w:hAnsi="黑体" w:eastAsia="黑体" w:cs="Times New Roman"/>
          <w:szCs w:val="21"/>
        </w:rPr>
      </w:pPr>
    </w:p>
    <w:p w14:paraId="35F7F0DE">
      <w:pPr>
        <w:ind w:firstLine="420" w:firstLineChars="200"/>
        <w:jc w:val="left"/>
        <w:rPr>
          <w:rFonts w:hint="eastAsia" w:ascii="黑体" w:hAnsi="黑体" w:eastAsia="黑体" w:cs="Times New Roman"/>
          <w:szCs w:val="21"/>
        </w:rPr>
      </w:pPr>
      <w:r>
        <w:rPr>
          <w:rFonts w:hint="eastAsia" w:ascii="Times New Roman" w:hAnsi="Times New Roman" w:eastAsia="黑体" w:cs="Times New Roman"/>
          <w:szCs w:val="21"/>
        </w:rPr>
        <w:t>皮肤牵引 skin traction</w:t>
      </w:r>
    </w:p>
    <w:p w14:paraId="03E042F4">
      <w:pPr>
        <w:ind w:firstLine="420" w:firstLineChars="200"/>
        <w:jc w:val="left"/>
        <w:rPr>
          <w:rFonts w:hint="eastAsia" w:ascii="宋体" w:hAnsi="宋体" w:eastAsia="宋体" w:cs="Times New Roman"/>
          <w:szCs w:val="21"/>
        </w:rPr>
      </w:pPr>
      <w:r>
        <w:rPr>
          <w:rFonts w:hint="eastAsia" w:ascii="宋体" w:hAnsi="宋体" w:eastAsia="宋体" w:cs="Times New Roman"/>
          <w:szCs w:val="21"/>
        </w:rPr>
        <w:t>从条索状物的远心端开始,向近心端轻轻拉伸条索状物上的浅表组织，也可用双手手指的掌面，沿条索状物放置，间隔为2-10cm，相向进行牵拉。</w:t>
      </w:r>
    </w:p>
    <w:p w14:paraId="71FE6134">
      <w:pPr>
        <w:pStyle w:val="18"/>
        <w:numPr>
          <w:ilvl w:val="1"/>
          <w:numId w:val="1"/>
        </w:numPr>
        <w:spacing w:before="156" w:beforeLines="50" w:after="156" w:afterLines="50"/>
        <w:ind w:firstLineChars="0"/>
        <w:rPr>
          <w:rFonts w:ascii="黑体" w:hAnsi="黑体" w:eastAsia="黑体" w:cs="Times New Roman"/>
          <w:szCs w:val="21"/>
        </w:rPr>
      </w:pPr>
    </w:p>
    <w:p w14:paraId="4D7536FF">
      <w:pPr>
        <w:ind w:firstLine="420" w:firstLineChars="200"/>
        <w:jc w:val="left"/>
        <w:rPr>
          <w:rFonts w:hint="eastAsia" w:ascii="黑体" w:hAnsi="黑体" w:eastAsia="黑体" w:cs="Times New Roman"/>
          <w:szCs w:val="21"/>
        </w:rPr>
      </w:pPr>
      <w:r>
        <w:rPr>
          <w:rFonts w:hint="eastAsia" w:ascii="Times New Roman" w:hAnsi="Times New Roman" w:eastAsia="黑体" w:cs="Times New Roman"/>
          <w:szCs w:val="21"/>
        </w:rPr>
        <w:t>关节松动技术 joint loosening technique</w:t>
      </w:r>
    </w:p>
    <w:p w14:paraId="24CBC2DC">
      <w:pPr>
        <w:ind w:firstLine="420" w:firstLineChars="200"/>
        <w:jc w:val="left"/>
        <w:rPr>
          <w:rFonts w:hint="eastAsia" w:ascii="宋体" w:hAnsi="宋体" w:eastAsia="宋体" w:cs="Times New Roman"/>
          <w:szCs w:val="21"/>
        </w:rPr>
      </w:pPr>
      <w:r>
        <w:rPr>
          <w:rFonts w:hint="eastAsia" w:ascii="宋体" w:hAnsi="宋体" w:eastAsia="宋体" w:cs="Times New Roman"/>
          <w:szCs w:val="21"/>
        </w:rPr>
        <w:t>治疗师在患者关节可动范围内，通过双手施加温和、有控制、针对性的被动运动，作用于关节囊、韧带、肌腱等关节周围软组织及关节软骨，以改善关节活动功能、缓解疼痛、恢复关节力学平衡的治疗方法。</w:t>
      </w:r>
    </w:p>
    <w:p w14:paraId="7DBB3B4D">
      <w:pPr>
        <w:pStyle w:val="18"/>
        <w:numPr>
          <w:ilvl w:val="1"/>
          <w:numId w:val="1"/>
        </w:numPr>
        <w:spacing w:before="156" w:beforeLines="50" w:after="156" w:afterLines="50"/>
        <w:ind w:firstLineChars="0"/>
        <w:rPr>
          <w:rFonts w:ascii="黑体" w:hAnsi="黑体" w:eastAsia="黑体" w:cs="Times New Roman"/>
          <w:szCs w:val="21"/>
        </w:rPr>
      </w:pPr>
    </w:p>
    <w:p w14:paraId="37FF2CD1">
      <w:pPr>
        <w:ind w:firstLine="420" w:firstLineChars="200"/>
        <w:jc w:val="left"/>
        <w:rPr>
          <w:rFonts w:hint="eastAsia" w:ascii="黑体" w:hAnsi="黑体" w:eastAsia="黑体" w:cs="Times New Roman"/>
          <w:szCs w:val="21"/>
        </w:rPr>
      </w:pPr>
      <w:r>
        <w:rPr>
          <w:rFonts w:hint="eastAsia" w:ascii="Times New Roman" w:hAnsi="Times New Roman" w:eastAsia="黑体" w:cs="Times New Roman"/>
          <w:szCs w:val="21"/>
        </w:rPr>
        <w:t>徒手淋巴引流 manual lymph drainage; MLD</w:t>
      </w:r>
    </w:p>
    <w:p w14:paraId="53671EEC">
      <w:pPr>
        <w:ind w:firstLine="420" w:firstLineChars="200"/>
        <w:jc w:val="left"/>
        <w:rPr>
          <w:rFonts w:hint="eastAsia" w:ascii="宋体" w:hAnsi="宋体" w:eastAsia="宋体" w:cs="Times New Roman"/>
          <w:szCs w:val="21"/>
        </w:rPr>
      </w:pPr>
      <w:r>
        <w:rPr>
          <w:rFonts w:hint="eastAsia" w:ascii="宋体" w:hAnsi="宋体" w:eastAsia="宋体" w:cs="Times New Roman"/>
          <w:szCs w:val="21"/>
        </w:rPr>
        <w:t>遵循淋巴系统的解剖和生理通路，采用“静止圆式”“压送（泵送）式”“铲式”和“旋转式”4个基本手法，从而增加或促进淋巴液和组织间液回流的技术。</w:t>
      </w:r>
    </w:p>
    <w:p w14:paraId="7D2850C5">
      <w:pPr>
        <w:pStyle w:val="18"/>
        <w:numPr>
          <w:ilvl w:val="1"/>
          <w:numId w:val="1"/>
        </w:numPr>
        <w:spacing w:before="156" w:beforeLines="50" w:after="156" w:afterLines="50"/>
        <w:ind w:firstLineChars="0"/>
        <w:rPr>
          <w:rFonts w:ascii="黑体" w:hAnsi="黑体" w:eastAsia="黑体" w:cs="Times New Roman"/>
          <w:szCs w:val="21"/>
        </w:rPr>
      </w:pPr>
    </w:p>
    <w:p w14:paraId="361A2B23">
      <w:pPr>
        <w:ind w:firstLine="420" w:firstLineChars="200"/>
        <w:jc w:val="left"/>
        <w:rPr>
          <w:rFonts w:hint="eastAsia" w:ascii="黑体" w:hAnsi="黑体" w:eastAsia="黑体" w:cs="Times New Roman"/>
          <w:szCs w:val="21"/>
        </w:rPr>
      </w:pPr>
      <w:r>
        <w:rPr>
          <w:rFonts w:hint="eastAsia" w:ascii="Times New Roman" w:hAnsi="Times New Roman" w:eastAsia="黑体" w:cs="Times New Roman"/>
          <w:szCs w:val="21"/>
        </w:rPr>
        <w:t>间歇性充气加压治疗 intermittent pneumatic compression; PC</w:t>
      </w:r>
    </w:p>
    <w:p w14:paraId="24F5AAAB">
      <w:pPr>
        <w:ind w:firstLine="420" w:firstLineChars="200"/>
        <w:jc w:val="left"/>
        <w:rPr>
          <w:rFonts w:hint="eastAsia" w:ascii="宋体" w:hAnsi="宋体" w:eastAsia="宋体" w:cs="Times New Roman"/>
          <w:szCs w:val="21"/>
        </w:rPr>
      </w:pPr>
      <w:r>
        <w:rPr>
          <w:rFonts w:hint="eastAsia" w:ascii="宋体" w:hAnsi="宋体" w:eastAsia="宋体" w:cs="Times New Roman"/>
          <w:szCs w:val="21"/>
        </w:rPr>
        <w:t>将一个含有多个压力室的充气衣缠绕在手臂并连接一个可以向弹力衣中填充压缩空气的电动气泵，利用弹力衣间歇性充气和放气，以促进淋巴液和组织液回流的治疗方法。</w:t>
      </w:r>
    </w:p>
    <w:p w14:paraId="70AB7A26">
      <w:pPr>
        <w:pStyle w:val="18"/>
        <w:numPr>
          <w:ilvl w:val="1"/>
          <w:numId w:val="1"/>
        </w:numPr>
        <w:spacing w:before="156" w:beforeLines="50" w:after="156" w:afterLines="50"/>
        <w:ind w:firstLineChars="0"/>
        <w:rPr>
          <w:rFonts w:ascii="黑体" w:hAnsi="黑体" w:eastAsia="黑体" w:cs="Times New Roman"/>
          <w:szCs w:val="21"/>
        </w:rPr>
      </w:pPr>
    </w:p>
    <w:p w14:paraId="7FA12A80">
      <w:pPr>
        <w:ind w:firstLine="420" w:firstLineChars="200"/>
        <w:jc w:val="left"/>
        <w:rPr>
          <w:rFonts w:hint="eastAsia" w:ascii="黑体" w:hAnsi="黑体" w:eastAsia="黑体" w:cs="Times New Roman"/>
          <w:szCs w:val="21"/>
        </w:rPr>
      </w:pPr>
      <w:r>
        <w:rPr>
          <w:rFonts w:hint="eastAsia" w:ascii="Times New Roman" w:hAnsi="Times New Roman" w:eastAsia="黑体" w:cs="Times New Roman"/>
          <w:szCs w:val="21"/>
        </w:rPr>
        <w:t>压力治疗 pressure therapy</w:t>
      </w:r>
    </w:p>
    <w:p w14:paraId="64E85C2C">
      <w:pPr>
        <w:ind w:firstLine="420" w:firstLineChars="200"/>
        <w:jc w:val="left"/>
        <w:rPr>
          <w:rFonts w:hint="eastAsia" w:ascii="宋体" w:hAnsi="宋体" w:eastAsia="宋体" w:cs="Times New Roman"/>
          <w:szCs w:val="21"/>
        </w:rPr>
      </w:pPr>
      <w:r>
        <w:rPr>
          <w:rFonts w:hint="eastAsia" w:ascii="宋体" w:hAnsi="宋体" w:eastAsia="宋体" w:cs="Times New Roman"/>
          <w:szCs w:val="21"/>
        </w:rPr>
        <w:t>采用低延展性的弹力绷带或特定材质及尺寸的弹力袖套，通过产生一定压力梯度促进淋巴液循环，从而减少淋巴液在组织中的聚集。</w:t>
      </w:r>
    </w:p>
    <w:p w14:paraId="4124DE93">
      <w:pPr>
        <w:pStyle w:val="18"/>
        <w:numPr>
          <w:ilvl w:val="0"/>
          <w:numId w:val="1"/>
        </w:numPr>
        <w:spacing w:before="312" w:beforeLines="100" w:after="312" w:afterLines="100"/>
        <w:ind w:firstLine="0" w:firstLineChars="0"/>
        <w:jc w:val="left"/>
        <w:outlineLvl w:val="0"/>
        <w:rPr>
          <w:rFonts w:hint="eastAsia" w:ascii="黑体" w:hAnsi="黑体" w:eastAsia="黑体" w:cs="黑体"/>
          <w:bCs/>
          <w:szCs w:val="21"/>
        </w:rPr>
      </w:pPr>
      <w:bookmarkStart w:id="17" w:name="_Toc226061247"/>
      <w:r>
        <w:rPr>
          <w:rFonts w:hint="eastAsia" w:ascii="黑体" w:hAnsi="黑体" w:eastAsia="黑体" w:cs="黑体"/>
          <w:bCs/>
          <w:szCs w:val="21"/>
        </w:rPr>
        <w:t>缩略语</w:t>
      </w:r>
      <w:bookmarkEnd w:id="17"/>
    </w:p>
    <w:p w14:paraId="3E7B7808">
      <w:pPr>
        <w:ind w:firstLine="420" w:firstLineChars="200"/>
        <w:jc w:val="both"/>
        <w:rPr>
          <w:rFonts w:ascii="Times New Roman" w:hAnsi="Times New Roman" w:eastAsia="宋体" w:cs="Times New Roman"/>
          <w:bCs/>
          <w:szCs w:val="21"/>
        </w:rPr>
      </w:pPr>
      <w:r>
        <w:rPr>
          <w:rFonts w:ascii="Times New Roman" w:hAnsi="Times New Roman" w:eastAsia="宋体" w:cs="Times New Roman"/>
          <w:bCs/>
          <w:szCs w:val="21"/>
        </w:rPr>
        <w:t>下列缩略语适用于本文件。</w:t>
      </w:r>
    </w:p>
    <w:p w14:paraId="6BCCE268">
      <w:pPr>
        <w:ind w:firstLine="420" w:firstLineChars="200"/>
        <w:jc w:val="both"/>
        <w:rPr>
          <w:rFonts w:hint="eastAsia" w:ascii="Times New Roman" w:hAnsi="Times New Roman" w:eastAsia="宋体" w:cs="Times New Roman"/>
          <w:bCs/>
          <w:szCs w:val="21"/>
        </w:rPr>
      </w:pPr>
      <w:r>
        <w:rPr>
          <w:rFonts w:hint="eastAsia" w:ascii="Times New Roman" w:hAnsi="Times New Roman" w:eastAsia="宋体" w:cs="Times New Roman"/>
          <w:bCs/>
          <w:szCs w:val="21"/>
        </w:rPr>
        <w:t>IPC：间歇性充气加压治疗（Intermittent Pneumatic Compression）</w:t>
      </w:r>
    </w:p>
    <w:p w14:paraId="2E16A366">
      <w:pPr>
        <w:pStyle w:val="18"/>
        <w:numPr>
          <w:ilvl w:val="0"/>
          <w:numId w:val="1"/>
        </w:numPr>
        <w:spacing w:before="312" w:beforeLines="100" w:after="312" w:afterLines="100"/>
        <w:ind w:firstLine="0" w:firstLineChars="0"/>
        <w:jc w:val="left"/>
        <w:outlineLvl w:val="0"/>
        <w:rPr>
          <w:rFonts w:hint="eastAsia" w:ascii="黑体" w:hAnsi="黑体" w:eastAsia="黑体" w:cs="黑体"/>
          <w:bCs/>
          <w:szCs w:val="21"/>
        </w:rPr>
      </w:pPr>
      <w:bookmarkStart w:id="18" w:name="_Toc226061248"/>
      <w:r>
        <w:rPr>
          <w:rFonts w:hint="eastAsia" w:ascii="黑体" w:hAnsi="黑体" w:eastAsia="黑体" w:cs="黑体"/>
          <w:bCs/>
          <w:szCs w:val="21"/>
        </w:rPr>
        <w:t>基本要求</w:t>
      </w:r>
      <w:bookmarkEnd w:id="18"/>
    </w:p>
    <w:p w14:paraId="35873E05">
      <w:pPr>
        <w:pStyle w:val="18"/>
        <w:numPr>
          <w:ilvl w:val="1"/>
          <w:numId w:val="1"/>
        </w:numPr>
        <w:spacing w:before="0" w:beforeLines="-2147483648" w:after="0" w:afterLines="-2147483648" w:line="240" w:lineRule="auto"/>
        <w:ind w:firstLine="0" w:firstLineChars="0"/>
        <w:jc w:val="both"/>
        <w:rPr>
          <w:rFonts w:hint="eastAsia" w:ascii="宋体" w:hAnsi="宋体" w:eastAsia="宋体" w:cs="Times New Roman"/>
          <w:bCs/>
          <w:szCs w:val="21"/>
        </w:rPr>
      </w:pPr>
      <w:r>
        <w:rPr>
          <w:rFonts w:ascii="宋体" w:hAnsi="宋体" w:eastAsia="宋体" w:cs="Times New Roman"/>
          <w:bCs/>
          <w:szCs w:val="21"/>
        </w:rPr>
        <w:t>操作前应评估乳腺癌术后患侧上肢的活动度、条索长度及数量、有无疼痛等。</w:t>
      </w:r>
    </w:p>
    <w:p w14:paraId="206327FA">
      <w:pPr>
        <w:pStyle w:val="18"/>
        <w:numPr>
          <w:ilvl w:val="1"/>
          <w:numId w:val="1"/>
        </w:numPr>
        <w:spacing w:before="0" w:beforeLines="-2147483648" w:after="0" w:afterLines="-2147483648" w:line="240" w:lineRule="auto"/>
        <w:ind w:firstLine="0" w:firstLineChars="0"/>
        <w:jc w:val="both"/>
        <w:rPr>
          <w:rFonts w:hint="eastAsia" w:ascii="宋体" w:hAnsi="宋体" w:eastAsia="宋体" w:cs="Times New Roman"/>
          <w:bCs/>
          <w:szCs w:val="21"/>
        </w:rPr>
      </w:pPr>
      <w:r>
        <w:rPr>
          <w:rFonts w:ascii="宋体" w:hAnsi="宋体" w:eastAsia="宋体" w:cs="Times New Roman"/>
          <w:bCs/>
          <w:szCs w:val="21"/>
        </w:rPr>
        <w:t>操作期间应关注患者的主诉，评价治疗效果。</w:t>
      </w:r>
    </w:p>
    <w:p w14:paraId="1701535A">
      <w:pPr>
        <w:pStyle w:val="18"/>
        <w:numPr>
          <w:ilvl w:val="1"/>
          <w:numId w:val="1"/>
        </w:numPr>
        <w:spacing w:before="0" w:beforeLines="-2147483648" w:after="0" w:afterLines="-2147483648" w:line="240" w:lineRule="auto"/>
        <w:ind w:firstLine="0" w:firstLineChars="0"/>
        <w:jc w:val="both"/>
        <w:rPr>
          <w:rFonts w:hint="eastAsia" w:ascii="宋体" w:hAnsi="宋体" w:eastAsia="宋体" w:cs="Times New Roman"/>
          <w:bCs/>
          <w:szCs w:val="21"/>
        </w:rPr>
      </w:pPr>
      <w:r>
        <w:rPr>
          <w:rFonts w:ascii="宋体" w:hAnsi="宋体" w:eastAsia="宋体" w:cs="Times New Roman"/>
          <w:bCs/>
          <w:szCs w:val="21"/>
        </w:rPr>
        <w:t>应告知患者居家功能锻炼方法如：爬墙运动、伸展运动等。</w:t>
      </w:r>
    </w:p>
    <w:p w14:paraId="28E759A5">
      <w:pPr>
        <w:pStyle w:val="18"/>
        <w:numPr>
          <w:ilvl w:val="0"/>
          <w:numId w:val="1"/>
        </w:numPr>
        <w:spacing w:before="312" w:beforeLines="100" w:after="312" w:afterLines="100"/>
        <w:ind w:firstLine="0" w:firstLineChars="0"/>
        <w:jc w:val="left"/>
        <w:outlineLvl w:val="0"/>
        <w:rPr>
          <w:rFonts w:hint="eastAsia" w:ascii="黑体" w:hAnsi="黑体" w:eastAsia="黑体" w:cs="黑体"/>
          <w:bCs/>
          <w:szCs w:val="21"/>
        </w:rPr>
      </w:pPr>
      <w:bookmarkStart w:id="19" w:name="_Toc226061249"/>
      <w:r>
        <w:rPr>
          <w:rFonts w:hint="eastAsia" w:ascii="黑体" w:hAnsi="黑体" w:eastAsia="黑体" w:cs="黑体"/>
          <w:bCs/>
          <w:szCs w:val="21"/>
        </w:rPr>
        <w:t>风险筛查</w:t>
      </w:r>
      <w:bookmarkEnd w:id="19"/>
    </w:p>
    <w:p w14:paraId="4E66E063">
      <w:pPr>
        <w:pStyle w:val="18"/>
        <w:numPr>
          <w:ilvl w:val="1"/>
          <w:numId w:val="1"/>
        </w:numPr>
        <w:spacing w:before="0" w:beforeLines="-2147483648" w:after="0" w:afterLines="-2147483648"/>
        <w:ind w:firstLine="0" w:firstLineChars="0"/>
        <w:jc w:val="both"/>
        <w:rPr>
          <w:rFonts w:hint="default" w:ascii="Times New Roman" w:hAnsi="Times New Roman" w:eastAsia="宋体" w:cs="Times New Roman"/>
          <w:bCs/>
          <w:szCs w:val="21"/>
        </w:rPr>
      </w:pPr>
      <w:r>
        <w:rPr>
          <w:rFonts w:hint="default" w:ascii="Times New Roman" w:hAnsi="Times New Roman" w:eastAsia="宋体" w:cs="Times New Roman"/>
          <w:bCs/>
          <w:szCs w:val="21"/>
        </w:rPr>
        <w:t>宜对所有乳腺癌术后7-10天患者进行腋网综合征风险筛查。</w:t>
      </w:r>
    </w:p>
    <w:p w14:paraId="5BBB20D0">
      <w:pPr>
        <w:pStyle w:val="18"/>
        <w:numPr>
          <w:ilvl w:val="1"/>
          <w:numId w:val="1"/>
        </w:numPr>
        <w:spacing w:before="0" w:beforeLines="-2147483648" w:after="0" w:afterLines="-2147483648"/>
        <w:ind w:firstLine="0" w:firstLineChars="0"/>
        <w:jc w:val="both"/>
        <w:rPr>
          <w:rFonts w:hint="default" w:ascii="Times New Roman" w:hAnsi="Times New Roman" w:eastAsia="宋体" w:cs="Times New Roman"/>
          <w:bCs/>
          <w:szCs w:val="21"/>
        </w:rPr>
      </w:pPr>
      <w:r>
        <w:rPr>
          <w:rFonts w:hint="default" w:ascii="Times New Roman" w:hAnsi="Times New Roman" w:eastAsia="宋体" w:cs="Times New Roman"/>
          <w:bCs/>
          <w:szCs w:val="21"/>
        </w:rPr>
        <w:t>宜采用乳腺癌术后腋网综合征风险评估量表（见附录</w:t>
      </w:r>
      <w:r>
        <w:rPr>
          <w:rFonts w:ascii="Times New Roman" w:hAnsi="Times New Roman" w:eastAsia="宋体" w:cs="Times New Roman"/>
          <w:bCs/>
          <w:szCs w:val="21"/>
        </w:rPr>
        <w:t>A</w:t>
      </w:r>
      <w:r>
        <w:rPr>
          <w:rFonts w:hint="default" w:ascii="Times New Roman" w:hAnsi="Times New Roman" w:eastAsia="宋体" w:cs="Times New Roman"/>
          <w:bCs/>
          <w:szCs w:val="21"/>
        </w:rPr>
        <w:t>），确定患者发生腋网综合征风险级别。</w:t>
      </w:r>
    </w:p>
    <w:p w14:paraId="34E6A627">
      <w:pPr>
        <w:pStyle w:val="18"/>
        <w:numPr>
          <w:ilvl w:val="1"/>
          <w:numId w:val="1"/>
        </w:numPr>
        <w:spacing w:before="0" w:beforeLines="-2147483648" w:after="0" w:afterLines="-2147483648"/>
        <w:ind w:firstLine="0" w:firstLineChars="0"/>
        <w:jc w:val="both"/>
        <w:rPr>
          <w:rFonts w:hint="default" w:ascii="Times New Roman" w:hAnsi="Times New Roman" w:eastAsia="宋体" w:cs="Times New Roman"/>
          <w:bCs/>
          <w:szCs w:val="21"/>
        </w:rPr>
      </w:pPr>
      <w:r>
        <w:rPr>
          <w:rFonts w:hint="default" w:ascii="Times New Roman" w:hAnsi="Times New Roman" w:eastAsia="宋体" w:cs="Times New Roman"/>
          <w:bCs/>
          <w:szCs w:val="21"/>
        </w:rPr>
        <w:t>对于高危风险患者，应在拔除切口引流管一个月内每周评估一次，2-3月每两周评估一次，3-6个月每月评估一次，6个月-术后1年内至少每3个月评估是否发生腋网综合征（见附录</w:t>
      </w:r>
      <w:r>
        <w:rPr>
          <w:rFonts w:ascii="Times New Roman" w:hAnsi="Times New Roman" w:eastAsia="宋体" w:cs="Times New Roman"/>
          <w:bCs/>
          <w:szCs w:val="21"/>
        </w:rPr>
        <w:t>B</w:t>
      </w:r>
      <w:r>
        <w:rPr>
          <w:rFonts w:hint="default" w:ascii="Times New Roman" w:hAnsi="Times New Roman" w:eastAsia="宋体" w:cs="Times New Roman"/>
          <w:bCs/>
          <w:szCs w:val="21"/>
        </w:rPr>
        <w:t>）。</w:t>
      </w:r>
    </w:p>
    <w:p w14:paraId="0F80F0CD">
      <w:pPr>
        <w:pStyle w:val="18"/>
        <w:numPr>
          <w:ilvl w:val="1"/>
          <w:numId w:val="1"/>
        </w:numPr>
        <w:spacing w:before="0" w:beforeLines="-2147483648" w:after="0" w:afterLines="-2147483648"/>
        <w:ind w:firstLine="0" w:firstLineChars="0"/>
        <w:jc w:val="both"/>
        <w:rPr>
          <w:rFonts w:hint="default" w:ascii="Times New Roman" w:hAnsi="Times New Roman" w:eastAsia="宋体" w:cs="Times New Roman"/>
          <w:bCs/>
          <w:szCs w:val="21"/>
        </w:rPr>
      </w:pPr>
      <w:r>
        <w:rPr>
          <w:rFonts w:hint="default" w:ascii="Times New Roman" w:hAnsi="Times New Roman" w:eastAsia="宋体" w:cs="Times New Roman"/>
          <w:bCs/>
          <w:szCs w:val="21"/>
        </w:rPr>
        <w:t>对于低危风险患者，应在拔除切口引流管3个月内每月评估一次，3个月-术后1年内至少每3个月评估一次是否发生腋网综合征。（见附录</w:t>
      </w:r>
      <w:r>
        <w:rPr>
          <w:rFonts w:ascii="Times New Roman" w:hAnsi="Times New Roman" w:eastAsia="宋体" w:cs="Times New Roman"/>
          <w:bCs/>
          <w:szCs w:val="21"/>
        </w:rPr>
        <w:t>B</w:t>
      </w:r>
      <w:r>
        <w:rPr>
          <w:rFonts w:hint="default" w:ascii="Times New Roman" w:hAnsi="Times New Roman" w:eastAsia="宋体" w:cs="Times New Roman"/>
          <w:bCs/>
          <w:szCs w:val="21"/>
        </w:rPr>
        <w:t>）。</w:t>
      </w:r>
    </w:p>
    <w:p w14:paraId="60A298A6">
      <w:pPr>
        <w:pStyle w:val="18"/>
        <w:numPr>
          <w:ilvl w:val="0"/>
          <w:numId w:val="1"/>
        </w:numPr>
        <w:spacing w:before="312" w:beforeLines="100" w:after="312" w:afterLines="100"/>
        <w:ind w:firstLine="0" w:firstLineChars="0"/>
        <w:jc w:val="left"/>
        <w:outlineLvl w:val="0"/>
        <w:rPr>
          <w:rFonts w:hint="eastAsia" w:ascii="黑体" w:hAnsi="黑体" w:eastAsia="黑体" w:cs="黑体"/>
          <w:bCs/>
          <w:szCs w:val="21"/>
        </w:rPr>
      </w:pPr>
      <w:bookmarkStart w:id="20" w:name="_Toc226061250"/>
      <w:r>
        <w:rPr>
          <w:rFonts w:hint="eastAsia" w:ascii="黑体" w:hAnsi="黑体" w:eastAsia="黑体" w:cs="黑体"/>
          <w:bCs/>
          <w:szCs w:val="21"/>
        </w:rPr>
        <w:t>腋网综合征评估</w:t>
      </w:r>
      <w:bookmarkEnd w:id="20"/>
    </w:p>
    <w:p w14:paraId="58C710A3">
      <w:pPr>
        <w:pStyle w:val="18"/>
        <w:numPr>
          <w:ilvl w:val="1"/>
          <w:numId w:val="1"/>
        </w:numPr>
        <w:spacing w:before="0" w:beforeLines="-2147483648" w:after="0" w:afterLines="-2147483648"/>
        <w:ind w:firstLine="0" w:firstLineChars="0"/>
        <w:jc w:val="both"/>
        <w:rPr>
          <w:rFonts w:ascii="Times New Roman" w:hAnsi="Times New Roman" w:eastAsia="宋体" w:cs="Times New Roman"/>
          <w:bCs/>
          <w:szCs w:val="21"/>
        </w:rPr>
      </w:pPr>
      <w:r>
        <w:rPr>
          <w:rFonts w:hint="default" w:ascii="Times New Roman" w:hAnsi="Times New Roman" w:eastAsia="宋体" w:cs="Times New Roman"/>
          <w:bCs/>
          <w:szCs w:val="21"/>
        </w:rPr>
        <w:t>应指导患者拔除切口引流管当日使用腋网综合征自我评估问卷进行自我评估（见附录B）。</w:t>
      </w:r>
    </w:p>
    <w:p w14:paraId="67D6327A">
      <w:pPr>
        <w:pStyle w:val="18"/>
        <w:numPr>
          <w:ilvl w:val="1"/>
          <w:numId w:val="1"/>
        </w:numPr>
        <w:spacing w:before="0" w:beforeLines="-2147483648" w:after="0" w:afterLines="-2147483648"/>
        <w:ind w:firstLine="0" w:firstLineChars="0"/>
        <w:jc w:val="both"/>
        <w:rPr>
          <w:rFonts w:hint="default" w:ascii="Times New Roman" w:hAnsi="Times New Roman" w:eastAsia="宋体" w:cs="Times New Roman"/>
          <w:bCs/>
          <w:szCs w:val="21"/>
        </w:rPr>
      </w:pPr>
      <w:r>
        <w:rPr>
          <w:rFonts w:hint="default" w:ascii="Times New Roman" w:hAnsi="Times New Roman" w:eastAsia="宋体" w:cs="Times New Roman"/>
          <w:bCs/>
          <w:szCs w:val="21"/>
        </w:rPr>
        <w:t>应采用腋网综合征医疗机构检查清单对自我评估问卷评分≥3分的患者进行评估（见附录</w:t>
      </w:r>
      <w:r>
        <w:rPr>
          <w:rFonts w:ascii="Times New Roman" w:hAnsi="Times New Roman" w:eastAsia="宋体" w:cs="Times New Roman"/>
          <w:bCs/>
          <w:szCs w:val="21"/>
        </w:rPr>
        <w:t>B</w:t>
      </w:r>
      <w:r>
        <w:rPr>
          <w:rFonts w:hint="default" w:ascii="Times New Roman" w:hAnsi="Times New Roman" w:eastAsia="宋体" w:cs="Times New Roman"/>
          <w:bCs/>
          <w:szCs w:val="21"/>
        </w:rPr>
        <w:t>）。</w:t>
      </w:r>
    </w:p>
    <w:p w14:paraId="1F5B566D">
      <w:pPr>
        <w:pStyle w:val="18"/>
        <w:numPr>
          <w:ilvl w:val="1"/>
          <w:numId w:val="1"/>
        </w:numPr>
        <w:spacing w:before="0" w:beforeLines="-2147483648" w:after="0" w:afterLines="-2147483648"/>
        <w:ind w:firstLine="0" w:firstLineChars="0"/>
        <w:jc w:val="both"/>
        <w:rPr>
          <w:rFonts w:hint="default" w:ascii="Times New Roman" w:hAnsi="Times New Roman" w:eastAsia="宋体" w:cs="Times New Roman"/>
          <w:bCs/>
          <w:szCs w:val="21"/>
        </w:rPr>
      </w:pPr>
      <w:r>
        <w:rPr>
          <w:rFonts w:hint="default" w:ascii="Times New Roman" w:hAnsi="Times New Roman" w:eastAsia="宋体" w:cs="Times New Roman"/>
          <w:bCs/>
          <w:szCs w:val="21"/>
        </w:rPr>
        <w:t>应评估术后患者的患肢关节活动度、皮肤紧绷感、手臂肿胀、疼痛等情况。</w:t>
      </w:r>
    </w:p>
    <w:p w14:paraId="0E0F60DA">
      <w:pPr>
        <w:pStyle w:val="18"/>
        <w:numPr>
          <w:ilvl w:val="1"/>
          <w:numId w:val="1"/>
        </w:numPr>
        <w:spacing w:before="0" w:beforeLines="-2147483648" w:after="0" w:afterLines="-2147483648"/>
        <w:ind w:firstLine="0" w:firstLineChars="0"/>
        <w:jc w:val="both"/>
        <w:rPr>
          <w:rFonts w:hint="default" w:ascii="Times New Roman" w:hAnsi="Times New Roman" w:eastAsia="宋体" w:cs="Times New Roman"/>
          <w:bCs/>
          <w:szCs w:val="21"/>
        </w:rPr>
      </w:pPr>
      <w:r>
        <w:rPr>
          <w:rFonts w:hint="default" w:ascii="Times New Roman" w:hAnsi="Times New Roman" w:eastAsia="宋体" w:cs="Times New Roman"/>
          <w:bCs/>
          <w:szCs w:val="21"/>
        </w:rPr>
        <w:t>应触诊患肢以充分评估条索状物的位置、数量、长度等。</w:t>
      </w:r>
    </w:p>
    <w:p w14:paraId="7F034915">
      <w:pPr>
        <w:pStyle w:val="18"/>
        <w:numPr>
          <w:ilvl w:val="0"/>
          <w:numId w:val="1"/>
        </w:numPr>
        <w:spacing w:before="312" w:beforeLines="100" w:after="312" w:afterLines="100"/>
        <w:ind w:firstLine="0" w:firstLineChars="0"/>
        <w:jc w:val="left"/>
        <w:outlineLvl w:val="0"/>
        <w:rPr>
          <w:rFonts w:hint="eastAsia" w:ascii="黑体" w:hAnsi="黑体" w:eastAsia="黑体" w:cs="黑体"/>
          <w:bCs/>
          <w:szCs w:val="21"/>
        </w:rPr>
      </w:pPr>
      <w:bookmarkStart w:id="21" w:name="_Toc226061251"/>
      <w:r>
        <w:rPr>
          <w:rFonts w:hint="eastAsia" w:ascii="黑体" w:hAnsi="黑体" w:eastAsia="黑体" w:cs="黑体"/>
          <w:bCs/>
          <w:szCs w:val="21"/>
        </w:rPr>
        <w:t>护理要点</w:t>
      </w:r>
      <w:bookmarkEnd w:id="21"/>
    </w:p>
    <w:p w14:paraId="3C17AC2E">
      <w:pPr>
        <w:pStyle w:val="18"/>
        <w:numPr>
          <w:ilvl w:val="1"/>
          <w:numId w:val="1"/>
        </w:numPr>
        <w:spacing w:before="0" w:beforeLines="-2147483648" w:after="0" w:afterLines="-2147483648"/>
        <w:ind w:firstLine="0" w:firstLineChars="0"/>
        <w:jc w:val="both"/>
        <w:rPr>
          <w:rFonts w:hint="default" w:ascii="Times New Roman" w:hAnsi="Times New Roman" w:eastAsia="宋体" w:cs="Times New Roman"/>
          <w:bCs/>
          <w:szCs w:val="21"/>
        </w:rPr>
      </w:pPr>
      <w:r>
        <w:rPr>
          <w:rFonts w:hint="default" w:ascii="Times New Roman" w:hAnsi="Times New Roman" w:eastAsia="宋体" w:cs="Times New Roman"/>
          <w:bCs/>
          <w:szCs w:val="21"/>
        </w:rPr>
        <w:t>应指导腋网综合征患者，寻求淋巴水肿治疗师或专科护士进行专业治疗。</w:t>
      </w:r>
    </w:p>
    <w:p w14:paraId="73353CCC">
      <w:pPr>
        <w:pStyle w:val="18"/>
        <w:numPr>
          <w:ilvl w:val="1"/>
          <w:numId w:val="1"/>
        </w:numPr>
        <w:spacing w:before="0" w:beforeLines="-2147483648" w:after="0" w:afterLines="-2147483648"/>
        <w:ind w:firstLine="0" w:firstLineChars="0"/>
        <w:jc w:val="both"/>
        <w:rPr>
          <w:rFonts w:hint="default" w:ascii="Times New Roman" w:hAnsi="Times New Roman" w:eastAsia="宋体" w:cs="Times New Roman"/>
          <w:bCs/>
          <w:szCs w:val="21"/>
        </w:rPr>
      </w:pPr>
      <w:r>
        <w:rPr>
          <w:rFonts w:hint="default" w:ascii="Times New Roman" w:hAnsi="Times New Roman" w:eastAsia="宋体" w:cs="Times New Roman"/>
          <w:bCs/>
          <w:szCs w:val="21"/>
        </w:rPr>
        <w:t>宜指导患者采取仰卧位，充分外展患肢。</w:t>
      </w:r>
    </w:p>
    <w:p w14:paraId="5C6A4103">
      <w:pPr>
        <w:pStyle w:val="18"/>
        <w:numPr>
          <w:ilvl w:val="1"/>
          <w:numId w:val="1"/>
        </w:numPr>
        <w:spacing w:before="0" w:beforeLines="-2147483648" w:after="0" w:afterLines="-2147483648"/>
        <w:ind w:firstLine="0" w:firstLineChars="0"/>
        <w:jc w:val="both"/>
        <w:rPr>
          <w:rFonts w:hint="default" w:ascii="Times New Roman" w:hAnsi="Times New Roman" w:eastAsia="宋体" w:cs="Times New Roman"/>
          <w:bCs/>
          <w:szCs w:val="21"/>
        </w:rPr>
      </w:pPr>
      <w:r>
        <w:rPr>
          <w:rFonts w:hint="default" w:ascii="Times New Roman" w:hAnsi="Times New Roman" w:eastAsia="宋体" w:cs="Times New Roman"/>
          <w:bCs/>
          <w:szCs w:val="21"/>
        </w:rPr>
        <w:t>宜采用皮肤牵引手法松解条索状物，按摩手法轻柔，以不造成局部皮肤发红为宜（见附录</w:t>
      </w:r>
      <w:r>
        <w:rPr>
          <w:rFonts w:ascii="Times New Roman" w:hAnsi="Times New Roman" w:eastAsia="宋体" w:cs="Times New Roman"/>
          <w:bCs/>
          <w:szCs w:val="21"/>
        </w:rPr>
        <w:t>C</w:t>
      </w:r>
      <w:r>
        <w:rPr>
          <w:rFonts w:hint="default" w:ascii="Times New Roman" w:hAnsi="Times New Roman" w:eastAsia="宋体" w:cs="Times New Roman"/>
          <w:bCs/>
          <w:szCs w:val="21"/>
        </w:rPr>
        <w:t>）。</w:t>
      </w:r>
    </w:p>
    <w:p w14:paraId="734D074C">
      <w:pPr>
        <w:pStyle w:val="18"/>
        <w:numPr>
          <w:ilvl w:val="1"/>
          <w:numId w:val="1"/>
        </w:numPr>
        <w:spacing w:before="0" w:beforeLines="-2147483648" w:after="0" w:afterLines="-2147483648"/>
        <w:ind w:firstLine="0" w:firstLineChars="0"/>
        <w:jc w:val="both"/>
        <w:rPr>
          <w:rFonts w:hint="default" w:ascii="Times New Roman" w:hAnsi="Times New Roman" w:eastAsia="宋体" w:cs="Times New Roman"/>
          <w:bCs/>
          <w:szCs w:val="21"/>
        </w:rPr>
      </w:pPr>
      <w:r>
        <w:rPr>
          <w:rFonts w:hint="default" w:ascii="Times New Roman" w:hAnsi="Times New Roman" w:eastAsia="宋体" w:cs="Times New Roman"/>
          <w:bCs/>
          <w:szCs w:val="21"/>
        </w:rPr>
        <w:t>宜采用关节松动术协助患者恢复肩关节全范围关节活动度，操作时手法要平稳有节奏（见附录</w:t>
      </w:r>
      <w:r>
        <w:rPr>
          <w:rFonts w:ascii="Times New Roman" w:hAnsi="Times New Roman" w:eastAsia="宋体" w:cs="Times New Roman"/>
          <w:bCs/>
          <w:szCs w:val="21"/>
        </w:rPr>
        <w:t>C</w:t>
      </w:r>
      <w:r>
        <w:rPr>
          <w:rFonts w:hint="default" w:ascii="Times New Roman" w:hAnsi="Times New Roman" w:eastAsia="宋体" w:cs="Times New Roman"/>
          <w:bCs/>
          <w:szCs w:val="21"/>
        </w:rPr>
        <w:t>）。</w:t>
      </w:r>
    </w:p>
    <w:p w14:paraId="6D1DEE6F">
      <w:pPr>
        <w:pStyle w:val="18"/>
        <w:numPr>
          <w:ilvl w:val="1"/>
          <w:numId w:val="1"/>
        </w:numPr>
        <w:spacing w:before="0" w:beforeLines="-2147483648" w:after="0" w:afterLines="-2147483648"/>
        <w:ind w:firstLine="0" w:firstLineChars="0"/>
        <w:jc w:val="both"/>
        <w:rPr>
          <w:rFonts w:hint="default" w:ascii="Times New Roman" w:hAnsi="Times New Roman" w:eastAsia="宋体" w:cs="Times New Roman"/>
          <w:bCs/>
          <w:szCs w:val="21"/>
        </w:rPr>
      </w:pPr>
      <w:r>
        <w:rPr>
          <w:rFonts w:hint="default" w:ascii="Times New Roman" w:hAnsi="Times New Roman" w:eastAsia="宋体" w:cs="Times New Roman"/>
          <w:bCs/>
          <w:szCs w:val="21"/>
        </w:rPr>
        <w:t>应在治疗期间观察患肢条索状物的位置、数量、长度，肩关节活动范围以及是否伴有疼痛，有无其他不适主诉。</w:t>
      </w:r>
    </w:p>
    <w:p w14:paraId="30511408">
      <w:pPr>
        <w:pStyle w:val="18"/>
        <w:numPr>
          <w:ilvl w:val="1"/>
          <w:numId w:val="1"/>
        </w:numPr>
        <w:spacing w:before="0" w:beforeLines="-2147483648" w:after="0" w:afterLines="-2147483648"/>
        <w:ind w:firstLine="0" w:firstLineChars="0"/>
        <w:jc w:val="both"/>
        <w:rPr>
          <w:rFonts w:hint="default" w:ascii="Times New Roman" w:hAnsi="Times New Roman" w:eastAsia="宋体" w:cs="Times New Roman"/>
          <w:bCs/>
          <w:szCs w:val="21"/>
        </w:rPr>
      </w:pPr>
      <w:r>
        <w:rPr>
          <w:rFonts w:hint="default" w:ascii="Times New Roman" w:hAnsi="Times New Roman" w:eastAsia="宋体" w:cs="Times New Roman"/>
          <w:bCs/>
          <w:szCs w:val="21"/>
        </w:rPr>
        <w:t>应在治疗期间指导患者严格执行功能锻炼计划，如：爬墙运动、伸展运动等（见附录</w:t>
      </w:r>
      <w:r>
        <w:rPr>
          <w:rFonts w:ascii="Times New Roman" w:hAnsi="Times New Roman" w:eastAsia="宋体" w:cs="Times New Roman"/>
          <w:bCs/>
          <w:szCs w:val="21"/>
        </w:rPr>
        <w:t>D</w:t>
      </w:r>
      <w:r>
        <w:rPr>
          <w:rFonts w:hint="default" w:ascii="Times New Roman" w:hAnsi="Times New Roman" w:eastAsia="宋体" w:cs="Times New Roman"/>
          <w:bCs/>
          <w:szCs w:val="21"/>
        </w:rPr>
        <w:t>），持续至治疗结束后3-6个月。</w:t>
      </w:r>
    </w:p>
    <w:p w14:paraId="317A4C8D">
      <w:pPr>
        <w:pStyle w:val="18"/>
        <w:numPr>
          <w:ilvl w:val="0"/>
          <w:numId w:val="1"/>
        </w:numPr>
        <w:spacing w:before="312" w:beforeLines="100" w:after="312" w:afterLines="100"/>
        <w:ind w:firstLine="0" w:firstLineChars="0"/>
        <w:jc w:val="left"/>
        <w:outlineLvl w:val="0"/>
        <w:rPr>
          <w:rFonts w:hint="eastAsia" w:ascii="黑体" w:hAnsi="黑体" w:eastAsia="黑体" w:cs="黑体"/>
          <w:bCs/>
          <w:szCs w:val="21"/>
        </w:rPr>
      </w:pPr>
      <w:bookmarkStart w:id="22" w:name="_Toc226061252"/>
      <w:r>
        <w:rPr>
          <w:rFonts w:hint="eastAsia" w:ascii="黑体" w:hAnsi="黑体" w:eastAsia="黑体" w:cs="黑体"/>
          <w:bCs/>
          <w:szCs w:val="21"/>
        </w:rPr>
        <w:t>效果评价</w:t>
      </w:r>
      <w:bookmarkEnd w:id="22"/>
    </w:p>
    <w:p w14:paraId="3BD7884D">
      <w:pPr>
        <w:pStyle w:val="18"/>
        <w:numPr>
          <w:ilvl w:val="1"/>
          <w:numId w:val="1"/>
        </w:numPr>
        <w:spacing w:before="0" w:beforeLines="-2147483648" w:after="0" w:afterLines="-2147483648"/>
        <w:ind w:firstLine="0" w:firstLineChars="0"/>
        <w:jc w:val="both"/>
        <w:rPr>
          <w:rFonts w:hint="default" w:ascii="Times New Roman" w:hAnsi="Times New Roman" w:eastAsia="宋体" w:cs="Times New Roman"/>
          <w:bCs/>
          <w:szCs w:val="21"/>
        </w:rPr>
      </w:pPr>
      <w:r>
        <w:rPr>
          <w:rFonts w:hint="default" w:ascii="Times New Roman" w:hAnsi="Times New Roman" w:eastAsia="宋体" w:cs="Times New Roman"/>
          <w:bCs/>
          <w:szCs w:val="21"/>
        </w:rPr>
        <w:t>腋网综合征医疗机构检查清单评分＜3分。</w:t>
      </w:r>
    </w:p>
    <w:p w14:paraId="5694CBF6">
      <w:pPr>
        <w:pStyle w:val="18"/>
        <w:numPr>
          <w:ilvl w:val="1"/>
          <w:numId w:val="1"/>
        </w:numPr>
        <w:spacing w:before="0" w:beforeLines="-2147483648" w:after="0" w:afterLines="-2147483648"/>
        <w:ind w:firstLine="0" w:firstLineChars="0"/>
        <w:jc w:val="both"/>
        <w:rPr>
          <w:rFonts w:hint="default" w:ascii="Times New Roman" w:hAnsi="Times New Roman" w:eastAsia="宋体" w:cs="Times New Roman"/>
          <w:bCs/>
          <w:szCs w:val="21"/>
        </w:rPr>
      </w:pPr>
      <w:r>
        <w:rPr>
          <w:rFonts w:hint="default" w:ascii="Times New Roman" w:hAnsi="Times New Roman" w:eastAsia="宋体" w:cs="Times New Roman"/>
          <w:bCs/>
          <w:szCs w:val="21"/>
        </w:rPr>
        <w:t>疼痛感消失和（或）皮肤紧绷感消失和（或）条索状物消失。</w:t>
      </w:r>
    </w:p>
    <w:p w14:paraId="25617BFA">
      <w:pPr>
        <w:pStyle w:val="18"/>
        <w:numPr>
          <w:ilvl w:val="1"/>
          <w:numId w:val="1"/>
        </w:numPr>
        <w:spacing w:before="0" w:beforeLines="-2147483648" w:after="0" w:afterLines="-2147483648"/>
        <w:ind w:firstLine="0" w:firstLineChars="0"/>
        <w:jc w:val="both"/>
        <w:rPr>
          <w:rFonts w:hint="default" w:ascii="Times New Roman" w:hAnsi="Times New Roman" w:eastAsia="宋体" w:cs="Times New Roman"/>
          <w:bCs/>
          <w:szCs w:val="21"/>
        </w:rPr>
      </w:pPr>
      <w:r>
        <w:rPr>
          <w:rFonts w:hint="default" w:ascii="Times New Roman" w:hAnsi="Times New Roman" w:eastAsia="宋体" w:cs="Times New Roman"/>
          <w:bCs/>
          <w:szCs w:val="21"/>
        </w:rPr>
        <w:t>肩关节活动度逐渐恢复至正常状态。</w:t>
      </w:r>
    </w:p>
    <w:p w14:paraId="27DDF6F8">
      <w:pPr>
        <w:pBdr>
          <w:bottom w:val="single" w:color="auto" w:sz="4" w:space="0"/>
        </w:pBdr>
        <w:spacing w:before="156" w:beforeLines="50" w:after="156" w:afterLines="50"/>
        <w:ind w:firstLine="420" w:firstLineChars="200"/>
        <w:rPr>
          <w:rFonts w:hint="eastAsia" w:ascii="宋体" w:hAnsi="宋体" w:eastAsia="宋体" w:cs="Times New Roman"/>
          <w:bCs/>
          <w:szCs w:val="21"/>
        </w:rPr>
      </w:pPr>
      <w:r>
        <w:rPr>
          <w:rFonts w:hint="eastAsia" w:ascii="宋体" w:hAnsi="宋体" w:eastAsia="宋体" w:cs="Times New Roman"/>
          <w:bCs/>
          <w:szCs w:val="21"/>
        </w:rPr>
        <w:br w:type="page"/>
      </w:r>
    </w:p>
    <w:p w14:paraId="09585712">
      <w:pPr>
        <w:jc w:val="center"/>
        <w:outlineLvl w:val="0"/>
        <w:rPr>
          <w:rFonts w:hint="default" w:ascii="Times New Roman" w:hAnsi="Times New Roman" w:eastAsia="黑体" w:cs="Times New Roman"/>
          <w:bCs/>
          <w:szCs w:val="21"/>
        </w:rPr>
      </w:pPr>
      <w:bookmarkStart w:id="23" w:name="_Toc226061253"/>
      <w:r>
        <w:rPr>
          <w:rFonts w:hint="default" w:ascii="Times New Roman" w:hAnsi="Times New Roman" w:eastAsia="黑体" w:cs="Times New Roman"/>
          <w:bCs/>
          <w:szCs w:val="21"/>
        </w:rPr>
        <w:t>附 录 A</w:t>
      </w:r>
      <w:bookmarkEnd w:id="23"/>
    </w:p>
    <w:p w14:paraId="1D111240">
      <w:pPr>
        <w:jc w:val="center"/>
        <w:outlineLvl w:val="0"/>
        <w:rPr>
          <w:rFonts w:hint="eastAsia" w:ascii="Times New Roman" w:hAnsi="Times New Roman" w:eastAsia="黑体" w:cs="Times New Roman"/>
          <w:bCs/>
          <w:szCs w:val="21"/>
        </w:rPr>
      </w:pPr>
      <w:bookmarkStart w:id="24" w:name="_Toc226061254"/>
      <w:r>
        <w:rPr>
          <w:rFonts w:hint="eastAsia" w:ascii="Times New Roman" w:hAnsi="Times New Roman" w:eastAsia="黑体" w:cs="Times New Roman"/>
          <w:bCs/>
          <w:szCs w:val="21"/>
        </w:rPr>
        <w:t>(</w:t>
      </w:r>
      <w:r>
        <w:rPr>
          <w:rFonts w:hint="default" w:ascii="Times New Roman" w:hAnsi="Times New Roman" w:eastAsia="黑体" w:cs="Times New Roman"/>
          <w:bCs/>
          <w:szCs w:val="21"/>
        </w:rPr>
        <w:t>规范性</w:t>
      </w:r>
      <w:r>
        <w:rPr>
          <w:rFonts w:hint="eastAsia" w:ascii="Times New Roman" w:hAnsi="Times New Roman" w:eastAsia="黑体" w:cs="Times New Roman"/>
          <w:bCs/>
          <w:szCs w:val="21"/>
        </w:rPr>
        <w:t>)</w:t>
      </w:r>
      <w:bookmarkEnd w:id="24"/>
    </w:p>
    <w:p w14:paraId="32F5EA62">
      <w:pPr>
        <w:ind w:firstLine="0" w:firstLineChars="0"/>
        <w:jc w:val="center"/>
        <w:outlineLvl w:val="0"/>
        <w:rPr>
          <w:rFonts w:ascii="Times New Roman" w:hAnsi="Times New Roman" w:eastAsia="黑体" w:cs="Times New Roman"/>
          <w:bCs/>
          <w:szCs w:val="21"/>
        </w:rPr>
      </w:pPr>
      <w:bookmarkStart w:id="25" w:name="_Toc226061255"/>
      <w:r>
        <w:rPr>
          <w:rFonts w:hint="default" w:ascii="Times New Roman" w:hAnsi="Times New Roman" w:eastAsia="黑体" w:cs="Times New Roman"/>
          <w:bCs/>
          <w:szCs w:val="21"/>
        </w:rPr>
        <w:t>乳腺癌术后腋网综合征风险评估量表</w:t>
      </w:r>
      <w:bookmarkEnd w:id="25"/>
    </w:p>
    <w:p w14:paraId="5507EF01">
      <w:pPr>
        <w:ind w:firstLine="420" w:firstLineChars="200"/>
        <w:jc w:val="center"/>
        <w:rPr>
          <w:rFonts w:hint="eastAsia" w:ascii="黑体" w:hAnsi="黑体" w:eastAsia="黑体" w:cs="黑体"/>
          <w:bCs/>
          <w:szCs w:val="21"/>
        </w:rPr>
      </w:pPr>
    </w:p>
    <w:tbl>
      <w:tblPr>
        <w:tblStyle w:val="12"/>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302"/>
        <w:gridCol w:w="2220"/>
        <w:gridCol w:w="1660"/>
        <w:gridCol w:w="1337"/>
      </w:tblGrid>
      <w:tr w14:paraId="1F0805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38" w:type="pct"/>
            <w:vAlign w:val="center"/>
          </w:tcPr>
          <w:p w14:paraId="1F2D6FDF">
            <w:pPr>
              <w:jc w:val="center"/>
              <w:rPr>
                <w:rFonts w:ascii="Times New Roman" w:hAnsi="Times New Roman" w:eastAsia="宋体" w:cs="Times New Roman"/>
                <w:szCs w:val="21"/>
              </w:rPr>
            </w:pPr>
            <w:r>
              <w:rPr>
                <w:rFonts w:hint="default" w:ascii="Times New Roman" w:hAnsi="Times New Roman" w:eastAsia="宋体" w:cs="Times New Roman"/>
                <w:szCs w:val="21"/>
              </w:rPr>
              <w:t>项目</w:t>
            </w:r>
          </w:p>
        </w:tc>
        <w:tc>
          <w:tcPr>
            <w:tcW w:w="1303" w:type="pct"/>
            <w:vAlign w:val="center"/>
          </w:tcPr>
          <w:p w14:paraId="2D296F51">
            <w:pPr>
              <w:jc w:val="center"/>
              <w:rPr>
                <w:rFonts w:ascii="Times New Roman" w:hAnsi="Times New Roman" w:eastAsia="宋体" w:cs="Times New Roman"/>
                <w:szCs w:val="21"/>
              </w:rPr>
            </w:pPr>
            <w:r>
              <w:rPr>
                <w:rFonts w:hint="default" w:ascii="Times New Roman" w:hAnsi="Times New Roman" w:eastAsia="宋体" w:cs="Times New Roman"/>
                <w:szCs w:val="21"/>
              </w:rPr>
              <w:t>变量</w:t>
            </w:r>
          </w:p>
        </w:tc>
        <w:tc>
          <w:tcPr>
            <w:tcW w:w="974" w:type="pct"/>
            <w:vAlign w:val="center"/>
          </w:tcPr>
          <w:p w14:paraId="29A03DD6">
            <w:pPr>
              <w:jc w:val="center"/>
              <w:rPr>
                <w:rFonts w:ascii="Times New Roman" w:hAnsi="Times New Roman" w:eastAsia="宋体" w:cs="Times New Roman"/>
                <w:szCs w:val="21"/>
              </w:rPr>
            </w:pPr>
            <w:r>
              <w:rPr>
                <w:rFonts w:hint="default" w:ascii="Times New Roman" w:hAnsi="Times New Roman" w:eastAsia="宋体" w:cs="Times New Roman"/>
                <w:szCs w:val="21"/>
              </w:rPr>
              <w:t>评分</w:t>
            </w:r>
          </w:p>
        </w:tc>
        <w:tc>
          <w:tcPr>
            <w:tcW w:w="785" w:type="pct"/>
            <w:vAlign w:val="center"/>
          </w:tcPr>
          <w:p w14:paraId="0370F231">
            <w:pPr>
              <w:jc w:val="center"/>
              <w:rPr>
                <w:rFonts w:ascii="Times New Roman" w:hAnsi="Times New Roman" w:eastAsia="宋体" w:cs="Times New Roman"/>
                <w:szCs w:val="21"/>
              </w:rPr>
            </w:pPr>
            <w:r>
              <w:rPr>
                <w:rFonts w:hint="default" w:ascii="Times New Roman" w:hAnsi="Times New Roman" w:eastAsia="宋体" w:cs="Times New Roman"/>
                <w:szCs w:val="21"/>
              </w:rPr>
              <w:t>得分</w:t>
            </w:r>
          </w:p>
        </w:tc>
      </w:tr>
      <w:tr w14:paraId="21CB93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38" w:type="pct"/>
            <w:vAlign w:val="center"/>
          </w:tcPr>
          <w:p w14:paraId="11BADB0D">
            <w:pPr>
              <w:jc w:val="center"/>
              <w:rPr>
                <w:rFonts w:ascii="Times New Roman" w:hAnsi="Times New Roman" w:eastAsia="宋体" w:cs="Times New Roman"/>
                <w:szCs w:val="21"/>
              </w:rPr>
            </w:pPr>
            <w:r>
              <w:rPr>
                <w:rFonts w:hint="default" w:ascii="Times New Roman" w:hAnsi="Times New Roman" w:eastAsia="宋体" w:cs="Times New Roman"/>
                <w:szCs w:val="21"/>
              </w:rPr>
              <w:t>年龄</w:t>
            </w:r>
          </w:p>
        </w:tc>
        <w:tc>
          <w:tcPr>
            <w:tcW w:w="1303" w:type="pct"/>
            <w:vAlign w:val="center"/>
          </w:tcPr>
          <w:p w14:paraId="48723D71">
            <w:pPr>
              <w:jc w:val="center"/>
              <w:rPr>
                <w:rFonts w:ascii="Times New Roman" w:hAnsi="Times New Roman" w:eastAsia="宋体" w:cs="Times New Roman"/>
                <w:szCs w:val="21"/>
              </w:rPr>
            </w:pPr>
            <w:r>
              <w:rPr>
                <w:rFonts w:hint="default" w:ascii="Times New Roman" w:hAnsi="Times New Roman" w:eastAsia="宋体" w:cs="Times New Roman"/>
                <w:szCs w:val="21"/>
              </w:rPr>
              <w:t>≥60</w:t>
            </w:r>
          </w:p>
        </w:tc>
        <w:tc>
          <w:tcPr>
            <w:tcW w:w="974" w:type="pct"/>
            <w:vAlign w:val="center"/>
          </w:tcPr>
          <w:p w14:paraId="61ABE8F9">
            <w:pPr>
              <w:jc w:val="center"/>
              <w:rPr>
                <w:rFonts w:hint="default" w:ascii="Times New Roman" w:hAnsi="Times New Roman" w:eastAsia="宋体" w:cs="Times New Roman"/>
                <w:szCs w:val="21"/>
              </w:rPr>
            </w:pPr>
            <w:r>
              <w:rPr>
                <w:rFonts w:hint="default" w:ascii="Times New Roman" w:hAnsi="Times New Roman" w:eastAsia="宋体" w:cs="Times New Roman"/>
                <w:szCs w:val="21"/>
              </w:rPr>
              <w:t>1</w:t>
            </w:r>
          </w:p>
        </w:tc>
        <w:tc>
          <w:tcPr>
            <w:tcW w:w="785" w:type="pct"/>
            <w:vAlign w:val="center"/>
          </w:tcPr>
          <w:p w14:paraId="1B1578E4">
            <w:pPr>
              <w:jc w:val="center"/>
              <w:rPr>
                <w:rFonts w:ascii="Times New Roman" w:hAnsi="Times New Roman" w:eastAsia="宋体" w:cs="Times New Roman"/>
                <w:szCs w:val="21"/>
              </w:rPr>
            </w:pPr>
          </w:p>
        </w:tc>
      </w:tr>
      <w:tr w14:paraId="7E66FF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38" w:type="pct"/>
            <w:vAlign w:val="center"/>
          </w:tcPr>
          <w:p w14:paraId="19F5CCED">
            <w:pPr>
              <w:jc w:val="center"/>
              <w:rPr>
                <w:rFonts w:ascii="Times New Roman" w:hAnsi="Times New Roman" w:eastAsia="宋体" w:cs="Times New Roman"/>
                <w:szCs w:val="21"/>
              </w:rPr>
            </w:pPr>
          </w:p>
        </w:tc>
        <w:tc>
          <w:tcPr>
            <w:tcW w:w="1303" w:type="pct"/>
            <w:vAlign w:val="center"/>
          </w:tcPr>
          <w:p w14:paraId="05C368EF">
            <w:pPr>
              <w:jc w:val="center"/>
              <w:rPr>
                <w:rFonts w:ascii="Times New Roman" w:hAnsi="Times New Roman" w:eastAsia="宋体" w:cs="Times New Roman"/>
                <w:szCs w:val="21"/>
              </w:rPr>
            </w:pPr>
            <w:r>
              <w:rPr>
                <w:rFonts w:hint="default" w:ascii="Times New Roman" w:hAnsi="Times New Roman" w:eastAsia="宋体" w:cs="Times New Roman"/>
                <w:szCs w:val="21"/>
              </w:rPr>
              <w:t>＜60</w:t>
            </w:r>
          </w:p>
        </w:tc>
        <w:tc>
          <w:tcPr>
            <w:tcW w:w="974" w:type="pct"/>
            <w:vAlign w:val="center"/>
          </w:tcPr>
          <w:p w14:paraId="349D3B38">
            <w:pPr>
              <w:jc w:val="center"/>
              <w:rPr>
                <w:rFonts w:hint="default" w:ascii="Times New Roman" w:hAnsi="Times New Roman" w:eastAsia="宋体" w:cs="Times New Roman"/>
                <w:szCs w:val="21"/>
              </w:rPr>
            </w:pPr>
            <w:r>
              <w:rPr>
                <w:rFonts w:hint="default" w:ascii="Times New Roman" w:hAnsi="Times New Roman" w:eastAsia="宋体" w:cs="Times New Roman"/>
                <w:szCs w:val="21"/>
              </w:rPr>
              <w:t>2</w:t>
            </w:r>
          </w:p>
        </w:tc>
        <w:tc>
          <w:tcPr>
            <w:tcW w:w="785" w:type="pct"/>
            <w:vAlign w:val="center"/>
          </w:tcPr>
          <w:p w14:paraId="0EF59522">
            <w:pPr>
              <w:jc w:val="center"/>
              <w:rPr>
                <w:rFonts w:ascii="Times New Roman" w:hAnsi="Times New Roman" w:eastAsia="宋体" w:cs="Times New Roman"/>
                <w:szCs w:val="21"/>
              </w:rPr>
            </w:pPr>
          </w:p>
        </w:tc>
      </w:tr>
      <w:tr w14:paraId="56ED30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38" w:type="pct"/>
            <w:vAlign w:val="center"/>
          </w:tcPr>
          <w:p w14:paraId="505B72DF">
            <w:pPr>
              <w:jc w:val="center"/>
              <w:rPr>
                <w:rFonts w:ascii="Times New Roman" w:hAnsi="Times New Roman" w:eastAsia="宋体" w:cs="Times New Roman"/>
                <w:szCs w:val="21"/>
              </w:rPr>
            </w:pPr>
            <w:r>
              <w:rPr>
                <w:rFonts w:hint="default" w:ascii="Times New Roman" w:hAnsi="Times New Roman" w:eastAsia="宋体" w:cs="Times New Roman"/>
                <w:szCs w:val="21"/>
              </w:rPr>
              <w:t>教育程度</w:t>
            </w:r>
          </w:p>
        </w:tc>
        <w:tc>
          <w:tcPr>
            <w:tcW w:w="1303" w:type="pct"/>
            <w:vAlign w:val="center"/>
          </w:tcPr>
          <w:p w14:paraId="5F52C46E">
            <w:pPr>
              <w:jc w:val="center"/>
              <w:rPr>
                <w:rFonts w:ascii="Times New Roman" w:hAnsi="Times New Roman" w:eastAsia="宋体" w:cs="Times New Roman"/>
                <w:szCs w:val="21"/>
              </w:rPr>
            </w:pPr>
            <w:r>
              <w:rPr>
                <w:rFonts w:hint="default" w:ascii="Times New Roman" w:hAnsi="Times New Roman" w:eastAsia="宋体" w:cs="Times New Roman"/>
                <w:szCs w:val="21"/>
              </w:rPr>
              <w:t>小学及以下</w:t>
            </w:r>
          </w:p>
        </w:tc>
        <w:tc>
          <w:tcPr>
            <w:tcW w:w="974" w:type="pct"/>
            <w:vAlign w:val="center"/>
          </w:tcPr>
          <w:p w14:paraId="05468DA0">
            <w:pPr>
              <w:jc w:val="center"/>
              <w:rPr>
                <w:rFonts w:hint="default" w:ascii="Times New Roman" w:hAnsi="Times New Roman" w:eastAsia="宋体" w:cs="Times New Roman"/>
                <w:szCs w:val="21"/>
              </w:rPr>
            </w:pPr>
            <w:r>
              <w:rPr>
                <w:rFonts w:hint="default" w:ascii="Times New Roman" w:hAnsi="Times New Roman" w:eastAsia="宋体" w:cs="Times New Roman"/>
                <w:szCs w:val="21"/>
              </w:rPr>
              <w:t>3</w:t>
            </w:r>
          </w:p>
        </w:tc>
        <w:tc>
          <w:tcPr>
            <w:tcW w:w="785" w:type="pct"/>
            <w:vAlign w:val="center"/>
          </w:tcPr>
          <w:p w14:paraId="7EB3E88C">
            <w:pPr>
              <w:jc w:val="center"/>
              <w:rPr>
                <w:rFonts w:ascii="Times New Roman" w:hAnsi="Times New Roman" w:eastAsia="宋体" w:cs="Times New Roman"/>
                <w:szCs w:val="21"/>
              </w:rPr>
            </w:pPr>
          </w:p>
        </w:tc>
      </w:tr>
      <w:tr w14:paraId="3CE211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38" w:type="pct"/>
            <w:vAlign w:val="center"/>
          </w:tcPr>
          <w:p w14:paraId="64610EF1">
            <w:pPr>
              <w:jc w:val="center"/>
              <w:rPr>
                <w:rFonts w:ascii="Times New Roman" w:hAnsi="Times New Roman" w:eastAsia="宋体" w:cs="Times New Roman"/>
                <w:szCs w:val="21"/>
              </w:rPr>
            </w:pPr>
          </w:p>
        </w:tc>
        <w:tc>
          <w:tcPr>
            <w:tcW w:w="1303" w:type="pct"/>
            <w:vAlign w:val="center"/>
          </w:tcPr>
          <w:p w14:paraId="7A8731E0">
            <w:pPr>
              <w:jc w:val="center"/>
              <w:rPr>
                <w:rFonts w:ascii="Times New Roman" w:hAnsi="Times New Roman" w:eastAsia="宋体" w:cs="Times New Roman"/>
                <w:szCs w:val="21"/>
              </w:rPr>
            </w:pPr>
            <w:r>
              <w:rPr>
                <w:rFonts w:hint="default" w:ascii="Times New Roman" w:hAnsi="Times New Roman" w:eastAsia="宋体" w:cs="Times New Roman"/>
                <w:szCs w:val="21"/>
              </w:rPr>
              <w:t>中学或高中</w:t>
            </w:r>
          </w:p>
        </w:tc>
        <w:tc>
          <w:tcPr>
            <w:tcW w:w="974" w:type="pct"/>
            <w:vAlign w:val="center"/>
          </w:tcPr>
          <w:p w14:paraId="2F916805">
            <w:pPr>
              <w:jc w:val="center"/>
              <w:rPr>
                <w:rFonts w:hint="default" w:ascii="Times New Roman" w:hAnsi="Times New Roman" w:eastAsia="宋体" w:cs="Times New Roman"/>
                <w:szCs w:val="21"/>
              </w:rPr>
            </w:pPr>
            <w:r>
              <w:rPr>
                <w:rFonts w:hint="default" w:ascii="Times New Roman" w:hAnsi="Times New Roman" w:eastAsia="宋体" w:cs="Times New Roman"/>
                <w:szCs w:val="21"/>
              </w:rPr>
              <w:t>2</w:t>
            </w:r>
          </w:p>
        </w:tc>
        <w:tc>
          <w:tcPr>
            <w:tcW w:w="785" w:type="pct"/>
            <w:vAlign w:val="center"/>
          </w:tcPr>
          <w:p w14:paraId="78505537">
            <w:pPr>
              <w:jc w:val="center"/>
              <w:rPr>
                <w:rFonts w:ascii="Times New Roman" w:hAnsi="Times New Roman" w:eastAsia="宋体" w:cs="Times New Roman"/>
                <w:szCs w:val="21"/>
              </w:rPr>
            </w:pPr>
          </w:p>
        </w:tc>
      </w:tr>
      <w:tr w14:paraId="07D878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38" w:type="pct"/>
            <w:vAlign w:val="center"/>
          </w:tcPr>
          <w:p w14:paraId="47B997EE">
            <w:pPr>
              <w:jc w:val="center"/>
              <w:rPr>
                <w:rFonts w:ascii="Times New Roman" w:hAnsi="Times New Roman" w:eastAsia="宋体" w:cs="Times New Roman"/>
                <w:szCs w:val="21"/>
              </w:rPr>
            </w:pPr>
          </w:p>
        </w:tc>
        <w:tc>
          <w:tcPr>
            <w:tcW w:w="1303" w:type="pct"/>
            <w:vAlign w:val="center"/>
          </w:tcPr>
          <w:p w14:paraId="36066239">
            <w:pPr>
              <w:jc w:val="center"/>
              <w:rPr>
                <w:rFonts w:ascii="Times New Roman" w:hAnsi="Times New Roman" w:eastAsia="宋体" w:cs="Times New Roman"/>
                <w:szCs w:val="21"/>
              </w:rPr>
            </w:pPr>
            <w:r>
              <w:rPr>
                <w:rFonts w:hint="default" w:ascii="Times New Roman" w:hAnsi="Times New Roman" w:eastAsia="宋体" w:cs="Times New Roman"/>
                <w:szCs w:val="21"/>
              </w:rPr>
              <w:t>大专及以上</w:t>
            </w:r>
          </w:p>
        </w:tc>
        <w:tc>
          <w:tcPr>
            <w:tcW w:w="974" w:type="pct"/>
            <w:vAlign w:val="center"/>
          </w:tcPr>
          <w:p w14:paraId="2DF2F99A">
            <w:pPr>
              <w:jc w:val="center"/>
              <w:rPr>
                <w:rFonts w:hint="default" w:ascii="Times New Roman" w:hAnsi="Times New Roman" w:eastAsia="宋体" w:cs="Times New Roman"/>
                <w:szCs w:val="21"/>
              </w:rPr>
            </w:pPr>
            <w:r>
              <w:rPr>
                <w:rFonts w:hint="default" w:ascii="Times New Roman" w:hAnsi="Times New Roman" w:eastAsia="宋体" w:cs="Times New Roman"/>
                <w:szCs w:val="21"/>
              </w:rPr>
              <w:t>1</w:t>
            </w:r>
          </w:p>
        </w:tc>
        <w:tc>
          <w:tcPr>
            <w:tcW w:w="785" w:type="pct"/>
            <w:vAlign w:val="center"/>
          </w:tcPr>
          <w:p w14:paraId="5D5E5B11">
            <w:pPr>
              <w:jc w:val="center"/>
              <w:rPr>
                <w:rFonts w:ascii="Times New Roman" w:hAnsi="Times New Roman" w:eastAsia="宋体" w:cs="Times New Roman"/>
                <w:szCs w:val="21"/>
              </w:rPr>
            </w:pPr>
          </w:p>
        </w:tc>
      </w:tr>
      <w:tr w14:paraId="7361AD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38" w:type="pct"/>
            <w:vAlign w:val="center"/>
          </w:tcPr>
          <w:p w14:paraId="1680E6F4">
            <w:pPr>
              <w:jc w:val="center"/>
              <w:rPr>
                <w:rFonts w:ascii="Times New Roman" w:hAnsi="Times New Roman" w:eastAsia="宋体" w:cs="Times New Roman"/>
                <w:szCs w:val="21"/>
              </w:rPr>
            </w:pPr>
            <w:r>
              <w:rPr>
                <w:rFonts w:hint="default" w:ascii="Times New Roman" w:hAnsi="Times New Roman" w:eastAsia="宋体" w:cs="Times New Roman"/>
                <w:szCs w:val="21"/>
              </w:rPr>
              <w:t>BMI</w:t>
            </w:r>
          </w:p>
        </w:tc>
        <w:tc>
          <w:tcPr>
            <w:tcW w:w="1303" w:type="pct"/>
            <w:vAlign w:val="center"/>
          </w:tcPr>
          <w:p w14:paraId="6A28ECA4">
            <w:pPr>
              <w:jc w:val="center"/>
              <w:rPr>
                <w:rFonts w:ascii="Times New Roman" w:hAnsi="Times New Roman" w:eastAsia="宋体" w:cs="Times New Roman"/>
                <w:szCs w:val="21"/>
              </w:rPr>
            </w:pPr>
            <w:r>
              <w:rPr>
                <w:rFonts w:hint="default" w:ascii="Times New Roman" w:hAnsi="Times New Roman" w:eastAsia="宋体" w:cs="Times New Roman"/>
                <w:szCs w:val="21"/>
              </w:rPr>
              <w:t>≥24</w:t>
            </w:r>
          </w:p>
        </w:tc>
        <w:tc>
          <w:tcPr>
            <w:tcW w:w="974" w:type="pct"/>
            <w:vAlign w:val="center"/>
          </w:tcPr>
          <w:p w14:paraId="3F0B2CCA">
            <w:pPr>
              <w:jc w:val="center"/>
              <w:rPr>
                <w:rFonts w:hint="default" w:ascii="Times New Roman" w:hAnsi="Times New Roman" w:eastAsia="宋体" w:cs="Times New Roman"/>
                <w:szCs w:val="21"/>
              </w:rPr>
            </w:pPr>
            <w:r>
              <w:rPr>
                <w:rFonts w:hint="default" w:ascii="Times New Roman" w:hAnsi="Times New Roman" w:eastAsia="宋体" w:cs="Times New Roman"/>
                <w:szCs w:val="21"/>
              </w:rPr>
              <w:t>1</w:t>
            </w:r>
          </w:p>
        </w:tc>
        <w:tc>
          <w:tcPr>
            <w:tcW w:w="785" w:type="pct"/>
            <w:vAlign w:val="center"/>
          </w:tcPr>
          <w:p w14:paraId="2AC219BA">
            <w:pPr>
              <w:jc w:val="center"/>
              <w:rPr>
                <w:rFonts w:ascii="Times New Roman" w:hAnsi="Times New Roman" w:eastAsia="宋体" w:cs="Times New Roman"/>
                <w:szCs w:val="21"/>
              </w:rPr>
            </w:pPr>
          </w:p>
        </w:tc>
      </w:tr>
      <w:tr w14:paraId="05304E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38" w:type="pct"/>
            <w:vAlign w:val="center"/>
          </w:tcPr>
          <w:p w14:paraId="055BBBD2">
            <w:pPr>
              <w:jc w:val="center"/>
              <w:rPr>
                <w:rFonts w:ascii="Times New Roman" w:hAnsi="Times New Roman" w:eastAsia="宋体" w:cs="Times New Roman"/>
                <w:szCs w:val="21"/>
              </w:rPr>
            </w:pPr>
          </w:p>
        </w:tc>
        <w:tc>
          <w:tcPr>
            <w:tcW w:w="1303" w:type="pct"/>
            <w:vAlign w:val="center"/>
          </w:tcPr>
          <w:p w14:paraId="2B4107BC">
            <w:pPr>
              <w:jc w:val="center"/>
              <w:rPr>
                <w:rFonts w:ascii="Times New Roman" w:hAnsi="Times New Roman" w:eastAsia="宋体" w:cs="Times New Roman"/>
                <w:szCs w:val="21"/>
              </w:rPr>
            </w:pPr>
            <w:r>
              <w:rPr>
                <w:rFonts w:hint="default" w:ascii="Times New Roman" w:hAnsi="Times New Roman" w:eastAsia="宋体" w:cs="Times New Roman"/>
                <w:szCs w:val="21"/>
              </w:rPr>
              <w:t>＜24</w:t>
            </w:r>
          </w:p>
        </w:tc>
        <w:tc>
          <w:tcPr>
            <w:tcW w:w="974" w:type="pct"/>
            <w:vAlign w:val="center"/>
          </w:tcPr>
          <w:p w14:paraId="78D283B8">
            <w:pPr>
              <w:jc w:val="center"/>
              <w:rPr>
                <w:rFonts w:hint="default" w:ascii="Times New Roman" w:hAnsi="Times New Roman" w:eastAsia="宋体" w:cs="Times New Roman"/>
                <w:szCs w:val="21"/>
              </w:rPr>
            </w:pPr>
            <w:r>
              <w:rPr>
                <w:rFonts w:hint="default" w:ascii="Times New Roman" w:hAnsi="Times New Roman" w:eastAsia="宋体" w:cs="Times New Roman"/>
                <w:szCs w:val="21"/>
              </w:rPr>
              <w:t>2</w:t>
            </w:r>
          </w:p>
        </w:tc>
        <w:tc>
          <w:tcPr>
            <w:tcW w:w="785" w:type="pct"/>
            <w:vAlign w:val="center"/>
          </w:tcPr>
          <w:p w14:paraId="3F143489">
            <w:pPr>
              <w:jc w:val="center"/>
              <w:rPr>
                <w:rFonts w:ascii="Times New Roman" w:hAnsi="Times New Roman" w:eastAsia="宋体" w:cs="Times New Roman"/>
                <w:szCs w:val="21"/>
              </w:rPr>
            </w:pPr>
          </w:p>
        </w:tc>
      </w:tr>
      <w:tr w14:paraId="36F03B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38" w:type="pct"/>
            <w:vAlign w:val="center"/>
          </w:tcPr>
          <w:p w14:paraId="292D34DC">
            <w:pPr>
              <w:jc w:val="center"/>
              <w:rPr>
                <w:rFonts w:ascii="Times New Roman" w:hAnsi="Times New Roman" w:eastAsia="宋体" w:cs="Times New Roman"/>
                <w:szCs w:val="21"/>
              </w:rPr>
            </w:pPr>
            <w:r>
              <w:rPr>
                <w:rFonts w:hint="default" w:ascii="Times New Roman" w:hAnsi="Times New Roman" w:eastAsia="宋体" w:cs="Times New Roman"/>
                <w:szCs w:val="21"/>
              </w:rPr>
              <w:t>乳房术式</w:t>
            </w:r>
          </w:p>
        </w:tc>
        <w:tc>
          <w:tcPr>
            <w:tcW w:w="1303" w:type="pct"/>
            <w:vAlign w:val="center"/>
          </w:tcPr>
          <w:p w14:paraId="4651B41D">
            <w:pPr>
              <w:jc w:val="center"/>
              <w:rPr>
                <w:rFonts w:ascii="Times New Roman" w:hAnsi="Times New Roman" w:eastAsia="宋体" w:cs="Times New Roman"/>
                <w:szCs w:val="21"/>
              </w:rPr>
            </w:pPr>
            <w:r>
              <w:rPr>
                <w:rFonts w:hint="default" w:ascii="Times New Roman" w:hAnsi="Times New Roman" w:eastAsia="宋体" w:cs="Times New Roman"/>
                <w:szCs w:val="21"/>
              </w:rPr>
              <w:t>乳房切除</w:t>
            </w:r>
          </w:p>
        </w:tc>
        <w:tc>
          <w:tcPr>
            <w:tcW w:w="974" w:type="pct"/>
            <w:vAlign w:val="center"/>
          </w:tcPr>
          <w:p w14:paraId="47778E5B">
            <w:pPr>
              <w:jc w:val="center"/>
              <w:rPr>
                <w:rFonts w:hint="default" w:ascii="Times New Roman" w:hAnsi="Times New Roman" w:eastAsia="宋体" w:cs="Times New Roman"/>
                <w:szCs w:val="21"/>
              </w:rPr>
            </w:pPr>
            <w:r>
              <w:rPr>
                <w:rFonts w:hint="default" w:ascii="Times New Roman" w:hAnsi="Times New Roman" w:eastAsia="宋体" w:cs="Times New Roman"/>
                <w:szCs w:val="21"/>
              </w:rPr>
              <w:t>3</w:t>
            </w:r>
          </w:p>
        </w:tc>
        <w:tc>
          <w:tcPr>
            <w:tcW w:w="785" w:type="pct"/>
            <w:vAlign w:val="center"/>
          </w:tcPr>
          <w:p w14:paraId="509D2062">
            <w:pPr>
              <w:jc w:val="center"/>
              <w:rPr>
                <w:rFonts w:ascii="Times New Roman" w:hAnsi="Times New Roman" w:eastAsia="宋体" w:cs="Times New Roman"/>
                <w:szCs w:val="21"/>
              </w:rPr>
            </w:pPr>
          </w:p>
        </w:tc>
      </w:tr>
      <w:tr w14:paraId="4E99DC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38" w:type="pct"/>
            <w:vAlign w:val="center"/>
          </w:tcPr>
          <w:p w14:paraId="3938A5C8">
            <w:pPr>
              <w:jc w:val="center"/>
              <w:rPr>
                <w:rFonts w:ascii="Times New Roman" w:hAnsi="Times New Roman" w:eastAsia="宋体" w:cs="Times New Roman"/>
                <w:szCs w:val="21"/>
              </w:rPr>
            </w:pPr>
          </w:p>
        </w:tc>
        <w:tc>
          <w:tcPr>
            <w:tcW w:w="1303" w:type="pct"/>
            <w:vAlign w:val="center"/>
          </w:tcPr>
          <w:p w14:paraId="4D3CAE97">
            <w:pPr>
              <w:jc w:val="center"/>
              <w:rPr>
                <w:rFonts w:ascii="Times New Roman" w:hAnsi="Times New Roman" w:eastAsia="宋体" w:cs="Times New Roman"/>
                <w:szCs w:val="21"/>
              </w:rPr>
            </w:pPr>
            <w:r>
              <w:rPr>
                <w:rFonts w:hint="default" w:ascii="Times New Roman" w:hAnsi="Times New Roman" w:eastAsia="宋体" w:cs="Times New Roman"/>
                <w:szCs w:val="21"/>
              </w:rPr>
              <w:t>保乳手术</w:t>
            </w:r>
          </w:p>
        </w:tc>
        <w:tc>
          <w:tcPr>
            <w:tcW w:w="974" w:type="pct"/>
            <w:vAlign w:val="center"/>
          </w:tcPr>
          <w:p w14:paraId="2C02B4E4">
            <w:pPr>
              <w:jc w:val="center"/>
              <w:rPr>
                <w:rFonts w:hint="default" w:ascii="Times New Roman" w:hAnsi="Times New Roman" w:eastAsia="宋体" w:cs="Times New Roman"/>
                <w:szCs w:val="21"/>
              </w:rPr>
            </w:pPr>
            <w:r>
              <w:rPr>
                <w:rFonts w:hint="default" w:ascii="Times New Roman" w:hAnsi="Times New Roman" w:eastAsia="宋体" w:cs="Times New Roman"/>
                <w:szCs w:val="21"/>
              </w:rPr>
              <w:t>1</w:t>
            </w:r>
          </w:p>
        </w:tc>
        <w:tc>
          <w:tcPr>
            <w:tcW w:w="785" w:type="pct"/>
            <w:vAlign w:val="center"/>
          </w:tcPr>
          <w:p w14:paraId="7EE26717">
            <w:pPr>
              <w:jc w:val="center"/>
              <w:rPr>
                <w:rFonts w:ascii="Times New Roman" w:hAnsi="Times New Roman" w:eastAsia="宋体" w:cs="Times New Roman"/>
                <w:szCs w:val="21"/>
              </w:rPr>
            </w:pPr>
          </w:p>
        </w:tc>
      </w:tr>
      <w:tr w14:paraId="17BE45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38" w:type="pct"/>
            <w:vAlign w:val="center"/>
          </w:tcPr>
          <w:p w14:paraId="7FAD4A81">
            <w:pPr>
              <w:jc w:val="center"/>
              <w:rPr>
                <w:rFonts w:ascii="Times New Roman" w:hAnsi="Times New Roman" w:eastAsia="宋体" w:cs="Times New Roman"/>
                <w:szCs w:val="21"/>
              </w:rPr>
            </w:pPr>
            <w:r>
              <w:rPr>
                <w:rFonts w:hint="default" w:ascii="Times New Roman" w:hAnsi="Times New Roman" w:eastAsia="宋体" w:cs="Times New Roman"/>
                <w:szCs w:val="21"/>
              </w:rPr>
              <w:t>腋窝术式</w:t>
            </w:r>
          </w:p>
        </w:tc>
        <w:tc>
          <w:tcPr>
            <w:tcW w:w="1303" w:type="pct"/>
            <w:vAlign w:val="center"/>
          </w:tcPr>
          <w:p w14:paraId="36102A8E">
            <w:pPr>
              <w:jc w:val="center"/>
              <w:rPr>
                <w:rFonts w:ascii="Times New Roman" w:hAnsi="Times New Roman" w:eastAsia="宋体" w:cs="Times New Roman"/>
                <w:szCs w:val="21"/>
              </w:rPr>
            </w:pPr>
            <w:r>
              <w:rPr>
                <w:rFonts w:hint="default" w:ascii="Times New Roman" w:hAnsi="Times New Roman" w:eastAsia="宋体" w:cs="Times New Roman"/>
                <w:szCs w:val="21"/>
              </w:rPr>
              <w:t>腋窝淋巴结清扫</w:t>
            </w:r>
          </w:p>
        </w:tc>
        <w:tc>
          <w:tcPr>
            <w:tcW w:w="974" w:type="pct"/>
            <w:vAlign w:val="center"/>
          </w:tcPr>
          <w:p w14:paraId="253D4E72">
            <w:pPr>
              <w:jc w:val="center"/>
              <w:rPr>
                <w:rFonts w:hint="default" w:ascii="Times New Roman" w:hAnsi="Times New Roman" w:eastAsia="宋体" w:cs="Times New Roman"/>
                <w:szCs w:val="21"/>
              </w:rPr>
            </w:pPr>
            <w:r>
              <w:rPr>
                <w:rFonts w:hint="default" w:ascii="Times New Roman" w:hAnsi="Times New Roman" w:eastAsia="宋体" w:cs="Times New Roman"/>
                <w:szCs w:val="21"/>
              </w:rPr>
              <w:t>3</w:t>
            </w:r>
          </w:p>
        </w:tc>
        <w:tc>
          <w:tcPr>
            <w:tcW w:w="785" w:type="pct"/>
            <w:vAlign w:val="center"/>
          </w:tcPr>
          <w:p w14:paraId="3BF7427B">
            <w:pPr>
              <w:jc w:val="center"/>
              <w:rPr>
                <w:rFonts w:ascii="Times New Roman" w:hAnsi="Times New Roman" w:eastAsia="宋体" w:cs="Times New Roman"/>
                <w:szCs w:val="21"/>
              </w:rPr>
            </w:pPr>
          </w:p>
        </w:tc>
      </w:tr>
      <w:tr w14:paraId="5A493F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38" w:type="pct"/>
            <w:vAlign w:val="center"/>
          </w:tcPr>
          <w:p w14:paraId="796C9BF4">
            <w:pPr>
              <w:jc w:val="center"/>
              <w:rPr>
                <w:rFonts w:ascii="Times New Roman" w:hAnsi="Times New Roman" w:eastAsia="宋体" w:cs="Times New Roman"/>
                <w:szCs w:val="21"/>
              </w:rPr>
            </w:pPr>
          </w:p>
        </w:tc>
        <w:tc>
          <w:tcPr>
            <w:tcW w:w="1303" w:type="pct"/>
            <w:vAlign w:val="center"/>
          </w:tcPr>
          <w:p w14:paraId="56A7C65E">
            <w:pPr>
              <w:jc w:val="center"/>
              <w:rPr>
                <w:rFonts w:ascii="Times New Roman" w:hAnsi="Times New Roman" w:eastAsia="宋体" w:cs="Times New Roman"/>
                <w:szCs w:val="21"/>
              </w:rPr>
            </w:pPr>
            <w:r>
              <w:rPr>
                <w:rFonts w:hint="default" w:ascii="Times New Roman" w:hAnsi="Times New Roman" w:eastAsia="宋体" w:cs="Times New Roman"/>
                <w:szCs w:val="21"/>
              </w:rPr>
              <w:t>前哨淋巴结活检</w:t>
            </w:r>
          </w:p>
        </w:tc>
        <w:tc>
          <w:tcPr>
            <w:tcW w:w="974" w:type="pct"/>
            <w:vAlign w:val="center"/>
          </w:tcPr>
          <w:p w14:paraId="7D71DF2F">
            <w:pPr>
              <w:jc w:val="center"/>
              <w:rPr>
                <w:rFonts w:hint="default" w:ascii="Times New Roman" w:hAnsi="Times New Roman" w:eastAsia="宋体" w:cs="Times New Roman"/>
                <w:szCs w:val="21"/>
              </w:rPr>
            </w:pPr>
            <w:r>
              <w:rPr>
                <w:rFonts w:hint="default" w:ascii="Times New Roman" w:hAnsi="Times New Roman" w:eastAsia="宋体" w:cs="Times New Roman"/>
                <w:szCs w:val="21"/>
              </w:rPr>
              <w:t>1</w:t>
            </w:r>
          </w:p>
        </w:tc>
        <w:tc>
          <w:tcPr>
            <w:tcW w:w="785" w:type="pct"/>
            <w:vAlign w:val="center"/>
          </w:tcPr>
          <w:p w14:paraId="148C0284">
            <w:pPr>
              <w:jc w:val="center"/>
              <w:rPr>
                <w:rFonts w:ascii="Times New Roman" w:hAnsi="Times New Roman" w:eastAsia="宋体" w:cs="Times New Roman"/>
                <w:szCs w:val="21"/>
              </w:rPr>
            </w:pPr>
          </w:p>
        </w:tc>
      </w:tr>
      <w:tr w14:paraId="0D0FCA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38" w:type="pct"/>
            <w:vAlign w:val="center"/>
          </w:tcPr>
          <w:p w14:paraId="4725FC87">
            <w:pPr>
              <w:jc w:val="center"/>
              <w:rPr>
                <w:rFonts w:ascii="Times New Roman" w:hAnsi="Times New Roman" w:eastAsia="宋体" w:cs="Times New Roman"/>
                <w:szCs w:val="21"/>
              </w:rPr>
            </w:pPr>
            <w:r>
              <w:rPr>
                <w:rFonts w:hint="default" w:ascii="Times New Roman" w:hAnsi="Times New Roman" w:eastAsia="宋体" w:cs="Times New Roman"/>
                <w:szCs w:val="21"/>
              </w:rPr>
              <w:t>肿瘤分期</w:t>
            </w:r>
          </w:p>
        </w:tc>
        <w:tc>
          <w:tcPr>
            <w:tcW w:w="1303" w:type="pct"/>
            <w:vAlign w:val="center"/>
          </w:tcPr>
          <w:p w14:paraId="17559EF0">
            <w:pPr>
              <w:jc w:val="center"/>
              <w:rPr>
                <w:rFonts w:ascii="Times New Roman" w:hAnsi="Times New Roman" w:eastAsia="宋体" w:cs="Times New Roman"/>
                <w:szCs w:val="21"/>
              </w:rPr>
            </w:pPr>
            <w:r>
              <w:rPr>
                <w:rFonts w:hint="default" w:ascii="Times New Roman" w:hAnsi="Times New Roman" w:eastAsia="宋体" w:cs="Times New Roman"/>
                <w:szCs w:val="21"/>
              </w:rPr>
              <w:t>I - II a</w:t>
            </w:r>
          </w:p>
        </w:tc>
        <w:tc>
          <w:tcPr>
            <w:tcW w:w="974" w:type="pct"/>
            <w:vAlign w:val="center"/>
          </w:tcPr>
          <w:p w14:paraId="4ABF1323">
            <w:pPr>
              <w:jc w:val="center"/>
              <w:rPr>
                <w:rFonts w:hint="default" w:ascii="Times New Roman" w:hAnsi="Times New Roman" w:eastAsia="宋体" w:cs="Times New Roman"/>
                <w:szCs w:val="21"/>
              </w:rPr>
            </w:pPr>
            <w:r>
              <w:rPr>
                <w:rFonts w:hint="default" w:ascii="Times New Roman" w:hAnsi="Times New Roman" w:eastAsia="宋体" w:cs="Times New Roman"/>
                <w:szCs w:val="21"/>
              </w:rPr>
              <w:t>1</w:t>
            </w:r>
          </w:p>
        </w:tc>
        <w:tc>
          <w:tcPr>
            <w:tcW w:w="785" w:type="pct"/>
            <w:vAlign w:val="center"/>
          </w:tcPr>
          <w:p w14:paraId="1F4DF72A">
            <w:pPr>
              <w:jc w:val="center"/>
              <w:rPr>
                <w:rFonts w:ascii="Times New Roman" w:hAnsi="Times New Roman" w:eastAsia="宋体" w:cs="Times New Roman"/>
                <w:szCs w:val="21"/>
              </w:rPr>
            </w:pPr>
          </w:p>
        </w:tc>
      </w:tr>
      <w:tr w14:paraId="2DC64B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38" w:type="pct"/>
            <w:vAlign w:val="center"/>
          </w:tcPr>
          <w:p w14:paraId="31E1B59D">
            <w:pPr>
              <w:jc w:val="center"/>
              <w:rPr>
                <w:rFonts w:ascii="Times New Roman" w:hAnsi="Times New Roman" w:eastAsia="宋体" w:cs="Times New Roman"/>
                <w:szCs w:val="21"/>
              </w:rPr>
            </w:pPr>
          </w:p>
        </w:tc>
        <w:tc>
          <w:tcPr>
            <w:tcW w:w="1303" w:type="pct"/>
            <w:vAlign w:val="center"/>
          </w:tcPr>
          <w:p w14:paraId="3B0112AA">
            <w:pPr>
              <w:jc w:val="center"/>
              <w:rPr>
                <w:rFonts w:ascii="Times New Roman" w:hAnsi="Times New Roman" w:eastAsia="宋体" w:cs="Times New Roman"/>
                <w:szCs w:val="21"/>
              </w:rPr>
            </w:pPr>
            <w:r>
              <w:rPr>
                <w:rFonts w:hint="default" w:ascii="Times New Roman" w:hAnsi="Times New Roman" w:eastAsia="宋体" w:cs="Times New Roman"/>
                <w:szCs w:val="21"/>
              </w:rPr>
              <w:t>II b - III</w:t>
            </w:r>
          </w:p>
        </w:tc>
        <w:tc>
          <w:tcPr>
            <w:tcW w:w="974" w:type="pct"/>
            <w:vAlign w:val="center"/>
          </w:tcPr>
          <w:p w14:paraId="3335DA4D">
            <w:pPr>
              <w:jc w:val="center"/>
              <w:rPr>
                <w:rFonts w:hint="default" w:ascii="Times New Roman" w:hAnsi="Times New Roman" w:eastAsia="宋体" w:cs="Times New Roman"/>
                <w:szCs w:val="21"/>
              </w:rPr>
            </w:pPr>
            <w:r>
              <w:rPr>
                <w:rFonts w:hint="default" w:ascii="Times New Roman" w:hAnsi="Times New Roman" w:eastAsia="宋体" w:cs="Times New Roman"/>
                <w:szCs w:val="21"/>
              </w:rPr>
              <w:t>2</w:t>
            </w:r>
          </w:p>
        </w:tc>
        <w:tc>
          <w:tcPr>
            <w:tcW w:w="785" w:type="pct"/>
            <w:vAlign w:val="center"/>
          </w:tcPr>
          <w:p w14:paraId="34048DF2">
            <w:pPr>
              <w:jc w:val="center"/>
              <w:rPr>
                <w:rFonts w:ascii="Times New Roman" w:hAnsi="Times New Roman" w:eastAsia="宋体" w:cs="Times New Roman"/>
                <w:szCs w:val="21"/>
              </w:rPr>
            </w:pPr>
          </w:p>
        </w:tc>
      </w:tr>
      <w:tr w14:paraId="138BD9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38" w:type="pct"/>
            <w:vAlign w:val="center"/>
          </w:tcPr>
          <w:p w14:paraId="2B574EAB">
            <w:pPr>
              <w:jc w:val="center"/>
              <w:rPr>
                <w:rFonts w:ascii="Times New Roman" w:hAnsi="Times New Roman" w:eastAsia="宋体" w:cs="Times New Roman"/>
                <w:szCs w:val="21"/>
              </w:rPr>
            </w:pPr>
            <w:r>
              <w:rPr>
                <w:rFonts w:hint="default" w:ascii="Times New Roman" w:hAnsi="Times New Roman" w:eastAsia="宋体" w:cs="Times New Roman"/>
                <w:szCs w:val="21"/>
              </w:rPr>
              <w:t>淋巴结清扫数目</w:t>
            </w:r>
          </w:p>
        </w:tc>
        <w:tc>
          <w:tcPr>
            <w:tcW w:w="1303" w:type="pct"/>
            <w:vAlign w:val="center"/>
          </w:tcPr>
          <w:p w14:paraId="4F71C35F">
            <w:pPr>
              <w:jc w:val="center"/>
              <w:rPr>
                <w:rFonts w:ascii="Times New Roman" w:hAnsi="Times New Roman" w:eastAsia="宋体" w:cs="Times New Roman"/>
                <w:szCs w:val="21"/>
              </w:rPr>
            </w:pPr>
            <w:r>
              <w:rPr>
                <w:rFonts w:hint="default" w:ascii="Times New Roman" w:hAnsi="Times New Roman" w:eastAsia="宋体" w:cs="Times New Roman"/>
                <w:szCs w:val="21"/>
              </w:rPr>
              <w:t>≥15</w:t>
            </w:r>
          </w:p>
        </w:tc>
        <w:tc>
          <w:tcPr>
            <w:tcW w:w="974" w:type="pct"/>
            <w:vAlign w:val="center"/>
          </w:tcPr>
          <w:p w14:paraId="5A60F7C4">
            <w:pPr>
              <w:jc w:val="center"/>
              <w:rPr>
                <w:rFonts w:hint="default" w:ascii="Times New Roman" w:hAnsi="Times New Roman" w:eastAsia="宋体" w:cs="Times New Roman"/>
                <w:szCs w:val="21"/>
              </w:rPr>
            </w:pPr>
            <w:r>
              <w:rPr>
                <w:rFonts w:hint="default" w:ascii="Times New Roman" w:hAnsi="Times New Roman" w:eastAsia="宋体" w:cs="Times New Roman"/>
                <w:szCs w:val="21"/>
              </w:rPr>
              <w:t>3</w:t>
            </w:r>
          </w:p>
        </w:tc>
        <w:tc>
          <w:tcPr>
            <w:tcW w:w="785" w:type="pct"/>
            <w:vAlign w:val="center"/>
          </w:tcPr>
          <w:p w14:paraId="550DF564">
            <w:pPr>
              <w:jc w:val="center"/>
              <w:rPr>
                <w:rFonts w:ascii="Times New Roman" w:hAnsi="Times New Roman" w:eastAsia="宋体" w:cs="Times New Roman"/>
                <w:szCs w:val="21"/>
              </w:rPr>
            </w:pPr>
          </w:p>
        </w:tc>
      </w:tr>
      <w:tr w14:paraId="623223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38" w:type="pct"/>
            <w:vAlign w:val="center"/>
          </w:tcPr>
          <w:p w14:paraId="771DBA8A">
            <w:pPr>
              <w:jc w:val="center"/>
              <w:rPr>
                <w:rFonts w:ascii="Times New Roman" w:hAnsi="Times New Roman" w:eastAsia="宋体" w:cs="Times New Roman"/>
                <w:szCs w:val="21"/>
              </w:rPr>
            </w:pPr>
          </w:p>
        </w:tc>
        <w:tc>
          <w:tcPr>
            <w:tcW w:w="1303" w:type="pct"/>
            <w:vAlign w:val="center"/>
          </w:tcPr>
          <w:p w14:paraId="4A8A3B77">
            <w:pPr>
              <w:jc w:val="center"/>
              <w:rPr>
                <w:rFonts w:ascii="Times New Roman" w:hAnsi="Times New Roman" w:eastAsia="宋体" w:cs="Times New Roman"/>
                <w:szCs w:val="21"/>
              </w:rPr>
            </w:pPr>
            <w:r>
              <w:rPr>
                <w:rFonts w:hint="default" w:ascii="Times New Roman" w:hAnsi="Times New Roman" w:eastAsia="宋体" w:cs="Times New Roman"/>
                <w:szCs w:val="21"/>
              </w:rPr>
              <w:t>＜15</w:t>
            </w:r>
          </w:p>
        </w:tc>
        <w:tc>
          <w:tcPr>
            <w:tcW w:w="974" w:type="pct"/>
            <w:vAlign w:val="center"/>
          </w:tcPr>
          <w:p w14:paraId="34181D79">
            <w:pPr>
              <w:jc w:val="center"/>
              <w:rPr>
                <w:rFonts w:hint="default" w:ascii="Times New Roman" w:hAnsi="Times New Roman" w:eastAsia="宋体" w:cs="Times New Roman"/>
                <w:szCs w:val="21"/>
              </w:rPr>
            </w:pPr>
            <w:r>
              <w:rPr>
                <w:rFonts w:hint="default" w:ascii="Times New Roman" w:hAnsi="Times New Roman" w:eastAsia="宋体" w:cs="Times New Roman"/>
                <w:szCs w:val="21"/>
              </w:rPr>
              <w:t>1</w:t>
            </w:r>
          </w:p>
        </w:tc>
        <w:tc>
          <w:tcPr>
            <w:tcW w:w="785" w:type="pct"/>
            <w:vAlign w:val="center"/>
          </w:tcPr>
          <w:p w14:paraId="1C2F6B3F">
            <w:pPr>
              <w:jc w:val="center"/>
              <w:rPr>
                <w:rFonts w:ascii="Times New Roman" w:hAnsi="Times New Roman" w:eastAsia="宋体" w:cs="Times New Roman"/>
                <w:szCs w:val="21"/>
              </w:rPr>
            </w:pPr>
          </w:p>
        </w:tc>
      </w:tr>
      <w:tr w14:paraId="23B4CB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38" w:type="pct"/>
            <w:vAlign w:val="center"/>
          </w:tcPr>
          <w:p w14:paraId="38976055">
            <w:pPr>
              <w:jc w:val="center"/>
              <w:rPr>
                <w:rFonts w:ascii="Times New Roman" w:hAnsi="Times New Roman" w:eastAsia="宋体" w:cs="Times New Roman"/>
                <w:szCs w:val="21"/>
              </w:rPr>
            </w:pPr>
            <w:r>
              <w:rPr>
                <w:rFonts w:hint="default" w:ascii="Times New Roman" w:hAnsi="Times New Roman" w:eastAsia="宋体" w:cs="Times New Roman"/>
                <w:szCs w:val="21"/>
              </w:rPr>
              <w:t>淋巴结转移</w:t>
            </w:r>
          </w:p>
        </w:tc>
        <w:tc>
          <w:tcPr>
            <w:tcW w:w="1303" w:type="pct"/>
            <w:vAlign w:val="center"/>
          </w:tcPr>
          <w:p w14:paraId="22575E71">
            <w:pPr>
              <w:jc w:val="center"/>
              <w:rPr>
                <w:rFonts w:ascii="Times New Roman" w:hAnsi="Times New Roman" w:eastAsia="宋体" w:cs="Times New Roman"/>
                <w:szCs w:val="21"/>
              </w:rPr>
            </w:pPr>
            <w:r>
              <w:rPr>
                <w:rFonts w:hint="default" w:ascii="Times New Roman" w:hAnsi="Times New Roman" w:eastAsia="宋体" w:cs="Times New Roman"/>
                <w:szCs w:val="21"/>
              </w:rPr>
              <w:t>有</w:t>
            </w:r>
          </w:p>
        </w:tc>
        <w:tc>
          <w:tcPr>
            <w:tcW w:w="974" w:type="pct"/>
            <w:vAlign w:val="center"/>
          </w:tcPr>
          <w:p w14:paraId="0CCEEC6C">
            <w:pPr>
              <w:jc w:val="center"/>
              <w:rPr>
                <w:rFonts w:hint="default" w:ascii="Times New Roman" w:hAnsi="Times New Roman" w:eastAsia="宋体" w:cs="Times New Roman"/>
                <w:szCs w:val="21"/>
              </w:rPr>
            </w:pPr>
            <w:r>
              <w:rPr>
                <w:rFonts w:hint="default" w:ascii="Times New Roman" w:hAnsi="Times New Roman" w:eastAsia="宋体" w:cs="Times New Roman"/>
                <w:szCs w:val="21"/>
              </w:rPr>
              <w:t>3</w:t>
            </w:r>
          </w:p>
        </w:tc>
        <w:tc>
          <w:tcPr>
            <w:tcW w:w="785" w:type="pct"/>
            <w:vAlign w:val="center"/>
          </w:tcPr>
          <w:p w14:paraId="795096C4">
            <w:pPr>
              <w:jc w:val="center"/>
              <w:rPr>
                <w:rFonts w:ascii="Times New Roman" w:hAnsi="Times New Roman" w:eastAsia="宋体" w:cs="Times New Roman"/>
                <w:szCs w:val="21"/>
              </w:rPr>
            </w:pPr>
          </w:p>
        </w:tc>
      </w:tr>
      <w:tr w14:paraId="0B9CD7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938" w:type="pct"/>
            <w:vAlign w:val="center"/>
          </w:tcPr>
          <w:p w14:paraId="69EFAF5C">
            <w:pPr>
              <w:jc w:val="center"/>
              <w:rPr>
                <w:rFonts w:ascii="Times New Roman" w:hAnsi="Times New Roman" w:eastAsia="宋体" w:cs="Times New Roman"/>
                <w:szCs w:val="21"/>
              </w:rPr>
            </w:pPr>
          </w:p>
        </w:tc>
        <w:tc>
          <w:tcPr>
            <w:tcW w:w="1303" w:type="pct"/>
            <w:vAlign w:val="center"/>
          </w:tcPr>
          <w:p w14:paraId="2B274FAA">
            <w:pPr>
              <w:jc w:val="center"/>
              <w:rPr>
                <w:rFonts w:ascii="Times New Roman" w:hAnsi="Times New Roman" w:eastAsia="宋体" w:cs="Times New Roman"/>
                <w:szCs w:val="21"/>
              </w:rPr>
            </w:pPr>
            <w:r>
              <w:rPr>
                <w:rFonts w:hint="default" w:ascii="Times New Roman" w:hAnsi="Times New Roman" w:eastAsia="宋体" w:cs="Times New Roman"/>
                <w:szCs w:val="21"/>
              </w:rPr>
              <w:t>无</w:t>
            </w:r>
          </w:p>
        </w:tc>
        <w:tc>
          <w:tcPr>
            <w:tcW w:w="974" w:type="pct"/>
            <w:vAlign w:val="center"/>
          </w:tcPr>
          <w:p w14:paraId="1E27EE2C">
            <w:pPr>
              <w:jc w:val="center"/>
              <w:rPr>
                <w:rFonts w:hint="default" w:ascii="Times New Roman" w:hAnsi="Times New Roman" w:eastAsia="宋体" w:cs="Times New Roman"/>
                <w:szCs w:val="21"/>
              </w:rPr>
            </w:pPr>
            <w:r>
              <w:rPr>
                <w:rFonts w:hint="default" w:ascii="Times New Roman" w:hAnsi="Times New Roman" w:eastAsia="宋体" w:cs="Times New Roman"/>
                <w:szCs w:val="21"/>
              </w:rPr>
              <w:t>1</w:t>
            </w:r>
          </w:p>
        </w:tc>
        <w:tc>
          <w:tcPr>
            <w:tcW w:w="785" w:type="pct"/>
            <w:vAlign w:val="center"/>
          </w:tcPr>
          <w:p w14:paraId="7CE8D769">
            <w:pPr>
              <w:jc w:val="center"/>
              <w:rPr>
                <w:rFonts w:ascii="Times New Roman" w:hAnsi="Times New Roman" w:eastAsia="宋体" w:cs="Times New Roman"/>
                <w:szCs w:val="21"/>
              </w:rPr>
            </w:pPr>
          </w:p>
        </w:tc>
      </w:tr>
      <w:tr w14:paraId="6B6C91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38" w:type="pct"/>
            <w:vAlign w:val="center"/>
          </w:tcPr>
          <w:p w14:paraId="1B09C290">
            <w:pPr>
              <w:jc w:val="center"/>
              <w:rPr>
                <w:rFonts w:ascii="Times New Roman" w:hAnsi="Times New Roman" w:eastAsia="宋体" w:cs="Times New Roman"/>
                <w:szCs w:val="21"/>
              </w:rPr>
            </w:pPr>
            <w:r>
              <w:rPr>
                <w:rFonts w:hint="default" w:ascii="Times New Roman" w:hAnsi="Times New Roman" w:eastAsia="宋体" w:cs="Times New Roman"/>
                <w:szCs w:val="21"/>
              </w:rPr>
              <w:t>放疗</w:t>
            </w:r>
          </w:p>
        </w:tc>
        <w:tc>
          <w:tcPr>
            <w:tcW w:w="1303" w:type="pct"/>
            <w:vAlign w:val="center"/>
          </w:tcPr>
          <w:p w14:paraId="6079DE2F">
            <w:pPr>
              <w:jc w:val="center"/>
              <w:rPr>
                <w:rFonts w:ascii="Times New Roman" w:hAnsi="Times New Roman" w:eastAsia="宋体" w:cs="Times New Roman"/>
                <w:szCs w:val="21"/>
              </w:rPr>
            </w:pPr>
            <w:r>
              <w:rPr>
                <w:rFonts w:hint="default" w:ascii="Times New Roman" w:hAnsi="Times New Roman" w:eastAsia="宋体" w:cs="Times New Roman"/>
                <w:szCs w:val="21"/>
              </w:rPr>
              <w:t>有</w:t>
            </w:r>
          </w:p>
        </w:tc>
        <w:tc>
          <w:tcPr>
            <w:tcW w:w="974" w:type="pct"/>
            <w:vAlign w:val="center"/>
          </w:tcPr>
          <w:p w14:paraId="3E4DA30A">
            <w:pPr>
              <w:jc w:val="center"/>
              <w:rPr>
                <w:rFonts w:hint="default" w:ascii="Times New Roman" w:hAnsi="Times New Roman" w:eastAsia="宋体" w:cs="Times New Roman"/>
                <w:szCs w:val="21"/>
              </w:rPr>
            </w:pPr>
            <w:r>
              <w:rPr>
                <w:rFonts w:hint="default" w:ascii="Times New Roman" w:hAnsi="Times New Roman" w:eastAsia="宋体" w:cs="Times New Roman"/>
                <w:szCs w:val="21"/>
              </w:rPr>
              <w:t>2</w:t>
            </w:r>
          </w:p>
        </w:tc>
        <w:tc>
          <w:tcPr>
            <w:tcW w:w="785" w:type="pct"/>
            <w:vAlign w:val="center"/>
          </w:tcPr>
          <w:p w14:paraId="43749B09">
            <w:pPr>
              <w:jc w:val="center"/>
              <w:rPr>
                <w:rFonts w:ascii="Times New Roman" w:hAnsi="Times New Roman" w:eastAsia="宋体" w:cs="Times New Roman"/>
                <w:szCs w:val="21"/>
              </w:rPr>
            </w:pPr>
          </w:p>
        </w:tc>
      </w:tr>
      <w:tr w14:paraId="437AEA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38" w:type="pct"/>
            <w:vAlign w:val="center"/>
          </w:tcPr>
          <w:p w14:paraId="3F12A376">
            <w:pPr>
              <w:jc w:val="center"/>
              <w:rPr>
                <w:rFonts w:ascii="Times New Roman" w:hAnsi="Times New Roman" w:eastAsia="宋体" w:cs="Times New Roman"/>
                <w:szCs w:val="21"/>
              </w:rPr>
            </w:pPr>
          </w:p>
        </w:tc>
        <w:tc>
          <w:tcPr>
            <w:tcW w:w="1303" w:type="pct"/>
            <w:vAlign w:val="center"/>
          </w:tcPr>
          <w:p w14:paraId="4915C2B4">
            <w:pPr>
              <w:jc w:val="center"/>
              <w:rPr>
                <w:rFonts w:ascii="Times New Roman" w:hAnsi="Times New Roman" w:eastAsia="宋体" w:cs="Times New Roman"/>
                <w:szCs w:val="21"/>
              </w:rPr>
            </w:pPr>
            <w:r>
              <w:rPr>
                <w:rFonts w:hint="default" w:ascii="Times New Roman" w:hAnsi="Times New Roman" w:eastAsia="宋体" w:cs="Times New Roman"/>
                <w:szCs w:val="21"/>
              </w:rPr>
              <w:t>无</w:t>
            </w:r>
          </w:p>
        </w:tc>
        <w:tc>
          <w:tcPr>
            <w:tcW w:w="974" w:type="pct"/>
            <w:vAlign w:val="center"/>
          </w:tcPr>
          <w:p w14:paraId="62DB4F40">
            <w:pPr>
              <w:jc w:val="center"/>
              <w:rPr>
                <w:rFonts w:hint="default" w:ascii="Times New Roman" w:hAnsi="Times New Roman" w:eastAsia="宋体" w:cs="Times New Roman"/>
                <w:szCs w:val="21"/>
              </w:rPr>
            </w:pPr>
            <w:r>
              <w:rPr>
                <w:rFonts w:hint="default" w:ascii="Times New Roman" w:hAnsi="Times New Roman" w:eastAsia="宋体" w:cs="Times New Roman"/>
                <w:szCs w:val="21"/>
              </w:rPr>
              <w:t>1</w:t>
            </w:r>
          </w:p>
        </w:tc>
        <w:tc>
          <w:tcPr>
            <w:tcW w:w="785" w:type="pct"/>
            <w:vAlign w:val="center"/>
          </w:tcPr>
          <w:p w14:paraId="127C3E9E">
            <w:pPr>
              <w:jc w:val="center"/>
              <w:rPr>
                <w:rFonts w:ascii="Times New Roman" w:hAnsi="Times New Roman" w:eastAsia="宋体" w:cs="Times New Roman"/>
                <w:szCs w:val="21"/>
              </w:rPr>
            </w:pPr>
          </w:p>
        </w:tc>
      </w:tr>
      <w:tr w14:paraId="1DE9F5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38" w:type="pct"/>
            <w:vAlign w:val="center"/>
          </w:tcPr>
          <w:p w14:paraId="5D794B3A">
            <w:pPr>
              <w:jc w:val="center"/>
              <w:rPr>
                <w:rFonts w:ascii="Times New Roman" w:hAnsi="Times New Roman" w:eastAsia="宋体" w:cs="Times New Roman"/>
                <w:szCs w:val="21"/>
              </w:rPr>
            </w:pPr>
            <w:r>
              <w:rPr>
                <w:rFonts w:hint="default" w:ascii="Times New Roman" w:hAnsi="Times New Roman" w:eastAsia="宋体" w:cs="Times New Roman"/>
                <w:szCs w:val="21"/>
              </w:rPr>
              <w:t>化疗</w:t>
            </w:r>
          </w:p>
        </w:tc>
        <w:tc>
          <w:tcPr>
            <w:tcW w:w="1303" w:type="pct"/>
            <w:vAlign w:val="center"/>
          </w:tcPr>
          <w:p w14:paraId="1147CFD5">
            <w:pPr>
              <w:jc w:val="center"/>
              <w:rPr>
                <w:rFonts w:ascii="Times New Roman" w:hAnsi="Times New Roman" w:eastAsia="宋体" w:cs="Times New Roman"/>
                <w:szCs w:val="21"/>
              </w:rPr>
            </w:pPr>
            <w:r>
              <w:rPr>
                <w:rFonts w:hint="default" w:ascii="Times New Roman" w:hAnsi="Times New Roman" w:eastAsia="宋体" w:cs="Times New Roman"/>
                <w:szCs w:val="21"/>
              </w:rPr>
              <w:t>有</w:t>
            </w:r>
          </w:p>
        </w:tc>
        <w:tc>
          <w:tcPr>
            <w:tcW w:w="974" w:type="pct"/>
            <w:vAlign w:val="center"/>
          </w:tcPr>
          <w:p w14:paraId="0AFCD71A">
            <w:pPr>
              <w:jc w:val="center"/>
              <w:rPr>
                <w:rFonts w:hint="default" w:ascii="Times New Roman" w:hAnsi="Times New Roman" w:eastAsia="宋体" w:cs="Times New Roman"/>
                <w:szCs w:val="21"/>
              </w:rPr>
            </w:pPr>
            <w:r>
              <w:rPr>
                <w:rFonts w:hint="default" w:ascii="Times New Roman" w:hAnsi="Times New Roman" w:eastAsia="宋体" w:cs="Times New Roman"/>
                <w:szCs w:val="21"/>
              </w:rPr>
              <w:t>2</w:t>
            </w:r>
          </w:p>
        </w:tc>
        <w:tc>
          <w:tcPr>
            <w:tcW w:w="785" w:type="pct"/>
            <w:vAlign w:val="center"/>
          </w:tcPr>
          <w:p w14:paraId="20D4C72E">
            <w:pPr>
              <w:jc w:val="center"/>
              <w:rPr>
                <w:rFonts w:ascii="Times New Roman" w:hAnsi="Times New Roman" w:eastAsia="宋体" w:cs="Times New Roman"/>
                <w:szCs w:val="21"/>
              </w:rPr>
            </w:pPr>
          </w:p>
        </w:tc>
      </w:tr>
      <w:tr w14:paraId="4C3941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38" w:type="pct"/>
            <w:vAlign w:val="center"/>
          </w:tcPr>
          <w:p w14:paraId="336F5B12">
            <w:pPr>
              <w:jc w:val="center"/>
              <w:rPr>
                <w:rFonts w:ascii="Times New Roman" w:hAnsi="Times New Roman" w:eastAsia="宋体" w:cs="Times New Roman"/>
                <w:szCs w:val="21"/>
              </w:rPr>
            </w:pPr>
          </w:p>
        </w:tc>
        <w:tc>
          <w:tcPr>
            <w:tcW w:w="1303" w:type="pct"/>
            <w:vAlign w:val="center"/>
          </w:tcPr>
          <w:p w14:paraId="5205A352">
            <w:pPr>
              <w:jc w:val="center"/>
              <w:rPr>
                <w:rFonts w:ascii="Times New Roman" w:hAnsi="Times New Roman" w:eastAsia="宋体" w:cs="Times New Roman"/>
                <w:szCs w:val="21"/>
              </w:rPr>
            </w:pPr>
            <w:r>
              <w:rPr>
                <w:rFonts w:hint="default" w:ascii="Times New Roman" w:hAnsi="Times New Roman" w:eastAsia="宋体" w:cs="Times New Roman"/>
                <w:szCs w:val="21"/>
              </w:rPr>
              <w:t>无</w:t>
            </w:r>
          </w:p>
        </w:tc>
        <w:tc>
          <w:tcPr>
            <w:tcW w:w="974" w:type="pct"/>
            <w:vAlign w:val="center"/>
          </w:tcPr>
          <w:p w14:paraId="3D575C34">
            <w:pPr>
              <w:jc w:val="center"/>
              <w:rPr>
                <w:rFonts w:hint="default" w:ascii="Times New Roman" w:hAnsi="Times New Roman" w:eastAsia="宋体" w:cs="Times New Roman"/>
                <w:szCs w:val="21"/>
              </w:rPr>
            </w:pPr>
            <w:r>
              <w:rPr>
                <w:rFonts w:hint="default" w:ascii="Times New Roman" w:hAnsi="Times New Roman" w:eastAsia="宋体" w:cs="Times New Roman"/>
                <w:szCs w:val="21"/>
              </w:rPr>
              <w:t>1</w:t>
            </w:r>
          </w:p>
        </w:tc>
        <w:tc>
          <w:tcPr>
            <w:tcW w:w="785" w:type="pct"/>
            <w:vAlign w:val="center"/>
          </w:tcPr>
          <w:p w14:paraId="5B790171">
            <w:pPr>
              <w:jc w:val="center"/>
              <w:rPr>
                <w:rFonts w:ascii="Times New Roman" w:hAnsi="Times New Roman" w:eastAsia="宋体" w:cs="Times New Roman"/>
                <w:szCs w:val="21"/>
              </w:rPr>
            </w:pPr>
          </w:p>
        </w:tc>
      </w:tr>
      <w:tr w14:paraId="18DB7B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38" w:type="pct"/>
            <w:vAlign w:val="center"/>
          </w:tcPr>
          <w:p w14:paraId="4BA55D01">
            <w:pPr>
              <w:jc w:val="center"/>
              <w:rPr>
                <w:rFonts w:ascii="Times New Roman" w:hAnsi="Times New Roman" w:eastAsia="宋体" w:cs="Times New Roman"/>
                <w:szCs w:val="21"/>
              </w:rPr>
            </w:pPr>
            <w:r>
              <w:rPr>
                <w:rFonts w:hint="default" w:ascii="Times New Roman" w:hAnsi="Times New Roman" w:eastAsia="宋体" w:cs="Times New Roman"/>
                <w:szCs w:val="21"/>
              </w:rPr>
              <w:t>手术切口愈合时感染</w:t>
            </w:r>
          </w:p>
        </w:tc>
        <w:tc>
          <w:tcPr>
            <w:tcW w:w="1303" w:type="pct"/>
            <w:vAlign w:val="center"/>
          </w:tcPr>
          <w:p w14:paraId="21EDBDE4">
            <w:pPr>
              <w:jc w:val="center"/>
              <w:rPr>
                <w:rFonts w:ascii="Times New Roman" w:hAnsi="Times New Roman" w:eastAsia="宋体" w:cs="Times New Roman"/>
                <w:szCs w:val="21"/>
              </w:rPr>
            </w:pPr>
            <w:r>
              <w:rPr>
                <w:rFonts w:hint="default" w:ascii="Times New Roman" w:hAnsi="Times New Roman" w:eastAsia="宋体" w:cs="Times New Roman"/>
                <w:szCs w:val="21"/>
              </w:rPr>
              <w:t>有</w:t>
            </w:r>
          </w:p>
        </w:tc>
        <w:tc>
          <w:tcPr>
            <w:tcW w:w="974" w:type="pct"/>
            <w:vAlign w:val="center"/>
          </w:tcPr>
          <w:p w14:paraId="389A9517">
            <w:pPr>
              <w:jc w:val="center"/>
              <w:rPr>
                <w:rFonts w:hint="default" w:ascii="Times New Roman" w:hAnsi="Times New Roman" w:eastAsia="宋体" w:cs="Times New Roman"/>
                <w:szCs w:val="21"/>
              </w:rPr>
            </w:pPr>
            <w:r>
              <w:rPr>
                <w:rFonts w:hint="default" w:ascii="Times New Roman" w:hAnsi="Times New Roman" w:eastAsia="宋体" w:cs="Times New Roman"/>
                <w:szCs w:val="21"/>
              </w:rPr>
              <w:t>2</w:t>
            </w:r>
          </w:p>
        </w:tc>
        <w:tc>
          <w:tcPr>
            <w:tcW w:w="785" w:type="pct"/>
            <w:vAlign w:val="center"/>
          </w:tcPr>
          <w:p w14:paraId="1D567537">
            <w:pPr>
              <w:jc w:val="center"/>
              <w:rPr>
                <w:rFonts w:ascii="Times New Roman" w:hAnsi="Times New Roman" w:eastAsia="宋体" w:cs="Times New Roman"/>
                <w:szCs w:val="21"/>
              </w:rPr>
            </w:pPr>
          </w:p>
        </w:tc>
      </w:tr>
      <w:tr w14:paraId="46A2A2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38" w:type="pct"/>
            <w:vAlign w:val="center"/>
          </w:tcPr>
          <w:p w14:paraId="370A756F">
            <w:pPr>
              <w:jc w:val="center"/>
              <w:rPr>
                <w:rFonts w:ascii="Times New Roman" w:hAnsi="Times New Roman" w:eastAsia="宋体" w:cs="Times New Roman"/>
                <w:szCs w:val="21"/>
              </w:rPr>
            </w:pPr>
          </w:p>
        </w:tc>
        <w:tc>
          <w:tcPr>
            <w:tcW w:w="1303" w:type="pct"/>
            <w:vAlign w:val="center"/>
          </w:tcPr>
          <w:p w14:paraId="2747F346">
            <w:pPr>
              <w:jc w:val="center"/>
              <w:rPr>
                <w:rFonts w:ascii="Times New Roman" w:hAnsi="Times New Roman" w:eastAsia="宋体" w:cs="Times New Roman"/>
                <w:szCs w:val="21"/>
              </w:rPr>
            </w:pPr>
            <w:r>
              <w:rPr>
                <w:rFonts w:hint="default" w:ascii="Times New Roman" w:hAnsi="Times New Roman" w:eastAsia="宋体" w:cs="Times New Roman"/>
                <w:szCs w:val="21"/>
              </w:rPr>
              <w:t>无</w:t>
            </w:r>
          </w:p>
        </w:tc>
        <w:tc>
          <w:tcPr>
            <w:tcW w:w="974" w:type="pct"/>
            <w:vAlign w:val="center"/>
          </w:tcPr>
          <w:p w14:paraId="0E4C9701">
            <w:pPr>
              <w:jc w:val="center"/>
              <w:rPr>
                <w:rFonts w:hint="default" w:ascii="Times New Roman" w:hAnsi="Times New Roman" w:eastAsia="宋体" w:cs="Times New Roman"/>
                <w:szCs w:val="21"/>
              </w:rPr>
            </w:pPr>
            <w:r>
              <w:rPr>
                <w:rFonts w:hint="default" w:ascii="Times New Roman" w:hAnsi="Times New Roman" w:eastAsia="宋体" w:cs="Times New Roman"/>
                <w:szCs w:val="21"/>
              </w:rPr>
              <w:t>1</w:t>
            </w:r>
          </w:p>
        </w:tc>
        <w:tc>
          <w:tcPr>
            <w:tcW w:w="785" w:type="pct"/>
            <w:vAlign w:val="center"/>
          </w:tcPr>
          <w:p w14:paraId="2B49BB49">
            <w:pPr>
              <w:jc w:val="center"/>
              <w:rPr>
                <w:rFonts w:ascii="Times New Roman" w:hAnsi="Times New Roman" w:eastAsia="宋体" w:cs="Times New Roman"/>
                <w:szCs w:val="21"/>
              </w:rPr>
            </w:pPr>
          </w:p>
        </w:tc>
      </w:tr>
      <w:tr w14:paraId="699FFA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38" w:type="pct"/>
            <w:vAlign w:val="center"/>
          </w:tcPr>
          <w:p w14:paraId="6846D747">
            <w:pPr>
              <w:jc w:val="center"/>
              <w:rPr>
                <w:rFonts w:ascii="Times New Roman" w:hAnsi="Times New Roman" w:eastAsia="宋体" w:cs="Times New Roman"/>
                <w:szCs w:val="21"/>
              </w:rPr>
            </w:pPr>
            <w:r>
              <w:rPr>
                <w:rFonts w:hint="default" w:ascii="Times New Roman" w:hAnsi="Times New Roman" w:eastAsia="宋体" w:cs="Times New Roman"/>
                <w:szCs w:val="21"/>
              </w:rPr>
              <w:t>有无肋间壁神经损伤</w:t>
            </w:r>
          </w:p>
        </w:tc>
        <w:tc>
          <w:tcPr>
            <w:tcW w:w="1303" w:type="pct"/>
            <w:vAlign w:val="center"/>
          </w:tcPr>
          <w:p w14:paraId="00BDAD3E">
            <w:pPr>
              <w:jc w:val="center"/>
              <w:rPr>
                <w:rFonts w:ascii="Times New Roman" w:hAnsi="Times New Roman" w:eastAsia="宋体" w:cs="Times New Roman"/>
                <w:szCs w:val="21"/>
              </w:rPr>
            </w:pPr>
            <w:r>
              <w:rPr>
                <w:rFonts w:hint="default" w:ascii="Times New Roman" w:hAnsi="Times New Roman" w:eastAsia="宋体" w:cs="Times New Roman"/>
                <w:szCs w:val="21"/>
              </w:rPr>
              <w:t>有</w:t>
            </w:r>
          </w:p>
        </w:tc>
        <w:tc>
          <w:tcPr>
            <w:tcW w:w="974" w:type="pct"/>
            <w:vAlign w:val="center"/>
          </w:tcPr>
          <w:p w14:paraId="07ABCCF6">
            <w:pPr>
              <w:jc w:val="center"/>
              <w:rPr>
                <w:rFonts w:hint="default" w:ascii="Times New Roman" w:hAnsi="Times New Roman" w:eastAsia="宋体" w:cs="Times New Roman"/>
                <w:szCs w:val="21"/>
              </w:rPr>
            </w:pPr>
            <w:r>
              <w:rPr>
                <w:rFonts w:hint="default" w:ascii="Times New Roman" w:hAnsi="Times New Roman" w:eastAsia="宋体" w:cs="Times New Roman"/>
                <w:szCs w:val="21"/>
              </w:rPr>
              <w:t>2</w:t>
            </w:r>
          </w:p>
        </w:tc>
        <w:tc>
          <w:tcPr>
            <w:tcW w:w="785" w:type="pct"/>
            <w:vAlign w:val="center"/>
          </w:tcPr>
          <w:p w14:paraId="64E2BE00">
            <w:pPr>
              <w:jc w:val="center"/>
              <w:rPr>
                <w:rFonts w:ascii="Times New Roman" w:hAnsi="Times New Roman" w:eastAsia="宋体" w:cs="Times New Roman"/>
                <w:szCs w:val="21"/>
              </w:rPr>
            </w:pPr>
          </w:p>
        </w:tc>
      </w:tr>
      <w:tr w14:paraId="24CED6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38" w:type="pct"/>
            <w:vAlign w:val="center"/>
          </w:tcPr>
          <w:p w14:paraId="3947AF9E">
            <w:pPr>
              <w:jc w:val="center"/>
              <w:rPr>
                <w:rFonts w:ascii="Times New Roman" w:hAnsi="Times New Roman" w:eastAsia="宋体" w:cs="Times New Roman"/>
                <w:szCs w:val="21"/>
              </w:rPr>
            </w:pPr>
          </w:p>
        </w:tc>
        <w:tc>
          <w:tcPr>
            <w:tcW w:w="1303" w:type="pct"/>
            <w:vAlign w:val="center"/>
          </w:tcPr>
          <w:p w14:paraId="0E290868">
            <w:pPr>
              <w:jc w:val="center"/>
              <w:rPr>
                <w:rFonts w:ascii="Times New Roman" w:hAnsi="Times New Roman" w:eastAsia="宋体" w:cs="Times New Roman"/>
                <w:szCs w:val="21"/>
              </w:rPr>
            </w:pPr>
            <w:r>
              <w:rPr>
                <w:rFonts w:hint="default" w:ascii="Times New Roman" w:hAnsi="Times New Roman" w:eastAsia="宋体" w:cs="Times New Roman"/>
                <w:szCs w:val="21"/>
              </w:rPr>
              <w:t>无</w:t>
            </w:r>
          </w:p>
        </w:tc>
        <w:tc>
          <w:tcPr>
            <w:tcW w:w="974" w:type="pct"/>
            <w:vAlign w:val="center"/>
          </w:tcPr>
          <w:p w14:paraId="5734469C">
            <w:pPr>
              <w:jc w:val="center"/>
              <w:rPr>
                <w:rFonts w:hint="default" w:ascii="Times New Roman" w:hAnsi="Times New Roman" w:eastAsia="宋体" w:cs="Times New Roman"/>
                <w:szCs w:val="21"/>
              </w:rPr>
            </w:pPr>
            <w:r>
              <w:rPr>
                <w:rFonts w:hint="default" w:ascii="Times New Roman" w:hAnsi="Times New Roman" w:eastAsia="宋体" w:cs="Times New Roman"/>
                <w:szCs w:val="21"/>
              </w:rPr>
              <w:t>1</w:t>
            </w:r>
          </w:p>
        </w:tc>
        <w:tc>
          <w:tcPr>
            <w:tcW w:w="785" w:type="pct"/>
            <w:vAlign w:val="center"/>
          </w:tcPr>
          <w:p w14:paraId="0B85BDCB">
            <w:pPr>
              <w:jc w:val="center"/>
              <w:rPr>
                <w:rFonts w:ascii="Times New Roman" w:hAnsi="Times New Roman" w:eastAsia="宋体" w:cs="Times New Roman"/>
                <w:szCs w:val="21"/>
              </w:rPr>
            </w:pPr>
          </w:p>
        </w:tc>
      </w:tr>
      <w:tr w14:paraId="5FDF18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38" w:type="pct"/>
            <w:vAlign w:val="center"/>
          </w:tcPr>
          <w:p w14:paraId="2E090BAE">
            <w:pPr>
              <w:jc w:val="center"/>
              <w:rPr>
                <w:rFonts w:ascii="Times New Roman" w:hAnsi="Times New Roman" w:eastAsia="宋体" w:cs="Times New Roman"/>
                <w:szCs w:val="21"/>
              </w:rPr>
            </w:pPr>
            <w:r>
              <w:rPr>
                <w:rFonts w:hint="default" w:ascii="Times New Roman" w:hAnsi="Times New Roman" w:eastAsia="宋体" w:cs="Times New Roman"/>
                <w:szCs w:val="21"/>
              </w:rPr>
              <w:t>患侧肢体术后早期康复锻炼</w:t>
            </w:r>
          </w:p>
        </w:tc>
        <w:tc>
          <w:tcPr>
            <w:tcW w:w="1303" w:type="pct"/>
            <w:vAlign w:val="center"/>
          </w:tcPr>
          <w:p w14:paraId="2C11D7BF">
            <w:pPr>
              <w:jc w:val="center"/>
              <w:rPr>
                <w:rFonts w:ascii="Times New Roman" w:hAnsi="Times New Roman" w:eastAsia="宋体" w:cs="Times New Roman"/>
                <w:szCs w:val="21"/>
              </w:rPr>
            </w:pPr>
            <w:r>
              <w:rPr>
                <w:rFonts w:hint="default" w:ascii="Times New Roman" w:hAnsi="Times New Roman" w:eastAsia="宋体" w:cs="Times New Roman"/>
                <w:szCs w:val="21"/>
              </w:rPr>
              <w:t>规范锻炼</w:t>
            </w:r>
          </w:p>
        </w:tc>
        <w:tc>
          <w:tcPr>
            <w:tcW w:w="974" w:type="pct"/>
            <w:vAlign w:val="center"/>
          </w:tcPr>
          <w:p w14:paraId="438E8371">
            <w:pPr>
              <w:jc w:val="center"/>
              <w:rPr>
                <w:rFonts w:hint="default" w:ascii="Times New Roman" w:hAnsi="Times New Roman" w:eastAsia="宋体" w:cs="Times New Roman"/>
                <w:szCs w:val="21"/>
              </w:rPr>
            </w:pPr>
            <w:r>
              <w:rPr>
                <w:rFonts w:hint="default" w:ascii="Times New Roman" w:hAnsi="Times New Roman" w:eastAsia="宋体" w:cs="Times New Roman"/>
                <w:szCs w:val="21"/>
              </w:rPr>
              <w:t>1</w:t>
            </w:r>
          </w:p>
        </w:tc>
        <w:tc>
          <w:tcPr>
            <w:tcW w:w="785" w:type="pct"/>
            <w:vAlign w:val="center"/>
          </w:tcPr>
          <w:p w14:paraId="4D5563B6">
            <w:pPr>
              <w:jc w:val="center"/>
              <w:rPr>
                <w:rFonts w:ascii="Times New Roman" w:hAnsi="Times New Roman" w:eastAsia="宋体" w:cs="Times New Roman"/>
                <w:szCs w:val="21"/>
              </w:rPr>
            </w:pPr>
          </w:p>
        </w:tc>
      </w:tr>
      <w:tr w14:paraId="1DAEAD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38" w:type="pct"/>
            <w:vAlign w:val="center"/>
          </w:tcPr>
          <w:p w14:paraId="0CCB4351">
            <w:pPr>
              <w:jc w:val="center"/>
              <w:rPr>
                <w:rFonts w:ascii="Times New Roman" w:hAnsi="Times New Roman" w:eastAsia="宋体" w:cs="Times New Roman"/>
                <w:szCs w:val="21"/>
              </w:rPr>
            </w:pPr>
          </w:p>
        </w:tc>
        <w:tc>
          <w:tcPr>
            <w:tcW w:w="1303" w:type="pct"/>
            <w:vAlign w:val="center"/>
          </w:tcPr>
          <w:p w14:paraId="6CE23564">
            <w:pPr>
              <w:jc w:val="center"/>
              <w:rPr>
                <w:rFonts w:ascii="Times New Roman" w:hAnsi="Times New Roman" w:eastAsia="宋体" w:cs="Times New Roman"/>
                <w:szCs w:val="21"/>
              </w:rPr>
            </w:pPr>
            <w:r>
              <w:rPr>
                <w:rFonts w:hint="default" w:ascii="Times New Roman" w:hAnsi="Times New Roman" w:eastAsia="宋体" w:cs="Times New Roman"/>
                <w:szCs w:val="21"/>
              </w:rPr>
              <w:t>锻炼但不规范</w:t>
            </w:r>
          </w:p>
        </w:tc>
        <w:tc>
          <w:tcPr>
            <w:tcW w:w="974" w:type="pct"/>
            <w:vAlign w:val="center"/>
          </w:tcPr>
          <w:p w14:paraId="3D273BA8">
            <w:pPr>
              <w:jc w:val="center"/>
              <w:rPr>
                <w:rFonts w:hint="default" w:ascii="Times New Roman" w:hAnsi="Times New Roman" w:eastAsia="宋体" w:cs="Times New Roman"/>
                <w:szCs w:val="21"/>
              </w:rPr>
            </w:pPr>
            <w:r>
              <w:rPr>
                <w:rFonts w:hint="default" w:ascii="Times New Roman" w:hAnsi="Times New Roman" w:eastAsia="宋体" w:cs="Times New Roman"/>
                <w:szCs w:val="21"/>
              </w:rPr>
              <w:t>2</w:t>
            </w:r>
          </w:p>
        </w:tc>
        <w:tc>
          <w:tcPr>
            <w:tcW w:w="785" w:type="pct"/>
            <w:vAlign w:val="center"/>
          </w:tcPr>
          <w:p w14:paraId="25287F77">
            <w:pPr>
              <w:jc w:val="center"/>
              <w:rPr>
                <w:rFonts w:ascii="Times New Roman" w:hAnsi="Times New Roman" w:eastAsia="宋体" w:cs="Times New Roman"/>
                <w:szCs w:val="21"/>
              </w:rPr>
            </w:pPr>
          </w:p>
        </w:tc>
      </w:tr>
      <w:tr w14:paraId="27C9AE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38" w:type="pct"/>
            <w:vAlign w:val="center"/>
          </w:tcPr>
          <w:p w14:paraId="5134ADF8">
            <w:pPr>
              <w:jc w:val="center"/>
              <w:rPr>
                <w:rFonts w:ascii="Times New Roman" w:hAnsi="Times New Roman" w:eastAsia="宋体" w:cs="Times New Roman"/>
                <w:szCs w:val="21"/>
              </w:rPr>
            </w:pPr>
          </w:p>
        </w:tc>
        <w:tc>
          <w:tcPr>
            <w:tcW w:w="1303" w:type="pct"/>
            <w:vAlign w:val="center"/>
          </w:tcPr>
          <w:p w14:paraId="6D02DAE8">
            <w:pPr>
              <w:jc w:val="center"/>
              <w:rPr>
                <w:rFonts w:ascii="Times New Roman" w:hAnsi="Times New Roman" w:eastAsia="宋体" w:cs="Times New Roman"/>
                <w:szCs w:val="21"/>
              </w:rPr>
            </w:pPr>
            <w:r>
              <w:rPr>
                <w:rFonts w:hint="default" w:ascii="Times New Roman" w:hAnsi="Times New Roman" w:eastAsia="宋体" w:cs="Times New Roman"/>
                <w:szCs w:val="21"/>
              </w:rPr>
              <w:t>未锻炼</w:t>
            </w:r>
          </w:p>
        </w:tc>
        <w:tc>
          <w:tcPr>
            <w:tcW w:w="974" w:type="pct"/>
            <w:vAlign w:val="center"/>
          </w:tcPr>
          <w:p w14:paraId="2194F1FD">
            <w:pPr>
              <w:jc w:val="center"/>
              <w:rPr>
                <w:rFonts w:hint="default" w:ascii="Times New Roman" w:hAnsi="Times New Roman" w:eastAsia="宋体" w:cs="Times New Roman"/>
                <w:szCs w:val="21"/>
              </w:rPr>
            </w:pPr>
            <w:r>
              <w:rPr>
                <w:rFonts w:hint="default" w:ascii="Times New Roman" w:hAnsi="Times New Roman" w:eastAsia="宋体" w:cs="Times New Roman"/>
                <w:szCs w:val="21"/>
              </w:rPr>
              <w:t>3</w:t>
            </w:r>
          </w:p>
        </w:tc>
        <w:tc>
          <w:tcPr>
            <w:tcW w:w="785" w:type="pct"/>
            <w:vAlign w:val="center"/>
          </w:tcPr>
          <w:p w14:paraId="6A144C8D">
            <w:pPr>
              <w:jc w:val="center"/>
              <w:rPr>
                <w:rFonts w:ascii="Times New Roman" w:hAnsi="Times New Roman" w:eastAsia="宋体" w:cs="Times New Roman"/>
                <w:szCs w:val="21"/>
              </w:rPr>
            </w:pPr>
          </w:p>
        </w:tc>
      </w:tr>
      <w:tr w14:paraId="10A0E2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38" w:type="pct"/>
            <w:vAlign w:val="center"/>
          </w:tcPr>
          <w:p w14:paraId="7F3E89BE">
            <w:pPr>
              <w:jc w:val="center"/>
              <w:rPr>
                <w:rFonts w:ascii="Times New Roman" w:hAnsi="Times New Roman" w:eastAsia="宋体" w:cs="Times New Roman"/>
                <w:szCs w:val="21"/>
              </w:rPr>
            </w:pPr>
            <w:r>
              <w:rPr>
                <w:rFonts w:hint="default" w:ascii="Times New Roman" w:hAnsi="Times New Roman" w:eastAsia="宋体" w:cs="Times New Roman"/>
                <w:szCs w:val="21"/>
              </w:rPr>
              <w:t>患侧肢体有无功能障碍</w:t>
            </w:r>
          </w:p>
        </w:tc>
        <w:tc>
          <w:tcPr>
            <w:tcW w:w="1303" w:type="pct"/>
            <w:vAlign w:val="center"/>
          </w:tcPr>
          <w:p w14:paraId="1D3743FF">
            <w:pPr>
              <w:jc w:val="center"/>
              <w:rPr>
                <w:rFonts w:ascii="Times New Roman" w:hAnsi="Times New Roman" w:eastAsia="宋体" w:cs="Times New Roman"/>
                <w:szCs w:val="21"/>
              </w:rPr>
            </w:pPr>
            <w:r>
              <w:rPr>
                <w:rFonts w:hint="default" w:ascii="Times New Roman" w:hAnsi="Times New Roman" w:eastAsia="宋体" w:cs="Times New Roman"/>
                <w:szCs w:val="21"/>
              </w:rPr>
              <w:t>有</w:t>
            </w:r>
          </w:p>
        </w:tc>
        <w:tc>
          <w:tcPr>
            <w:tcW w:w="974" w:type="pct"/>
            <w:vAlign w:val="center"/>
          </w:tcPr>
          <w:p w14:paraId="6C385EC8">
            <w:pPr>
              <w:jc w:val="center"/>
              <w:rPr>
                <w:rFonts w:hint="default" w:ascii="Times New Roman" w:hAnsi="Times New Roman" w:eastAsia="宋体" w:cs="Times New Roman"/>
                <w:szCs w:val="21"/>
              </w:rPr>
            </w:pPr>
            <w:r>
              <w:rPr>
                <w:rFonts w:hint="default" w:ascii="Times New Roman" w:hAnsi="Times New Roman" w:eastAsia="宋体" w:cs="Times New Roman"/>
                <w:szCs w:val="21"/>
              </w:rPr>
              <w:t>2</w:t>
            </w:r>
          </w:p>
        </w:tc>
        <w:tc>
          <w:tcPr>
            <w:tcW w:w="785" w:type="pct"/>
            <w:vAlign w:val="center"/>
          </w:tcPr>
          <w:p w14:paraId="499913FE">
            <w:pPr>
              <w:jc w:val="center"/>
              <w:rPr>
                <w:rFonts w:ascii="Times New Roman" w:hAnsi="Times New Roman" w:eastAsia="宋体" w:cs="Times New Roman"/>
                <w:szCs w:val="21"/>
              </w:rPr>
            </w:pPr>
          </w:p>
        </w:tc>
      </w:tr>
      <w:tr w14:paraId="77317B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38" w:type="pct"/>
            <w:vAlign w:val="center"/>
          </w:tcPr>
          <w:p w14:paraId="071DF935">
            <w:pPr>
              <w:jc w:val="center"/>
              <w:rPr>
                <w:rFonts w:ascii="Times New Roman" w:hAnsi="Times New Roman" w:eastAsia="宋体" w:cs="Times New Roman"/>
                <w:szCs w:val="21"/>
              </w:rPr>
            </w:pPr>
          </w:p>
        </w:tc>
        <w:tc>
          <w:tcPr>
            <w:tcW w:w="1303" w:type="pct"/>
            <w:vAlign w:val="center"/>
          </w:tcPr>
          <w:p w14:paraId="23EE1C47">
            <w:pPr>
              <w:jc w:val="center"/>
              <w:rPr>
                <w:rFonts w:ascii="Times New Roman" w:hAnsi="Times New Roman" w:eastAsia="宋体" w:cs="Times New Roman"/>
                <w:szCs w:val="21"/>
              </w:rPr>
            </w:pPr>
            <w:r>
              <w:rPr>
                <w:rFonts w:hint="default" w:ascii="Times New Roman" w:hAnsi="Times New Roman" w:eastAsia="宋体" w:cs="Times New Roman"/>
                <w:szCs w:val="21"/>
              </w:rPr>
              <w:t>无</w:t>
            </w:r>
          </w:p>
        </w:tc>
        <w:tc>
          <w:tcPr>
            <w:tcW w:w="974" w:type="pct"/>
            <w:vAlign w:val="center"/>
          </w:tcPr>
          <w:p w14:paraId="00BFA836">
            <w:pPr>
              <w:jc w:val="center"/>
              <w:rPr>
                <w:rFonts w:hint="default" w:ascii="Times New Roman" w:hAnsi="Times New Roman" w:eastAsia="宋体" w:cs="Times New Roman"/>
                <w:szCs w:val="21"/>
              </w:rPr>
            </w:pPr>
            <w:r>
              <w:rPr>
                <w:rFonts w:hint="default" w:ascii="Times New Roman" w:hAnsi="Times New Roman" w:eastAsia="宋体" w:cs="Times New Roman"/>
                <w:szCs w:val="21"/>
              </w:rPr>
              <w:t>1</w:t>
            </w:r>
          </w:p>
        </w:tc>
        <w:tc>
          <w:tcPr>
            <w:tcW w:w="785" w:type="pct"/>
            <w:vAlign w:val="center"/>
          </w:tcPr>
          <w:p w14:paraId="53A4DFFB">
            <w:pPr>
              <w:jc w:val="center"/>
              <w:rPr>
                <w:rFonts w:ascii="Times New Roman" w:hAnsi="Times New Roman" w:eastAsia="宋体" w:cs="Times New Roman"/>
                <w:szCs w:val="21"/>
              </w:rPr>
            </w:pPr>
          </w:p>
        </w:tc>
      </w:tr>
      <w:tr w14:paraId="3C9198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38" w:type="pct"/>
            <w:vAlign w:val="center"/>
          </w:tcPr>
          <w:p w14:paraId="404E3360">
            <w:pPr>
              <w:jc w:val="center"/>
              <w:rPr>
                <w:rFonts w:ascii="Times New Roman" w:hAnsi="Times New Roman" w:eastAsia="宋体" w:cs="Times New Roman"/>
                <w:szCs w:val="21"/>
              </w:rPr>
            </w:pPr>
            <w:r>
              <w:rPr>
                <w:rFonts w:hint="default" w:ascii="Times New Roman" w:hAnsi="Times New Roman" w:eastAsia="宋体" w:cs="Times New Roman"/>
                <w:szCs w:val="21"/>
              </w:rPr>
              <w:t>患侧肢体有无肩周炎</w:t>
            </w:r>
          </w:p>
        </w:tc>
        <w:tc>
          <w:tcPr>
            <w:tcW w:w="1303" w:type="pct"/>
            <w:vAlign w:val="center"/>
          </w:tcPr>
          <w:p w14:paraId="1315CA50">
            <w:pPr>
              <w:jc w:val="center"/>
              <w:rPr>
                <w:rFonts w:ascii="Times New Roman" w:hAnsi="Times New Roman" w:eastAsia="宋体" w:cs="Times New Roman"/>
                <w:szCs w:val="21"/>
              </w:rPr>
            </w:pPr>
            <w:r>
              <w:rPr>
                <w:rFonts w:hint="default" w:ascii="Times New Roman" w:hAnsi="Times New Roman" w:eastAsia="宋体" w:cs="Times New Roman"/>
                <w:szCs w:val="21"/>
              </w:rPr>
              <w:t>有</w:t>
            </w:r>
          </w:p>
        </w:tc>
        <w:tc>
          <w:tcPr>
            <w:tcW w:w="974" w:type="pct"/>
            <w:vAlign w:val="center"/>
          </w:tcPr>
          <w:p w14:paraId="45FF09C6">
            <w:pPr>
              <w:jc w:val="center"/>
              <w:rPr>
                <w:rFonts w:hint="default" w:ascii="Times New Roman" w:hAnsi="Times New Roman" w:eastAsia="宋体" w:cs="Times New Roman"/>
                <w:szCs w:val="21"/>
              </w:rPr>
            </w:pPr>
            <w:r>
              <w:rPr>
                <w:rFonts w:hint="default" w:ascii="Times New Roman" w:hAnsi="Times New Roman" w:eastAsia="宋体" w:cs="Times New Roman"/>
                <w:szCs w:val="21"/>
              </w:rPr>
              <w:t>2</w:t>
            </w:r>
          </w:p>
        </w:tc>
        <w:tc>
          <w:tcPr>
            <w:tcW w:w="785" w:type="pct"/>
            <w:vAlign w:val="center"/>
          </w:tcPr>
          <w:p w14:paraId="6426B8EF">
            <w:pPr>
              <w:jc w:val="center"/>
              <w:rPr>
                <w:rFonts w:ascii="Times New Roman" w:hAnsi="Times New Roman" w:eastAsia="宋体" w:cs="Times New Roman"/>
                <w:szCs w:val="21"/>
              </w:rPr>
            </w:pPr>
          </w:p>
        </w:tc>
      </w:tr>
      <w:tr w14:paraId="5F6B40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38" w:type="pct"/>
            <w:vAlign w:val="center"/>
          </w:tcPr>
          <w:p w14:paraId="3881C093">
            <w:pPr>
              <w:jc w:val="center"/>
              <w:rPr>
                <w:rFonts w:ascii="Times New Roman" w:hAnsi="Times New Roman" w:eastAsia="宋体" w:cs="Times New Roman"/>
                <w:szCs w:val="21"/>
              </w:rPr>
            </w:pPr>
          </w:p>
        </w:tc>
        <w:tc>
          <w:tcPr>
            <w:tcW w:w="1303" w:type="pct"/>
            <w:vAlign w:val="center"/>
          </w:tcPr>
          <w:p w14:paraId="64C58930">
            <w:pPr>
              <w:jc w:val="center"/>
              <w:rPr>
                <w:rFonts w:ascii="Times New Roman" w:hAnsi="Times New Roman" w:eastAsia="宋体" w:cs="Times New Roman"/>
                <w:szCs w:val="21"/>
              </w:rPr>
            </w:pPr>
            <w:r>
              <w:rPr>
                <w:rFonts w:hint="default" w:ascii="Times New Roman" w:hAnsi="Times New Roman" w:eastAsia="宋体" w:cs="Times New Roman"/>
                <w:szCs w:val="21"/>
              </w:rPr>
              <w:t>无</w:t>
            </w:r>
          </w:p>
        </w:tc>
        <w:tc>
          <w:tcPr>
            <w:tcW w:w="974" w:type="pct"/>
            <w:vAlign w:val="center"/>
          </w:tcPr>
          <w:p w14:paraId="092CE2B6">
            <w:pPr>
              <w:jc w:val="center"/>
              <w:rPr>
                <w:rFonts w:hint="default" w:ascii="Times New Roman" w:hAnsi="Times New Roman" w:eastAsia="宋体" w:cs="Times New Roman"/>
                <w:szCs w:val="21"/>
              </w:rPr>
            </w:pPr>
            <w:r>
              <w:rPr>
                <w:rFonts w:hint="default" w:ascii="Times New Roman" w:hAnsi="Times New Roman" w:eastAsia="宋体" w:cs="Times New Roman"/>
                <w:szCs w:val="21"/>
              </w:rPr>
              <w:t>1</w:t>
            </w:r>
          </w:p>
        </w:tc>
        <w:tc>
          <w:tcPr>
            <w:tcW w:w="785" w:type="pct"/>
            <w:vAlign w:val="center"/>
          </w:tcPr>
          <w:p w14:paraId="1A0225A7">
            <w:pPr>
              <w:jc w:val="center"/>
              <w:rPr>
                <w:rFonts w:ascii="Times New Roman" w:hAnsi="Times New Roman" w:eastAsia="宋体" w:cs="Times New Roman"/>
                <w:szCs w:val="21"/>
              </w:rPr>
            </w:pPr>
          </w:p>
        </w:tc>
      </w:tr>
      <w:tr w14:paraId="6DEC5B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38" w:type="pct"/>
            <w:vAlign w:val="center"/>
          </w:tcPr>
          <w:p w14:paraId="309ED6DE">
            <w:pPr>
              <w:jc w:val="center"/>
              <w:rPr>
                <w:rFonts w:ascii="Times New Roman" w:hAnsi="Times New Roman" w:eastAsia="宋体" w:cs="Times New Roman"/>
                <w:szCs w:val="21"/>
              </w:rPr>
            </w:pPr>
            <w:r>
              <w:rPr>
                <w:rFonts w:hint="default" w:ascii="Times New Roman" w:hAnsi="Times New Roman" w:eastAsia="宋体" w:cs="Times New Roman"/>
                <w:szCs w:val="21"/>
              </w:rPr>
              <w:t>患侧术后是否进行规范肩部运动</w:t>
            </w:r>
          </w:p>
          <w:p w14:paraId="58A5DE6F">
            <w:pPr>
              <w:jc w:val="center"/>
              <w:rPr>
                <w:rFonts w:ascii="Times New Roman" w:hAnsi="Times New Roman" w:eastAsia="宋体" w:cs="Times New Roman"/>
                <w:szCs w:val="21"/>
                <w:highlight w:val="yellow"/>
              </w:rPr>
            </w:pPr>
          </w:p>
        </w:tc>
        <w:tc>
          <w:tcPr>
            <w:tcW w:w="1303" w:type="pct"/>
            <w:vAlign w:val="center"/>
          </w:tcPr>
          <w:p w14:paraId="6E5335B8">
            <w:pPr>
              <w:jc w:val="center"/>
              <w:rPr>
                <w:rFonts w:ascii="Times New Roman" w:hAnsi="Times New Roman" w:eastAsia="宋体" w:cs="Times New Roman"/>
                <w:szCs w:val="21"/>
              </w:rPr>
            </w:pPr>
            <w:r>
              <w:rPr>
                <w:rFonts w:hint="default" w:ascii="Times New Roman" w:hAnsi="Times New Roman" w:eastAsia="宋体" w:cs="Times New Roman"/>
                <w:szCs w:val="21"/>
              </w:rPr>
              <w:t>有</w:t>
            </w:r>
          </w:p>
        </w:tc>
        <w:tc>
          <w:tcPr>
            <w:tcW w:w="974" w:type="pct"/>
            <w:vAlign w:val="center"/>
          </w:tcPr>
          <w:p w14:paraId="0940B52E">
            <w:pPr>
              <w:jc w:val="center"/>
              <w:rPr>
                <w:rFonts w:hint="default" w:ascii="Times New Roman" w:hAnsi="Times New Roman" w:eastAsia="宋体" w:cs="Times New Roman"/>
                <w:szCs w:val="21"/>
              </w:rPr>
            </w:pPr>
            <w:r>
              <w:rPr>
                <w:rFonts w:hint="default" w:ascii="Times New Roman" w:hAnsi="Times New Roman" w:eastAsia="宋体" w:cs="Times New Roman"/>
                <w:szCs w:val="21"/>
              </w:rPr>
              <w:t>1</w:t>
            </w:r>
          </w:p>
        </w:tc>
        <w:tc>
          <w:tcPr>
            <w:tcW w:w="785" w:type="pct"/>
            <w:vAlign w:val="center"/>
          </w:tcPr>
          <w:p w14:paraId="12735764">
            <w:pPr>
              <w:jc w:val="center"/>
              <w:rPr>
                <w:rFonts w:ascii="Times New Roman" w:hAnsi="Times New Roman" w:eastAsia="宋体" w:cs="Times New Roman"/>
                <w:szCs w:val="21"/>
              </w:rPr>
            </w:pPr>
          </w:p>
        </w:tc>
      </w:tr>
      <w:tr w14:paraId="40D80A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38" w:type="pct"/>
            <w:vAlign w:val="center"/>
          </w:tcPr>
          <w:p w14:paraId="1F741630">
            <w:pPr>
              <w:jc w:val="center"/>
              <w:rPr>
                <w:rFonts w:ascii="Times New Roman" w:hAnsi="Times New Roman" w:eastAsia="宋体" w:cs="Times New Roman"/>
                <w:szCs w:val="21"/>
              </w:rPr>
            </w:pPr>
          </w:p>
        </w:tc>
        <w:tc>
          <w:tcPr>
            <w:tcW w:w="1303" w:type="pct"/>
            <w:vAlign w:val="center"/>
          </w:tcPr>
          <w:p w14:paraId="4383F4BF">
            <w:pPr>
              <w:jc w:val="center"/>
              <w:rPr>
                <w:rFonts w:ascii="Times New Roman" w:hAnsi="Times New Roman" w:eastAsia="宋体" w:cs="Times New Roman"/>
                <w:szCs w:val="21"/>
              </w:rPr>
            </w:pPr>
            <w:r>
              <w:rPr>
                <w:rFonts w:hint="default" w:ascii="Times New Roman" w:hAnsi="Times New Roman" w:eastAsia="宋体" w:cs="Times New Roman"/>
                <w:szCs w:val="21"/>
              </w:rPr>
              <w:t>无</w:t>
            </w:r>
          </w:p>
        </w:tc>
        <w:tc>
          <w:tcPr>
            <w:tcW w:w="974" w:type="pct"/>
            <w:vAlign w:val="center"/>
          </w:tcPr>
          <w:p w14:paraId="38511DE7">
            <w:pPr>
              <w:jc w:val="center"/>
              <w:rPr>
                <w:rFonts w:hint="default" w:ascii="Times New Roman" w:hAnsi="Times New Roman" w:eastAsia="宋体" w:cs="Times New Roman"/>
                <w:szCs w:val="21"/>
              </w:rPr>
            </w:pPr>
            <w:r>
              <w:rPr>
                <w:rFonts w:hint="default" w:ascii="Times New Roman" w:hAnsi="Times New Roman" w:eastAsia="宋体" w:cs="Times New Roman"/>
                <w:szCs w:val="21"/>
              </w:rPr>
              <w:t>2</w:t>
            </w:r>
          </w:p>
        </w:tc>
        <w:tc>
          <w:tcPr>
            <w:tcW w:w="785" w:type="pct"/>
            <w:vAlign w:val="center"/>
          </w:tcPr>
          <w:p w14:paraId="1AF4EA95">
            <w:pPr>
              <w:jc w:val="center"/>
              <w:rPr>
                <w:rFonts w:ascii="Times New Roman" w:hAnsi="Times New Roman" w:eastAsia="宋体" w:cs="Times New Roman"/>
                <w:szCs w:val="21"/>
              </w:rPr>
            </w:pPr>
          </w:p>
        </w:tc>
      </w:tr>
      <w:tr w14:paraId="0B298D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38" w:type="pct"/>
            <w:vAlign w:val="center"/>
          </w:tcPr>
          <w:p w14:paraId="3B14EF8F">
            <w:pPr>
              <w:jc w:val="center"/>
              <w:rPr>
                <w:rFonts w:ascii="Times New Roman" w:hAnsi="Times New Roman" w:eastAsia="宋体" w:cs="Times New Roman"/>
                <w:szCs w:val="21"/>
              </w:rPr>
            </w:pPr>
            <w:r>
              <w:rPr>
                <w:rFonts w:hint="default" w:ascii="Times New Roman" w:hAnsi="Times New Roman" w:eastAsia="宋体" w:cs="Times New Roman"/>
                <w:szCs w:val="21"/>
              </w:rPr>
              <w:t>是否存在影响患肢活动部位的血栓</w:t>
            </w:r>
          </w:p>
        </w:tc>
        <w:tc>
          <w:tcPr>
            <w:tcW w:w="1303" w:type="pct"/>
            <w:vAlign w:val="center"/>
          </w:tcPr>
          <w:p w14:paraId="2D37135F">
            <w:pPr>
              <w:jc w:val="center"/>
              <w:rPr>
                <w:rFonts w:ascii="Times New Roman" w:hAnsi="Times New Roman" w:eastAsia="宋体" w:cs="Times New Roman"/>
                <w:szCs w:val="21"/>
              </w:rPr>
            </w:pPr>
            <w:r>
              <w:rPr>
                <w:rFonts w:hint="default" w:ascii="Times New Roman" w:hAnsi="Times New Roman" w:eastAsia="宋体" w:cs="Times New Roman"/>
                <w:szCs w:val="21"/>
              </w:rPr>
              <w:t>有</w:t>
            </w:r>
          </w:p>
        </w:tc>
        <w:tc>
          <w:tcPr>
            <w:tcW w:w="974" w:type="pct"/>
            <w:vAlign w:val="center"/>
          </w:tcPr>
          <w:p w14:paraId="34EEF5DC">
            <w:pPr>
              <w:jc w:val="center"/>
              <w:rPr>
                <w:rFonts w:hint="default" w:ascii="Times New Roman" w:hAnsi="Times New Roman" w:eastAsia="宋体" w:cs="Times New Roman"/>
                <w:szCs w:val="21"/>
              </w:rPr>
            </w:pPr>
            <w:r>
              <w:rPr>
                <w:rFonts w:hint="default" w:ascii="Times New Roman" w:hAnsi="Times New Roman" w:eastAsia="宋体" w:cs="Times New Roman"/>
                <w:szCs w:val="21"/>
              </w:rPr>
              <w:t>2</w:t>
            </w:r>
          </w:p>
        </w:tc>
        <w:tc>
          <w:tcPr>
            <w:tcW w:w="785" w:type="pct"/>
            <w:vAlign w:val="center"/>
          </w:tcPr>
          <w:p w14:paraId="4E5AC44D">
            <w:pPr>
              <w:jc w:val="center"/>
              <w:rPr>
                <w:rFonts w:ascii="Times New Roman" w:hAnsi="Times New Roman" w:eastAsia="宋体" w:cs="Times New Roman"/>
                <w:szCs w:val="21"/>
              </w:rPr>
            </w:pPr>
          </w:p>
        </w:tc>
      </w:tr>
      <w:tr w14:paraId="369A2F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38" w:type="pct"/>
            <w:vAlign w:val="center"/>
          </w:tcPr>
          <w:p w14:paraId="54252A15">
            <w:pPr>
              <w:jc w:val="center"/>
              <w:rPr>
                <w:rFonts w:ascii="Times New Roman" w:hAnsi="Times New Roman" w:eastAsia="宋体" w:cs="Times New Roman"/>
                <w:szCs w:val="21"/>
              </w:rPr>
            </w:pPr>
          </w:p>
        </w:tc>
        <w:tc>
          <w:tcPr>
            <w:tcW w:w="1303" w:type="pct"/>
            <w:vAlign w:val="center"/>
          </w:tcPr>
          <w:p w14:paraId="30CC3A47">
            <w:pPr>
              <w:jc w:val="center"/>
              <w:rPr>
                <w:rFonts w:ascii="Times New Roman" w:hAnsi="Times New Roman" w:eastAsia="宋体" w:cs="Times New Roman"/>
                <w:szCs w:val="21"/>
              </w:rPr>
            </w:pPr>
            <w:r>
              <w:rPr>
                <w:rFonts w:hint="default" w:ascii="Times New Roman" w:hAnsi="Times New Roman" w:eastAsia="宋体" w:cs="Times New Roman"/>
                <w:szCs w:val="21"/>
              </w:rPr>
              <w:t>无</w:t>
            </w:r>
          </w:p>
        </w:tc>
        <w:tc>
          <w:tcPr>
            <w:tcW w:w="974" w:type="pct"/>
            <w:vAlign w:val="center"/>
          </w:tcPr>
          <w:p w14:paraId="25E476AF">
            <w:pPr>
              <w:jc w:val="center"/>
              <w:rPr>
                <w:rFonts w:hint="default" w:ascii="Times New Roman" w:hAnsi="Times New Roman" w:eastAsia="宋体" w:cs="Times New Roman"/>
                <w:szCs w:val="21"/>
              </w:rPr>
            </w:pPr>
            <w:r>
              <w:rPr>
                <w:rFonts w:hint="default" w:ascii="Times New Roman" w:hAnsi="Times New Roman" w:eastAsia="宋体" w:cs="Times New Roman"/>
                <w:szCs w:val="21"/>
              </w:rPr>
              <w:t>1</w:t>
            </w:r>
          </w:p>
        </w:tc>
        <w:tc>
          <w:tcPr>
            <w:tcW w:w="785" w:type="pct"/>
            <w:vAlign w:val="center"/>
          </w:tcPr>
          <w:p w14:paraId="48A9D697">
            <w:pPr>
              <w:jc w:val="center"/>
              <w:rPr>
                <w:rFonts w:ascii="Times New Roman" w:hAnsi="Times New Roman" w:eastAsia="宋体" w:cs="Times New Roman"/>
                <w:szCs w:val="21"/>
              </w:rPr>
            </w:pPr>
          </w:p>
        </w:tc>
      </w:tr>
    </w:tbl>
    <w:p w14:paraId="541C463E">
      <w:pPr>
        <w:spacing w:line="240" w:lineRule="auto"/>
        <w:ind w:firstLine="420" w:firstLineChars="200"/>
        <w:rPr>
          <w:rFonts w:hint="default" w:ascii="Times New Roman" w:hAnsi="Times New Roman" w:eastAsia="黑体" w:cs="Times New Roman"/>
          <w:bCs/>
          <w:szCs w:val="21"/>
        </w:rPr>
      </w:pPr>
      <w:r>
        <w:rPr>
          <w:rFonts w:hint="default" w:ascii="Times New Roman" w:hAnsi="Times New Roman" w:eastAsia="宋体" w:cs="Times New Roman"/>
          <w:kern w:val="0"/>
        </w:rPr>
        <w:t>风险等级：</w:t>
      </w:r>
      <w:r>
        <w:rPr>
          <w:rFonts w:ascii="Times New Roman" w:hAnsi="Times New Roman" w:eastAsia="宋体" w:cs="Times New Roman"/>
          <w:kern w:val="0"/>
        </w:rPr>
        <w:t>低危（≤7分）</w:t>
      </w:r>
      <w:r>
        <w:rPr>
          <w:rFonts w:hint="default" w:ascii="Times New Roman" w:hAnsi="Times New Roman" w:eastAsia="宋体" w:cs="Times New Roman"/>
          <w:kern w:val="0"/>
        </w:rPr>
        <w:t>；</w:t>
      </w:r>
      <w:r>
        <w:rPr>
          <w:rFonts w:ascii="Times New Roman" w:hAnsi="Times New Roman" w:eastAsia="宋体" w:cs="Times New Roman"/>
          <w:kern w:val="0"/>
        </w:rPr>
        <w:t>中危（8–14分）</w:t>
      </w:r>
      <w:r>
        <w:rPr>
          <w:rFonts w:hint="default" w:ascii="Times New Roman" w:hAnsi="Times New Roman" w:eastAsia="宋体" w:cs="Times New Roman"/>
          <w:kern w:val="0"/>
        </w:rPr>
        <w:t>；</w:t>
      </w:r>
      <w:r>
        <w:rPr>
          <w:rFonts w:ascii="Times New Roman" w:hAnsi="Times New Roman" w:eastAsia="宋体" w:cs="Times New Roman"/>
          <w:kern w:val="0"/>
        </w:rPr>
        <w:t>高危（≥15分）</w:t>
      </w:r>
    </w:p>
    <w:p w14:paraId="5BBF9A14">
      <w:pPr>
        <w:widowControl/>
        <w:jc w:val="left"/>
        <w:rPr>
          <w:rFonts w:hint="eastAsia" w:ascii="黑体" w:hAnsi="黑体" w:eastAsia="黑体" w:cs="黑体"/>
          <w:bCs/>
          <w:szCs w:val="21"/>
        </w:rPr>
      </w:pPr>
      <w:r>
        <w:rPr>
          <w:rFonts w:hint="eastAsia" w:ascii="黑体" w:hAnsi="黑体" w:eastAsia="黑体" w:cs="黑体"/>
          <w:bCs/>
          <w:szCs w:val="21"/>
        </w:rPr>
        <w:br w:type="page"/>
      </w:r>
    </w:p>
    <w:p w14:paraId="6086DE23">
      <w:pPr>
        <w:jc w:val="center"/>
        <w:outlineLvl w:val="0"/>
        <w:rPr>
          <w:rFonts w:hint="eastAsia" w:ascii="Times New Roman" w:hAnsi="Times New Roman" w:eastAsia="黑体" w:cs="Times New Roman"/>
          <w:b w:val="0"/>
          <w:bCs/>
          <w:szCs w:val="21"/>
        </w:rPr>
      </w:pPr>
      <w:bookmarkStart w:id="26" w:name="_Toc226061256"/>
      <w:r>
        <w:rPr>
          <w:rFonts w:hint="eastAsia" w:ascii="Times New Roman" w:hAnsi="Times New Roman" w:eastAsia="黑体" w:cs="Times New Roman"/>
          <w:b w:val="0"/>
          <w:bCs/>
          <w:szCs w:val="21"/>
        </w:rPr>
        <w:t>附</w:t>
      </w:r>
      <w:r>
        <w:rPr>
          <w:rFonts w:hint="eastAsia" w:ascii="Times New Roman" w:hAnsi="Times New Roman" w:eastAsia="黑体" w:cs="Times New Roman"/>
          <w:bCs/>
          <w:szCs w:val="21"/>
        </w:rPr>
        <w:t xml:space="preserve"> </w:t>
      </w:r>
      <w:r>
        <w:rPr>
          <w:rFonts w:hint="eastAsia" w:ascii="Times New Roman" w:hAnsi="Times New Roman" w:eastAsia="黑体" w:cs="Times New Roman"/>
          <w:b w:val="0"/>
          <w:bCs/>
          <w:szCs w:val="21"/>
        </w:rPr>
        <w:t>录</w:t>
      </w:r>
      <w:r>
        <w:rPr>
          <w:rFonts w:hint="eastAsia" w:ascii="Times New Roman" w:hAnsi="Times New Roman" w:eastAsia="黑体" w:cs="Times New Roman"/>
          <w:bCs/>
          <w:szCs w:val="21"/>
        </w:rPr>
        <w:t xml:space="preserve"> </w:t>
      </w:r>
      <w:r>
        <w:rPr>
          <w:rFonts w:hint="eastAsia" w:ascii="Times New Roman" w:hAnsi="Times New Roman" w:eastAsia="黑体" w:cs="Times New Roman"/>
          <w:b w:val="0"/>
          <w:bCs/>
          <w:szCs w:val="21"/>
        </w:rPr>
        <w:t>B</w:t>
      </w:r>
      <w:bookmarkEnd w:id="26"/>
    </w:p>
    <w:p w14:paraId="3104BBA2">
      <w:pPr>
        <w:jc w:val="center"/>
        <w:outlineLvl w:val="0"/>
        <w:rPr>
          <w:rFonts w:hint="eastAsia" w:ascii="Times New Roman" w:hAnsi="Times New Roman" w:eastAsia="黑体" w:cs="Times New Roman"/>
          <w:b w:val="0"/>
          <w:bCs/>
          <w:szCs w:val="21"/>
        </w:rPr>
      </w:pPr>
      <w:bookmarkStart w:id="27" w:name="_Toc226061257"/>
      <w:r>
        <w:rPr>
          <w:rFonts w:hint="eastAsia" w:ascii="Times New Roman" w:hAnsi="Times New Roman" w:eastAsia="黑体" w:cs="Times New Roman"/>
          <w:b w:val="0"/>
          <w:bCs/>
          <w:szCs w:val="21"/>
        </w:rPr>
        <w:t>(规范性)</w:t>
      </w:r>
      <w:bookmarkEnd w:id="27"/>
    </w:p>
    <w:p w14:paraId="1D9F044E">
      <w:pPr>
        <w:jc w:val="center"/>
        <w:outlineLvl w:val="0"/>
        <w:rPr>
          <w:rFonts w:ascii="Times New Roman" w:hAnsi="Times New Roman" w:eastAsia="黑体" w:cs="Times New Roman"/>
          <w:b w:val="0"/>
          <w:bCs/>
          <w:szCs w:val="21"/>
        </w:rPr>
      </w:pPr>
      <w:bookmarkStart w:id="28" w:name="_Toc226061258"/>
      <w:r>
        <w:rPr>
          <w:rFonts w:hint="eastAsia" w:ascii="Times New Roman" w:hAnsi="Times New Roman" w:eastAsia="黑体" w:cs="Times New Roman"/>
          <w:b w:val="0"/>
          <w:bCs/>
          <w:szCs w:val="21"/>
        </w:rPr>
        <w:t>腋网综合征自我评估问卷（Nevola Teixeira版）</w:t>
      </w:r>
      <w:bookmarkEnd w:id="28"/>
    </w:p>
    <w:p w14:paraId="7ED643A7">
      <w:pPr>
        <w:jc w:val="center"/>
        <w:rPr>
          <w:rFonts w:hint="eastAsia" w:ascii="黑体" w:hAnsi="黑体" w:eastAsia="黑体" w:cs="黑体"/>
          <w:b/>
          <w:bCs/>
          <w:szCs w:val="21"/>
        </w:rPr>
      </w:pPr>
    </w:p>
    <w:p w14:paraId="7874DEA1">
      <w:pPr>
        <w:jc w:val="left"/>
        <w:rPr>
          <w:rFonts w:ascii="Times New Roman" w:hAnsi="Times New Roman" w:eastAsia="宋体" w:cs="Times New Roman"/>
          <w:b/>
          <w:bCs/>
          <w:szCs w:val="21"/>
        </w:rPr>
      </w:pPr>
      <w:r>
        <w:rPr>
          <w:rFonts w:hint="eastAsia" w:ascii="Times New Roman" w:hAnsi="Times New Roman" w:eastAsia="宋体" w:cs="Times New Roman"/>
          <w:szCs w:val="21"/>
        </w:rPr>
        <w:t>您好，请您站在镜子前做如下动作：</w:t>
      </w:r>
      <w:r>
        <w:rPr>
          <w:rFonts w:hint="eastAsia" w:ascii="Times New Roman" w:hAnsi="Times New Roman" w:eastAsia="宋体" w:cs="Times New Roman"/>
          <w:b/>
          <w:bCs/>
          <w:szCs w:val="21"/>
        </w:rPr>
        <w:t>向前上方和外展方向逐渐抬高患肢</w:t>
      </w:r>
    </w:p>
    <w:p w14:paraId="368DAC77">
      <w:pPr>
        <w:jc w:val="left"/>
        <w:rPr>
          <w:rFonts w:ascii="Times New Roman" w:hAnsi="Times New Roman" w:eastAsia="宋体" w:cs="Times New Roman"/>
          <w:szCs w:val="21"/>
        </w:rPr>
      </w:pPr>
      <w:r>
        <w:rPr>
          <w:rFonts w:ascii="Calibri" w:hAnsi="Calibri" w:eastAsia="宋体" w:cs="Times New Roman"/>
          <w:b/>
          <w:bCs/>
          <w:szCs w:val="20"/>
        </w:rPr>
        <mc:AlternateContent>
          <mc:Choice Requires="wps">
            <w:drawing>
              <wp:anchor distT="0" distB="0" distL="114300" distR="114300" simplePos="0" relativeHeight="251664384" behindDoc="0" locked="0" layoutInCell="1" allowOverlap="1">
                <wp:simplePos x="0" y="0"/>
                <wp:positionH relativeFrom="column">
                  <wp:posOffset>2940685</wp:posOffset>
                </wp:positionH>
                <wp:positionV relativeFrom="paragraph">
                  <wp:posOffset>143510</wp:posOffset>
                </wp:positionV>
                <wp:extent cx="2647950" cy="2068830"/>
                <wp:effectExtent l="0" t="0" r="0" b="7620"/>
                <wp:wrapNone/>
                <wp:docPr id="617740049" name="文本框 14"/>
                <wp:cNvGraphicFramePr/>
                <a:graphic xmlns:a="http://schemas.openxmlformats.org/drawingml/2006/main">
                  <a:graphicData uri="http://schemas.microsoft.com/office/word/2010/wordprocessingShape">
                    <wps:wsp>
                      <wps:cNvSpPr txBox="1"/>
                      <wps:spPr>
                        <a:xfrm>
                          <a:off x="0" y="0"/>
                          <a:ext cx="2647950" cy="2068830"/>
                        </a:xfrm>
                        <a:prstGeom prst="rect">
                          <a:avLst/>
                        </a:prstGeom>
                        <a:solidFill>
                          <a:srgbClr val="FFFFFF"/>
                        </a:solidFill>
                        <a:ln w="6350">
                          <a:noFill/>
                        </a:ln>
                      </wps:spPr>
                      <wps:txbx>
                        <w:txbxContent>
                          <w:p w14:paraId="70D1B975">
                            <w:pPr>
                              <w:rPr>
                                <w:rFonts w:hint="eastAsia"/>
                              </w:rPr>
                            </w:pPr>
                            <w:r>
                              <w:rPr>
                                <w:rFonts w:hint="eastAsia"/>
                              </w:rPr>
                              <w:drawing>
                                <wp:inline distT="0" distB="0" distL="0" distR="0">
                                  <wp:extent cx="2405380" cy="1980565"/>
                                  <wp:effectExtent l="0" t="0" r="0" b="635"/>
                                  <wp:docPr id="1563278071" name="图片 13" descr="微信图片_202301311019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3278071" name="图片 13" descr="微信图片_2023013110195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a:xfrm>
                                            <a:off x="0" y="0"/>
                                            <a:ext cx="2405380" cy="198056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14" o:spid="_x0000_s1026" o:spt="202" type="#_x0000_t202" style="position:absolute;left:0pt;margin-left:231.55pt;margin-top:11.3pt;height:162.9pt;width:208.5pt;z-index:251664384;mso-width-relative:page;mso-height-relative:page;" fillcolor="#FFFFFF" filled="t" stroked="f" coordsize="21600,21600" o:gfxdata="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">
                <v:fill on="t" focussize="0,0"/>
                <v:stroke on="f" weight="0.5pt"/>
                <v:imagedata o:title=""/>
                <o:lock v:ext="edit" aspectratio="f"/>
                <v:textbox>
                  <w:txbxContent>
                    <w:p w14:paraId="70D1B975">
                      <w:pPr>
                        <w:rPr>
                          <w:rFonts w:hint="eastAsia"/>
                        </w:rPr>
                      </w:pPr>
                      <w:r>
                        <w:rPr>
                          <w:rFonts w:hint="eastAsia"/>
                        </w:rPr>
                        <w:drawing>
                          <wp:inline distT="0" distB="0" distL="0" distR="0">
                            <wp:extent cx="2405380" cy="1980565"/>
                            <wp:effectExtent l="0" t="0" r="0" b="635"/>
                            <wp:docPr id="1563278071" name="图片 13" descr="微信图片_202301311019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3278071" name="图片 13" descr="微信图片_2023013110195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a:xfrm>
                                      <a:off x="0" y="0"/>
                                      <a:ext cx="2405380" cy="1980565"/>
                                    </a:xfrm>
                                    <a:prstGeom prst="rect">
                                      <a:avLst/>
                                    </a:prstGeom>
                                    <a:noFill/>
                                    <a:ln>
                                      <a:noFill/>
                                    </a:ln>
                                  </pic:spPr>
                                </pic:pic>
                              </a:graphicData>
                            </a:graphic>
                          </wp:inline>
                        </w:drawing>
                      </w:r>
                    </w:p>
                  </w:txbxContent>
                </v:textbox>
              </v:shape>
            </w:pict>
          </mc:Fallback>
        </mc:AlternateContent>
      </w:r>
    </w:p>
    <w:p w14:paraId="741E334F">
      <w:pPr>
        <w:jc w:val="left"/>
        <w:rPr>
          <w:rFonts w:ascii="Times New Roman" w:hAnsi="Times New Roman" w:eastAsia="宋体" w:cs="Times New Roman"/>
          <w:sz w:val="24"/>
          <w:szCs w:val="24"/>
        </w:rPr>
      </w:pPr>
      <w:r>
        <w:rPr>
          <w:rFonts w:hint="eastAsia" w:ascii="Calibri" w:hAnsi="Calibri" w:eastAsia="宋体" w:cs="Times New Roman"/>
          <w:sz w:val="20"/>
        </w:rPr>
        <w:drawing>
          <wp:inline distT="0" distB="0" distL="0" distR="0">
            <wp:extent cx="2357755" cy="1941195"/>
            <wp:effectExtent l="0" t="0" r="4445" b="1905"/>
            <wp:docPr id="1109145787" name="图片 12" descr="微信图片_202301311019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9145787" name="图片 12" descr="微信图片_2023013110194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a:xfrm>
                      <a:off x="0" y="0"/>
                      <a:ext cx="2357755" cy="1941195"/>
                    </a:xfrm>
                    <a:prstGeom prst="rect">
                      <a:avLst/>
                    </a:prstGeom>
                    <a:noFill/>
                    <a:ln>
                      <a:noFill/>
                    </a:ln>
                    <a:effectLst/>
                  </pic:spPr>
                </pic:pic>
              </a:graphicData>
            </a:graphic>
          </wp:inline>
        </w:drawing>
      </w:r>
    </w:p>
    <w:p w14:paraId="45A354FC">
      <w:pPr>
        <w:jc w:val="left"/>
        <w:rPr>
          <w:rFonts w:ascii="Times New Roman" w:hAnsi="Times New Roman" w:eastAsia="宋体" w:cs="Times New Roman"/>
          <w:szCs w:val="21"/>
        </w:rPr>
      </w:pPr>
    </w:p>
    <w:tbl>
      <w:tblPr>
        <w:tblStyle w:val="1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15" w:type="dxa"/>
          <w:left w:w="15" w:type="dxa"/>
          <w:bottom w:w="15" w:type="dxa"/>
          <w:right w:w="15" w:type="dxa"/>
        </w:tblCellMar>
      </w:tblPr>
      <w:tblGrid>
        <w:gridCol w:w="1084"/>
        <w:gridCol w:w="3869"/>
        <w:gridCol w:w="1619"/>
        <w:gridCol w:w="1238"/>
      </w:tblGrid>
      <w:tr w14:paraId="210B4D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54" w:hRule="atLeast"/>
        </w:trPr>
        <w:tc>
          <w:tcPr>
            <w:tcW w:w="0" w:type="auto"/>
            <w:tcMar>
              <w:top w:w="135" w:type="dxa"/>
              <w:left w:w="120" w:type="dxa"/>
              <w:bottom w:w="135" w:type="dxa"/>
              <w:right w:w="120" w:type="dxa"/>
            </w:tcMar>
            <w:vAlign w:val="center"/>
          </w:tcPr>
          <w:p w14:paraId="260027FB">
            <w:pPr>
              <w:jc w:val="both"/>
              <w:rPr>
                <w:rFonts w:ascii="Times New Roman" w:hAnsi="Times New Roman" w:eastAsia="宋体" w:cs="Times New Roman"/>
                <w:szCs w:val="21"/>
              </w:rPr>
            </w:pPr>
            <w:r>
              <w:rPr>
                <w:rFonts w:ascii="Times New Roman" w:hAnsi="Times New Roman" w:eastAsia="宋体" w:cs="Times New Roman"/>
                <w:szCs w:val="21"/>
              </w:rPr>
              <w:t>序号</w:t>
            </w:r>
          </w:p>
        </w:tc>
        <w:tc>
          <w:tcPr>
            <w:tcW w:w="0" w:type="auto"/>
            <w:tcMar>
              <w:top w:w="135" w:type="dxa"/>
              <w:left w:w="120" w:type="dxa"/>
              <w:bottom w:w="135" w:type="dxa"/>
              <w:right w:w="120" w:type="dxa"/>
            </w:tcMar>
            <w:vAlign w:val="center"/>
          </w:tcPr>
          <w:p w14:paraId="6F0A9941">
            <w:pPr>
              <w:jc w:val="both"/>
              <w:rPr>
                <w:rFonts w:ascii="Times New Roman" w:hAnsi="Times New Roman" w:eastAsia="宋体" w:cs="Times New Roman"/>
                <w:szCs w:val="21"/>
              </w:rPr>
            </w:pPr>
            <w:r>
              <w:rPr>
                <w:rFonts w:ascii="Times New Roman" w:hAnsi="Times New Roman" w:eastAsia="宋体" w:cs="Times New Roman"/>
                <w:szCs w:val="21"/>
              </w:rPr>
              <w:t>筛查条目</w:t>
            </w:r>
          </w:p>
        </w:tc>
        <w:tc>
          <w:tcPr>
            <w:tcW w:w="0" w:type="auto"/>
            <w:tcMar>
              <w:top w:w="135" w:type="dxa"/>
              <w:left w:w="120" w:type="dxa"/>
              <w:bottom w:w="135" w:type="dxa"/>
              <w:right w:w="120" w:type="dxa"/>
            </w:tcMar>
            <w:vAlign w:val="center"/>
          </w:tcPr>
          <w:p w14:paraId="04A640FD">
            <w:pPr>
              <w:jc w:val="both"/>
              <w:rPr>
                <w:rFonts w:ascii="Times New Roman" w:hAnsi="Times New Roman" w:eastAsia="宋体" w:cs="Times New Roman"/>
                <w:szCs w:val="21"/>
              </w:rPr>
            </w:pPr>
            <w:r>
              <w:rPr>
                <w:rFonts w:ascii="Times New Roman" w:hAnsi="Times New Roman" w:eastAsia="宋体" w:cs="Times New Roman"/>
                <w:szCs w:val="21"/>
              </w:rPr>
              <w:t>是（1分）</w:t>
            </w:r>
          </w:p>
        </w:tc>
        <w:tc>
          <w:tcPr>
            <w:tcW w:w="0" w:type="auto"/>
            <w:tcMar>
              <w:top w:w="135" w:type="dxa"/>
              <w:left w:w="120" w:type="dxa"/>
              <w:bottom w:w="135" w:type="dxa"/>
              <w:right w:w="120" w:type="dxa"/>
            </w:tcMar>
            <w:vAlign w:val="center"/>
          </w:tcPr>
          <w:p w14:paraId="7917CC73">
            <w:pPr>
              <w:jc w:val="both"/>
              <w:rPr>
                <w:rFonts w:ascii="Times New Roman" w:hAnsi="Times New Roman" w:eastAsia="宋体" w:cs="Times New Roman"/>
                <w:szCs w:val="21"/>
              </w:rPr>
            </w:pPr>
            <w:r>
              <w:rPr>
                <w:rFonts w:ascii="Times New Roman" w:hAnsi="Times New Roman" w:eastAsia="宋体" w:cs="Times New Roman"/>
                <w:szCs w:val="21"/>
              </w:rPr>
              <w:t>否（0分）</w:t>
            </w:r>
          </w:p>
        </w:tc>
      </w:tr>
      <w:tr w14:paraId="232574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54" w:hRule="atLeast"/>
        </w:trPr>
        <w:tc>
          <w:tcPr>
            <w:tcW w:w="0" w:type="auto"/>
            <w:tcMar>
              <w:top w:w="135" w:type="dxa"/>
              <w:left w:w="120" w:type="dxa"/>
              <w:bottom w:w="135" w:type="dxa"/>
              <w:right w:w="120" w:type="dxa"/>
            </w:tcMar>
          </w:tcPr>
          <w:p w14:paraId="49B6FB50">
            <w:pPr>
              <w:jc w:val="both"/>
              <w:rPr>
                <w:rFonts w:ascii="Times New Roman" w:hAnsi="Times New Roman" w:eastAsia="宋体" w:cs="Times New Roman"/>
                <w:szCs w:val="21"/>
              </w:rPr>
            </w:pPr>
            <w:r>
              <w:rPr>
                <w:rFonts w:ascii="Times New Roman" w:hAnsi="Times New Roman" w:eastAsia="宋体" w:cs="Times New Roman"/>
                <w:szCs w:val="21"/>
              </w:rPr>
              <w:t>1</w:t>
            </w:r>
          </w:p>
        </w:tc>
        <w:tc>
          <w:tcPr>
            <w:tcW w:w="0" w:type="auto"/>
            <w:tcMar>
              <w:top w:w="135" w:type="dxa"/>
              <w:left w:w="120" w:type="dxa"/>
              <w:bottom w:w="135" w:type="dxa"/>
              <w:right w:w="120" w:type="dxa"/>
            </w:tcMar>
          </w:tcPr>
          <w:p w14:paraId="0BD418B6">
            <w:pPr>
              <w:jc w:val="both"/>
              <w:rPr>
                <w:rFonts w:ascii="Times New Roman" w:hAnsi="Times New Roman" w:eastAsia="宋体" w:cs="Times New Roman"/>
                <w:szCs w:val="21"/>
              </w:rPr>
            </w:pPr>
            <w:r>
              <w:rPr>
                <w:rFonts w:ascii="Times New Roman" w:hAnsi="Times New Roman" w:eastAsia="宋体" w:cs="Times New Roman"/>
                <w:szCs w:val="21"/>
              </w:rPr>
              <w:t>患肢向前上方/外展抬举时明显困难</w:t>
            </w:r>
          </w:p>
        </w:tc>
        <w:tc>
          <w:tcPr>
            <w:tcW w:w="0" w:type="auto"/>
            <w:tcMar>
              <w:top w:w="135" w:type="dxa"/>
              <w:left w:w="120" w:type="dxa"/>
              <w:bottom w:w="135" w:type="dxa"/>
              <w:right w:w="120" w:type="dxa"/>
            </w:tcMar>
          </w:tcPr>
          <w:p w14:paraId="62C4C021">
            <w:pPr>
              <w:jc w:val="both"/>
              <w:rPr>
                <w:rFonts w:ascii="Times New Roman" w:hAnsi="Times New Roman" w:eastAsia="宋体" w:cs="Times New Roman"/>
                <w:szCs w:val="21"/>
              </w:rPr>
            </w:pPr>
          </w:p>
        </w:tc>
        <w:tc>
          <w:tcPr>
            <w:tcW w:w="0" w:type="auto"/>
            <w:tcMar>
              <w:top w:w="135" w:type="dxa"/>
              <w:left w:w="120" w:type="dxa"/>
              <w:bottom w:w="135" w:type="dxa"/>
              <w:right w:w="120" w:type="dxa"/>
            </w:tcMar>
          </w:tcPr>
          <w:p w14:paraId="310B8CCD">
            <w:pPr>
              <w:jc w:val="both"/>
              <w:rPr>
                <w:rFonts w:ascii="Times New Roman" w:hAnsi="Times New Roman" w:eastAsia="宋体" w:cs="Times New Roman"/>
                <w:szCs w:val="21"/>
              </w:rPr>
            </w:pPr>
          </w:p>
        </w:tc>
      </w:tr>
      <w:tr w14:paraId="1B081B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54" w:hRule="atLeast"/>
        </w:trPr>
        <w:tc>
          <w:tcPr>
            <w:tcW w:w="0" w:type="auto"/>
            <w:tcMar>
              <w:top w:w="135" w:type="dxa"/>
              <w:left w:w="120" w:type="dxa"/>
              <w:bottom w:w="135" w:type="dxa"/>
              <w:right w:w="120" w:type="dxa"/>
            </w:tcMar>
          </w:tcPr>
          <w:p w14:paraId="6EE03AE7">
            <w:pPr>
              <w:jc w:val="both"/>
              <w:rPr>
                <w:rFonts w:ascii="Times New Roman" w:hAnsi="Times New Roman" w:eastAsia="宋体" w:cs="Times New Roman"/>
                <w:szCs w:val="21"/>
              </w:rPr>
            </w:pPr>
            <w:r>
              <w:rPr>
                <w:rFonts w:ascii="Times New Roman" w:hAnsi="Times New Roman" w:eastAsia="宋体" w:cs="Times New Roman"/>
                <w:szCs w:val="21"/>
              </w:rPr>
              <w:t>2</w:t>
            </w:r>
          </w:p>
        </w:tc>
        <w:tc>
          <w:tcPr>
            <w:tcW w:w="0" w:type="auto"/>
            <w:tcMar>
              <w:top w:w="135" w:type="dxa"/>
              <w:left w:w="120" w:type="dxa"/>
              <w:bottom w:w="135" w:type="dxa"/>
              <w:right w:w="120" w:type="dxa"/>
            </w:tcMar>
          </w:tcPr>
          <w:p w14:paraId="2B40A961">
            <w:pPr>
              <w:jc w:val="both"/>
              <w:rPr>
                <w:rFonts w:ascii="Times New Roman" w:hAnsi="Times New Roman" w:eastAsia="宋体" w:cs="Times New Roman"/>
                <w:szCs w:val="21"/>
              </w:rPr>
            </w:pPr>
            <w:r>
              <w:rPr>
                <w:rFonts w:ascii="Times New Roman" w:hAnsi="Times New Roman" w:eastAsia="宋体" w:cs="Times New Roman"/>
                <w:szCs w:val="21"/>
              </w:rPr>
              <w:t>抬臂时可见上肢皮下绳索样/条索状结节</w:t>
            </w:r>
          </w:p>
        </w:tc>
        <w:tc>
          <w:tcPr>
            <w:tcW w:w="0" w:type="auto"/>
            <w:tcMar>
              <w:top w:w="135" w:type="dxa"/>
              <w:left w:w="120" w:type="dxa"/>
              <w:bottom w:w="135" w:type="dxa"/>
              <w:right w:w="120" w:type="dxa"/>
            </w:tcMar>
          </w:tcPr>
          <w:p w14:paraId="6AAEB2A5">
            <w:pPr>
              <w:jc w:val="both"/>
              <w:rPr>
                <w:rFonts w:ascii="Times New Roman" w:hAnsi="Times New Roman" w:eastAsia="宋体" w:cs="Times New Roman"/>
                <w:szCs w:val="21"/>
              </w:rPr>
            </w:pPr>
          </w:p>
        </w:tc>
        <w:tc>
          <w:tcPr>
            <w:tcW w:w="0" w:type="auto"/>
            <w:tcMar>
              <w:top w:w="135" w:type="dxa"/>
              <w:left w:w="120" w:type="dxa"/>
              <w:bottom w:w="135" w:type="dxa"/>
              <w:right w:w="120" w:type="dxa"/>
            </w:tcMar>
          </w:tcPr>
          <w:p w14:paraId="4B085DED">
            <w:pPr>
              <w:jc w:val="both"/>
              <w:rPr>
                <w:rFonts w:ascii="Times New Roman" w:hAnsi="Times New Roman" w:eastAsia="宋体" w:cs="Times New Roman"/>
                <w:szCs w:val="21"/>
              </w:rPr>
            </w:pPr>
          </w:p>
        </w:tc>
      </w:tr>
      <w:tr w14:paraId="6C8193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54" w:hRule="atLeast"/>
        </w:trPr>
        <w:tc>
          <w:tcPr>
            <w:tcW w:w="0" w:type="auto"/>
            <w:tcMar>
              <w:top w:w="135" w:type="dxa"/>
              <w:left w:w="120" w:type="dxa"/>
              <w:bottom w:w="135" w:type="dxa"/>
              <w:right w:w="120" w:type="dxa"/>
            </w:tcMar>
          </w:tcPr>
          <w:p w14:paraId="21212A00">
            <w:pPr>
              <w:jc w:val="both"/>
              <w:rPr>
                <w:rFonts w:ascii="Times New Roman" w:hAnsi="Times New Roman" w:eastAsia="宋体" w:cs="Times New Roman"/>
                <w:szCs w:val="21"/>
              </w:rPr>
            </w:pPr>
            <w:r>
              <w:rPr>
                <w:rFonts w:ascii="Times New Roman" w:hAnsi="Times New Roman" w:eastAsia="宋体" w:cs="Times New Roman"/>
                <w:szCs w:val="21"/>
              </w:rPr>
              <w:t>3</w:t>
            </w:r>
          </w:p>
        </w:tc>
        <w:tc>
          <w:tcPr>
            <w:tcW w:w="0" w:type="auto"/>
            <w:tcMar>
              <w:top w:w="135" w:type="dxa"/>
              <w:left w:w="120" w:type="dxa"/>
              <w:bottom w:w="135" w:type="dxa"/>
              <w:right w:w="120" w:type="dxa"/>
            </w:tcMar>
          </w:tcPr>
          <w:p w14:paraId="1055177F">
            <w:pPr>
              <w:jc w:val="both"/>
              <w:rPr>
                <w:rFonts w:ascii="Times New Roman" w:hAnsi="Times New Roman" w:eastAsia="宋体" w:cs="Times New Roman"/>
                <w:szCs w:val="21"/>
              </w:rPr>
            </w:pPr>
            <w:r>
              <w:rPr>
                <w:rFonts w:ascii="Times New Roman" w:hAnsi="Times New Roman" w:eastAsia="宋体" w:cs="Times New Roman"/>
                <w:szCs w:val="21"/>
              </w:rPr>
              <w:t>抬臂时可触摸到皮下条索硬结</w:t>
            </w:r>
          </w:p>
        </w:tc>
        <w:tc>
          <w:tcPr>
            <w:tcW w:w="0" w:type="auto"/>
            <w:tcMar>
              <w:top w:w="135" w:type="dxa"/>
              <w:left w:w="120" w:type="dxa"/>
              <w:bottom w:w="135" w:type="dxa"/>
              <w:right w:w="120" w:type="dxa"/>
            </w:tcMar>
          </w:tcPr>
          <w:p w14:paraId="2B732048">
            <w:pPr>
              <w:jc w:val="both"/>
              <w:rPr>
                <w:rFonts w:ascii="Times New Roman" w:hAnsi="Times New Roman" w:eastAsia="宋体" w:cs="Times New Roman"/>
                <w:szCs w:val="21"/>
              </w:rPr>
            </w:pPr>
          </w:p>
        </w:tc>
        <w:tc>
          <w:tcPr>
            <w:tcW w:w="0" w:type="auto"/>
            <w:tcMar>
              <w:top w:w="135" w:type="dxa"/>
              <w:left w:w="120" w:type="dxa"/>
              <w:bottom w:w="135" w:type="dxa"/>
              <w:right w:w="120" w:type="dxa"/>
            </w:tcMar>
          </w:tcPr>
          <w:p w14:paraId="7AAA2605">
            <w:pPr>
              <w:jc w:val="both"/>
              <w:rPr>
                <w:rFonts w:ascii="Times New Roman" w:hAnsi="Times New Roman" w:eastAsia="宋体" w:cs="Times New Roman"/>
                <w:szCs w:val="21"/>
              </w:rPr>
            </w:pPr>
          </w:p>
        </w:tc>
      </w:tr>
      <w:tr w14:paraId="454F9D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54" w:hRule="atLeast"/>
        </w:trPr>
        <w:tc>
          <w:tcPr>
            <w:tcW w:w="0" w:type="auto"/>
            <w:tcMar>
              <w:top w:w="135" w:type="dxa"/>
              <w:left w:w="120" w:type="dxa"/>
              <w:bottom w:w="135" w:type="dxa"/>
              <w:right w:w="120" w:type="dxa"/>
            </w:tcMar>
          </w:tcPr>
          <w:p w14:paraId="41F2BEF9">
            <w:pPr>
              <w:jc w:val="both"/>
              <w:rPr>
                <w:rFonts w:ascii="Times New Roman" w:hAnsi="Times New Roman" w:eastAsia="宋体" w:cs="Times New Roman"/>
                <w:szCs w:val="21"/>
              </w:rPr>
            </w:pPr>
            <w:r>
              <w:rPr>
                <w:rFonts w:ascii="Times New Roman" w:hAnsi="Times New Roman" w:eastAsia="宋体" w:cs="Times New Roman"/>
                <w:szCs w:val="21"/>
              </w:rPr>
              <w:t>4</w:t>
            </w:r>
          </w:p>
        </w:tc>
        <w:tc>
          <w:tcPr>
            <w:tcW w:w="0" w:type="auto"/>
            <w:tcMar>
              <w:top w:w="135" w:type="dxa"/>
              <w:left w:w="120" w:type="dxa"/>
              <w:bottom w:w="135" w:type="dxa"/>
              <w:right w:w="120" w:type="dxa"/>
            </w:tcMar>
          </w:tcPr>
          <w:p w14:paraId="1895364B">
            <w:pPr>
              <w:jc w:val="both"/>
              <w:rPr>
                <w:rFonts w:ascii="Times New Roman" w:hAnsi="Times New Roman" w:eastAsia="宋体" w:cs="Times New Roman"/>
                <w:szCs w:val="21"/>
              </w:rPr>
            </w:pPr>
            <w:r>
              <w:rPr>
                <w:rFonts w:ascii="Times New Roman" w:hAnsi="Times New Roman" w:eastAsia="宋体" w:cs="Times New Roman"/>
                <w:szCs w:val="21"/>
              </w:rPr>
              <w:t>抬臂时腋窝/上臂内侧有紧绷/牵拉感</w:t>
            </w:r>
          </w:p>
        </w:tc>
        <w:tc>
          <w:tcPr>
            <w:tcW w:w="0" w:type="auto"/>
            <w:tcMar>
              <w:top w:w="135" w:type="dxa"/>
              <w:left w:w="120" w:type="dxa"/>
              <w:bottom w:w="135" w:type="dxa"/>
              <w:right w:w="120" w:type="dxa"/>
            </w:tcMar>
          </w:tcPr>
          <w:p w14:paraId="2F509AF0">
            <w:pPr>
              <w:jc w:val="both"/>
              <w:rPr>
                <w:rFonts w:ascii="Times New Roman" w:hAnsi="Times New Roman" w:eastAsia="宋体" w:cs="Times New Roman"/>
                <w:szCs w:val="21"/>
              </w:rPr>
            </w:pPr>
          </w:p>
        </w:tc>
        <w:tc>
          <w:tcPr>
            <w:tcW w:w="0" w:type="auto"/>
            <w:tcMar>
              <w:top w:w="135" w:type="dxa"/>
              <w:left w:w="120" w:type="dxa"/>
              <w:bottom w:w="135" w:type="dxa"/>
              <w:right w:w="120" w:type="dxa"/>
            </w:tcMar>
          </w:tcPr>
          <w:p w14:paraId="4254ABCD">
            <w:pPr>
              <w:jc w:val="both"/>
              <w:rPr>
                <w:rFonts w:ascii="Times New Roman" w:hAnsi="Times New Roman" w:eastAsia="宋体" w:cs="Times New Roman"/>
                <w:szCs w:val="21"/>
              </w:rPr>
            </w:pPr>
          </w:p>
        </w:tc>
      </w:tr>
      <w:tr w14:paraId="6014F3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54" w:hRule="atLeast"/>
        </w:trPr>
        <w:tc>
          <w:tcPr>
            <w:tcW w:w="0" w:type="auto"/>
            <w:tcMar>
              <w:top w:w="135" w:type="dxa"/>
              <w:left w:w="120" w:type="dxa"/>
              <w:bottom w:w="135" w:type="dxa"/>
              <w:right w:w="120" w:type="dxa"/>
            </w:tcMar>
          </w:tcPr>
          <w:p w14:paraId="1A529E44">
            <w:pPr>
              <w:jc w:val="both"/>
              <w:rPr>
                <w:rFonts w:ascii="Times New Roman" w:hAnsi="Times New Roman" w:eastAsia="宋体" w:cs="Times New Roman"/>
                <w:szCs w:val="21"/>
              </w:rPr>
            </w:pPr>
            <w:r>
              <w:rPr>
                <w:rFonts w:ascii="Times New Roman" w:hAnsi="Times New Roman" w:eastAsia="宋体" w:cs="Times New Roman"/>
                <w:szCs w:val="21"/>
              </w:rPr>
              <w:t>5</w:t>
            </w:r>
          </w:p>
        </w:tc>
        <w:tc>
          <w:tcPr>
            <w:tcW w:w="0" w:type="auto"/>
            <w:tcMar>
              <w:top w:w="135" w:type="dxa"/>
              <w:left w:w="120" w:type="dxa"/>
              <w:bottom w:w="135" w:type="dxa"/>
              <w:right w:w="120" w:type="dxa"/>
            </w:tcMar>
          </w:tcPr>
          <w:p w14:paraId="6E8E63E0">
            <w:pPr>
              <w:jc w:val="both"/>
              <w:rPr>
                <w:rFonts w:ascii="Times New Roman" w:hAnsi="Times New Roman" w:eastAsia="宋体" w:cs="Times New Roman"/>
                <w:szCs w:val="21"/>
              </w:rPr>
            </w:pPr>
            <w:r>
              <w:rPr>
                <w:rFonts w:ascii="Times New Roman" w:hAnsi="Times New Roman" w:eastAsia="宋体" w:cs="Times New Roman"/>
                <w:szCs w:val="21"/>
              </w:rPr>
              <w:t>患肢有肿胀感</w:t>
            </w:r>
          </w:p>
        </w:tc>
        <w:tc>
          <w:tcPr>
            <w:tcW w:w="0" w:type="auto"/>
            <w:tcMar>
              <w:top w:w="135" w:type="dxa"/>
              <w:left w:w="120" w:type="dxa"/>
              <w:bottom w:w="135" w:type="dxa"/>
              <w:right w:w="120" w:type="dxa"/>
            </w:tcMar>
          </w:tcPr>
          <w:p w14:paraId="679A8C06">
            <w:pPr>
              <w:jc w:val="both"/>
              <w:rPr>
                <w:rFonts w:ascii="Times New Roman" w:hAnsi="Times New Roman" w:eastAsia="宋体" w:cs="Times New Roman"/>
                <w:szCs w:val="21"/>
              </w:rPr>
            </w:pPr>
          </w:p>
        </w:tc>
        <w:tc>
          <w:tcPr>
            <w:tcW w:w="0" w:type="auto"/>
            <w:tcMar>
              <w:top w:w="135" w:type="dxa"/>
              <w:left w:w="120" w:type="dxa"/>
              <w:bottom w:w="135" w:type="dxa"/>
              <w:right w:w="120" w:type="dxa"/>
            </w:tcMar>
          </w:tcPr>
          <w:p w14:paraId="2EFAA191">
            <w:pPr>
              <w:jc w:val="both"/>
              <w:rPr>
                <w:rFonts w:ascii="Times New Roman" w:hAnsi="Times New Roman" w:eastAsia="宋体" w:cs="Times New Roman"/>
                <w:szCs w:val="21"/>
              </w:rPr>
            </w:pPr>
          </w:p>
        </w:tc>
      </w:tr>
      <w:tr w14:paraId="7FA8E0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54" w:hRule="atLeast"/>
        </w:trPr>
        <w:tc>
          <w:tcPr>
            <w:tcW w:w="0" w:type="auto"/>
            <w:tcMar>
              <w:top w:w="135" w:type="dxa"/>
              <w:left w:w="120" w:type="dxa"/>
              <w:bottom w:w="135" w:type="dxa"/>
              <w:right w:w="120" w:type="dxa"/>
            </w:tcMar>
          </w:tcPr>
          <w:p w14:paraId="1EDE59B6">
            <w:pPr>
              <w:jc w:val="both"/>
              <w:rPr>
                <w:rFonts w:ascii="Times New Roman" w:hAnsi="Times New Roman" w:eastAsia="宋体" w:cs="Times New Roman"/>
                <w:szCs w:val="21"/>
              </w:rPr>
            </w:pPr>
            <w:r>
              <w:rPr>
                <w:rFonts w:ascii="Times New Roman" w:hAnsi="Times New Roman" w:eastAsia="宋体" w:cs="Times New Roman"/>
                <w:b/>
                <w:bCs/>
                <w:szCs w:val="21"/>
              </w:rPr>
              <w:t>初筛总分</w:t>
            </w:r>
          </w:p>
        </w:tc>
        <w:tc>
          <w:tcPr>
            <w:tcW w:w="0" w:type="auto"/>
            <w:tcMar>
              <w:top w:w="135" w:type="dxa"/>
              <w:left w:w="120" w:type="dxa"/>
              <w:bottom w:w="135" w:type="dxa"/>
              <w:right w:w="120" w:type="dxa"/>
            </w:tcMar>
          </w:tcPr>
          <w:p w14:paraId="53245EB4">
            <w:pPr>
              <w:jc w:val="both"/>
              <w:rPr>
                <w:rFonts w:ascii="Times New Roman" w:hAnsi="Times New Roman" w:eastAsia="宋体" w:cs="Times New Roman"/>
                <w:szCs w:val="21"/>
              </w:rPr>
            </w:pPr>
          </w:p>
        </w:tc>
        <w:tc>
          <w:tcPr>
            <w:tcW w:w="0" w:type="auto"/>
            <w:tcMar>
              <w:top w:w="135" w:type="dxa"/>
              <w:left w:w="120" w:type="dxa"/>
              <w:bottom w:w="135" w:type="dxa"/>
              <w:right w:w="120" w:type="dxa"/>
            </w:tcMar>
          </w:tcPr>
          <w:p w14:paraId="3551F316">
            <w:pPr>
              <w:jc w:val="both"/>
              <w:rPr>
                <w:rFonts w:ascii="Times New Roman" w:hAnsi="Times New Roman" w:eastAsia="宋体" w:cs="Times New Roman"/>
                <w:szCs w:val="21"/>
              </w:rPr>
            </w:pPr>
            <w:r>
              <w:rPr>
                <w:rFonts w:ascii="Times New Roman" w:hAnsi="Times New Roman" w:eastAsia="宋体" w:cs="Times New Roman"/>
                <w:szCs w:val="21"/>
              </w:rPr>
              <w:t>总分=______分</w:t>
            </w:r>
          </w:p>
        </w:tc>
        <w:tc>
          <w:tcPr>
            <w:tcW w:w="0" w:type="auto"/>
            <w:tcMar>
              <w:top w:w="135" w:type="dxa"/>
              <w:left w:w="120" w:type="dxa"/>
              <w:bottom w:w="135" w:type="dxa"/>
              <w:right w:w="120" w:type="dxa"/>
            </w:tcMar>
          </w:tcPr>
          <w:p w14:paraId="23E768B6">
            <w:pPr>
              <w:jc w:val="both"/>
              <w:rPr>
                <w:rFonts w:ascii="Times New Roman" w:hAnsi="Times New Roman" w:eastAsia="宋体" w:cs="Times New Roman"/>
                <w:szCs w:val="21"/>
              </w:rPr>
            </w:pPr>
          </w:p>
        </w:tc>
      </w:tr>
    </w:tbl>
    <w:p w14:paraId="0CAC8121">
      <w:pPr>
        <w:jc w:val="left"/>
        <w:rPr>
          <w:rFonts w:ascii="Times New Roman" w:hAnsi="Times New Roman" w:eastAsia="宋体" w:cs="Times New Roman"/>
          <w:szCs w:val="21"/>
        </w:rPr>
      </w:pPr>
      <w:r>
        <w:rPr>
          <w:rFonts w:ascii="Times New Roman" w:hAnsi="Times New Roman" w:eastAsia="宋体" w:cs="Times New Roman"/>
          <w:b/>
          <w:bCs/>
          <w:szCs w:val="21"/>
        </w:rPr>
        <w:t>诊断</w:t>
      </w:r>
      <w:r>
        <w:rPr>
          <w:rFonts w:ascii="Times New Roman" w:hAnsi="Times New Roman" w:eastAsia="宋体" w:cs="Times New Roman"/>
          <w:szCs w:val="21"/>
        </w:rPr>
        <w:t>：总分≥3分提示AWS</w:t>
      </w:r>
    </w:p>
    <w:p w14:paraId="50E288C2">
      <w:pPr>
        <w:jc w:val="left"/>
        <w:rPr>
          <w:rFonts w:ascii="Times New Roman" w:hAnsi="Times New Roman" w:eastAsia="宋体" w:cs="Times New Roman"/>
          <w:szCs w:val="21"/>
        </w:rPr>
      </w:pPr>
    </w:p>
    <w:p w14:paraId="1DA5560B">
      <w:pPr>
        <w:jc w:val="center"/>
        <w:rPr>
          <w:rFonts w:ascii="Times New Roman" w:hAnsi="Times New Roman" w:eastAsia="宋体" w:cs="Times New Roman"/>
          <w:b/>
          <w:bCs/>
          <w:szCs w:val="21"/>
        </w:rPr>
      </w:pPr>
      <w:r>
        <w:rPr>
          <w:rFonts w:hint="eastAsia" w:ascii="Times New Roman" w:hAnsi="Times New Roman" w:eastAsia="宋体" w:cs="Times New Roman"/>
          <w:b/>
          <w:bCs/>
          <w:szCs w:val="21"/>
        </w:rPr>
        <w:t>腋网综合征医疗机构检查清单</w:t>
      </w:r>
    </w:p>
    <w:p w14:paraId="6AE2961F">
      <w:pPr>
        <w:jc w:val="both"/>
        <w:rPr>
          <w:rFonts w:ascii="Times New Roman" w:hAnsi="Times New Roman" w:eastAsia="宋体" w:cs="Times New Roman"/>
          <w:szCs w:val="21"/>
        </w:rPr>
      </w:pPr>
      <w:r>
        <w:rPr>
          <w:rFonts w:hint="eastAsia" w:ascii="Times New Roman" w:hAnsi="Times New Roman" w:eastAsia="宋体" w:cs="Times New Roman"/>
          <w:b/>
          <w:bCs/>
          <w:szCs w:val="21"/>
        </w:rPr>
        <w:t>此表需由医务人员完成</w:t>
      </w:r>
    </w:p>
    <w:p w14:paraId="11A610F6">
      <w:pPr>
        <w:jc w:val="both"/>
        <w:rPr>
          <w:rFonts w:ascii="Times New Roman" w:hAnsi="Times New Roman" w:eastAsia="宋体" w:cs="Times New Roman"/>
          <w:szCs w:val="21"/>
        </w:rPr>
      </w:pPr>
      <w:r>
        <w:rPr>
          <w:rFonts w:hint="eastAsia" w:ascii="Times New Roman" w:hAnsi="Times New Roman" w:eastAsia="宋体" w:cs="Times New Roman"/>
          <w:szCs w:val="21"/>
        </w:rPr>
        <w:t xml:space="preserve">1 </w:t>
      </w:r>
      <w:r>
        <w:rPr>
          <w:rFonts w:ascii="Times New Roman" w:hAnsi="Times New Roman" w:eastAsia="宋体" w:cs="Times New Roman"/>
          <w:szCs w:val="21"/>
        </w:rPr>
        <w:t>在外展和屈曲时，</w:t>
      </w:r>
      <w:r>
        <w:rPr>
          <w:rFonts w:hint="eastAsia" w:ascii="Times New Roman" w:hAnsi="Times New Roman" w:eastAsia="宋体" w:cs="Times New Roman"/>
          <w:szCs w:val="21"/>
        </w:rPr>
        <w:t>患者患侧上肢</w:t>
      </w:r>
      <w:r>
        <w:rPr>
          <w:rFonts w:ascii="Times New Roman" w:hAnsi="Times New Roman" w:eastAsia="宋体" w:cs="Times New Roman"/>
          <w:szCs w:val="21"/>
        </w:rPr>
        <w:t>相对于对侧</w:t>
      </w:r>
      <w:r>
        <w:rPr>
          <w:rFonts w:hint="eastAsia" w:ascii="Times New Roman" w:hAnsi="Times New Roman" w:eastAsia="宋体" w:cs="Times New Roman"/>
          <w:szCs w:val="21"/>
        </w:rPr>
        <w:t>上肢</w:t>
      </w:r>
      <w:r>
        <w:rPr>
          <w:rFonts w:ascii="Times New Roman" w:hAnsi="Times New Roman" w:eastAsia="宋体" w:cs="Times New Roman"/>
          <w:szCs w:val="21"/>
        </w:rPr>
        <w:t>的</w:t>
      </w:r>
      <w:r>
        <w:rPr>
          <w:rFonts w:hint="eastAsia" w:ascii="Times New Roman" w:hAnsi="Times New Roman" w:eastAsia="宋体" w:cs="Times New Roman"/>
          <w:szCs w:val="21"/>
        </w:rPr>
        <w:t>关节活动范围</w:t>
      </w:r>
      <w:r>
        <w:rPr>
          <w:rFonts w:ascii="Times New Roman" w:hAnsi="Times New Roman" w:eastAsia="宋体" w:cs="Times New Roman"/>
          <w:szCs w:val="21"/>
        </w:rPr>
        <w:t>降低</w:t>
      </w:r>
      <w:r>
        <w:rPr>
          <w:rFonts w:hint="eastAsia" w:ascii="Times New Roman" w:hAnsi="Times New Roman" w:eastAsia="宋体" w:cs="Times New Roman"/>
          <w:szCs w:val="21"/>
        </w:rPr>
        <w:t>？</w:t>
      </w:r>
    </w:p>
    <w:p w14:paraId="2AE55DD9">
      <w:pPr>
        <w:jc w:val="both"/>
        <w:rPr>
          <w:rFonts w:ascii="Times New Roman" w:hAnsi="Times New Roman" w:eastAsia="宋体" w:cs="Times New Roman"/>
          <w:szCs w:val="21"/>
        </w:rPr>
      </w:pPr>
      <w:r>
        <w:rPr>
          <w:rFonts w:hint="eastAsia" w:ascii="Times New Roman" w:hAnsi="Times New Roman" w:eastAsia="宋体" w:cs="Times New Roman"/>
          <w:szCs w:val="21"/>
        </w:rPr>
        <w:t>是1  否0</w:t>
      </w:r>
    </w:p>
    <w:p w14:paraId="3C4E1550">
      <w:pPr>
        <w:jc w:val="both"/>
        <w:rPr>
          <w:rFonts w:ascii="Times New Roman" w:hAnsi="Times New Roman" w:eastAsia="宋体" w:cs="Times New Roman"/>
          <w:szCs w:val="21"/>
        </w:rPr>
      </w:pPr>
      <w:r>
        <w:rPr>
          <w:rFonts w:hint="eastAsia" w:ascii="Times New Roman" w:hAnsi="Times New Roman" w:eastAsia="宋体" w:cs="Times New Roman"/>
          <w:szCs w:val="21"/>
        </w:rPr>
        <w:t>2 患者患侧上肢尽可能外展和屈曲时，是否可以观察到腋网综合征？</w:t>
      </w:r>
    </w:p>
    <w:p w14:paraId="1A9482D8">
      <w:pPr>
        <w:jc w:val="both"/>
        <w:rPr>
          <w:rFonts w:ascii="Times New Roman" w:hAnsi="Times New Roman" w:eastAsia="宋体" w:cs="Times New Roman"/>
          <w:szCs w:val="21"/>
        </w:rPr>
      </w:pPr>
      <w:r>
        <w:rPr>
          <w:rFonts w:hint="eastAsia" w:ascii="Times New Roman" w:hAnsi="Times New Roman" w:eastAsia="宋体" w:cs="Times New Roman"/>
          <w:szCs w:val="21"/>
        </w:rPr>
        <w:t>是1  否0</w:t>
      </w:r>
    </w:p>
    <w:p w14:paraId="4E6C57B5">
      <w:pPr>
        <w:ind w:left="5250" w:hanging="5250" w:hangingChars="2500"/>
        <w:jc w:val="both"/>
        <w:rPr>
          <w:rFonts w:ascii="Times New Roman" w:hAnsi="Times New Roman" w:eastAsia="宋体" w:cs="Times New Roman"/>
          <w:szCs w:val="21"/>
        </w:rPr>
      </w:pPr>
      <w:r>
        <w:rPr>
          <w:rFonts w:hint="eastAsia" w:ascii="Times New Roman" w:hAnsi="Times New Roman" w:eastAsia="宋体" w:cs="Times New Roman"/>
          <w:szCs w:val="21"/>
        </w:rPr>
        <w:t>3 通过触诊能检测到患者患肢存在条索状“绳索”吗？</w:t>
      </w:r>
    </w:p>
    <w:p w14:paraId="2D6DA048">
      <w:pPr>
        <w:ind w:left="5250" w:hanging="5250" w:hangingChars="2500"/>
        <w:jc w:val="both"/>
        <w:rPr>
          <w:rFonts w:ascii="Times New Roman" w:hAnsi="Times New Roman" w:eastAsia="宋体" w:cs="Times New Roman"/>
          <w:szCs w:val="21"/>
        </w:rPr>
      </w:pPr>
      <w:r>
        <w:rPr>
          <w:rFonts w:hint="eastAsia" w:ascii="Times New Roman" w:hAnsi="Times New Roman" w:eastAsia="宋体" w:cs="Times New Roman"/>
          <w:szCs w:val="21"/>
        </w:rPr>
        <w:t>是1  否0</w:t>
      </w:r>
    </w:p>
    <w:p w14:paraId="61AAC8B7">
      <w:pPr>
        <w:jc w:val="both"/>
        <w:rPr>
          <w:rFonts w:ascii="Times New Roman" w:hAnsi="Times New Roman" w:eastAsia="宋体" w:cs="Times New Roman"/>
          <w:szCs w:val="21"/>
        </w:rPr>
      </w:pPr>
      <w:r>
        <w:rPr>
          <w:rFonts w:hint="eastAsia" w:ascii="Times New Roman" w:hAnsi="Times New Roman" w:eastAsia="宋体" w:cs="Times New Roman"/>
          <w:szCs w:val="21"/>
        </w:rPr>
        <w:t>4 患者受影响的手臂尽可能外展和屈曲时并被要求表明紧张的感觉，紧张的感觉对应的是腋下、手臂内侧、前臂、肘部和手腕区域么？</w:t>
      </w:r>
    </w:p>
    <w:p w14:paraId="6FE2F729">
      <w:pPr>
        <w:jc w:val="both"/>
        <w:rPr>
          <w:rFonts w:ascii="Times New Roman" w:hAnsi="Times New Roman" w:eastAsia="宋体" w:cs="Times New Roman"/>
          <w:szCs w:val="21"/>
        </w:rPr>
      </w:pPr>
      <w:r>
        <w:rPr>
          <w:rFonts w:hint="eastAsia" w:ascii="Times New Roman" w:hAnsi="Times New Roman" w:eastAsia="宋体" w:cs="Times New Roman"/>
          <w:szCs w:val="21"/>
        </w:rPr>
        <w:t>是1  否0</w:t>
      </w:r>
    </w:p>
    <w:p w14:paraId="7130C233">
      <w:pPr>
        <w:jc w:val="both"/>
        <w:rPr>
          <w:rFonts w:ascii="Times New Roman" w:hAnsi="Times New Roman" w:eastAsia="宋体" w:cs="Times New Roman"/>
          <w:szCs w:val="21"/>
        </w:rPr>
      </w:pPr>
      <w:r>
        <w:rPr>
          <w:rFonts w:hint="eastAsia" w:ascii="Times New Roman" w:hAnsi="Times New Roman" w:eastAsia="宋体" w:cs="Times New Roman"/>
          <w:szCs w:val="21"/>
        </w:rPr>
        <w:t>5患者能感受到胳膊或者腋下区域的肿胀么？</w:t>
      </w:r>
    </w:p>
    <w:p w14:paraId="7697045A">
      <w:pPr>
        <w:jc w:val="both"/>
        <w:rPr>
          <w:rFonts w:ascii="Times New Roman" w:hAnsi="Times New Roman" w:eastAsia="宋体" w:cs="Times New Roman"/>
          <w:szCs w:val="21"/>
        </w:rPr>
      </w:pPr>
      <w:r>
        <w:rPr>
          <w:rFonts w:hint="eastAsia" w:ascii="Times New Roman" w:hAnsi="Times New Roman" w:eastAsia="宋体" w:cs="Times New Roman"/>
          <w:szCs w:val="21"/>
        </w:rPr>
        <w:t>是1  否0</w:t>
      </w:r>
    </w:p>
    <w:p w14:paraId="1A8EEB35">
      <w:pPr>
        <w:jc w:val="both"/>
        <w:rPr>
          <w:rFonts w:ascii="Times New Roman" w:hAnsi="Times New Roman" w:eastAsia="宋体" w:cs="Times New Roman"/>
          <w:szCs w:val="21"/>
        </w:rPr>
      </w:pPr>
    </w:p>
    <w:p w14:paraId="77E20321">
      <w:pPr>
        <w:jc w:val="both"/>
        <w:rPr>
          <w:rFonts w:ascii="Times New Roman" w:hAnsi="Times New Roman" w:eastAsia="宋体" w:cs="Times New Roman"/>
          <w:szCs w:val="21"/>
        </w:rPr>
      </w:pPr>
      <w:r>
        <w:rPr>
          <w:rFonts w:hint="eastAsia" w:ascii="Times New Roman" w:hAnsi="Times New Roman" w:eastAsia="宋体" w:cs="Times New Roman"/>
          <w:b/>
          <w:bCs/>
          <w:szCs w:val="21"/>
        </w:rPr>
        <w:t>总得分：</w:t>
      </w:r>
      <w:r>
        <w:rPr>
          <w:rFonts w:hint="eastAsia" w:ascii="Times New Roman" w:hAnsi="Times New Roman" w:eastAsia="宋体" w:cs="Times New Roman"/>
          <w:szCs w:val="21"/>
        </w:rPr>
        <w:t xml:space="preserve">   分/5分</w:t>
      </w:r>
    </w:p>
    <w:p w14:paraId="349EEFA4">
      <w:pPr>
        <w:jc w:val="both"/>
        <w:rPr>
          <w:rFonts w:ascii="Times New Roman" w:hAnsi="Times New Roman" w:eastAsia="宋体" w:cs="Times New Roman"/>
          <w:szCs w:val="21"/>
        </w:rPr>
      </w:pPr>
      <w:r>
        <w:rPr>
          <w:rFonts w:hint="eastAsia" w:ascii="Times New Roman" w:hAnsi="Times New Roman" w:eastAsia="宋体" w:cs="Times New Roman"/>
          <w:b/>
          <w:bCs/>
          <w:szCs w:val="21"/>
        </w:rPr>
        <w:t xml:space="preserve">腋网综合征:  </w:t>
      </w:r>
      <w:r>
        <w:rPr>
          <w:rFonts w:hint="eastAsia" w:ascii="Times New Roman" w:hAnsi="Times New Roman" w:eastAsia="宋体" w:cs="Times New Roman"/>
          <w:szCs w:val="21"/>
        </w:rPr>
        <w:t xml:space="preserve">  是   否 </w:t>
      </w:r>
    </w:p>
    <w:p w14:paraId="505C3AB9">
      <w:pPr>
        <w:jc w:val="center"/>
        <w:outlineLvl w:val="0"/>
        <w:rPr>
          <w:rFonts w:hint="eastAsia" w:ascii="Times New Roman" w:hAnsi="Times New Roman" w:eastAsia="黑体" w:cs="Times New Roman"/>
          <w:b w:val="0"/>
          <w:bCs/>
          <w:szCs w:val="21"/>
        </w:rPr>
      </w:pPr>
      <w:r>
        <w:rPr>
          <w:rFonts w:ascii="Times New Roman" w:hAnsi="Times New Roman" w:eastAsia="宋体" w:cs="Times New Roman"/>
          <w:b/>
          <w:bCs/>
          <w:sz w:val="28"/>
          <w:szCs w:val="28"/>
        </w:rPr>
        <w:br w:type="page"/>
      </w:r>
      <w:bookmarkStart w:id="29" w:name="_Toc226061259"/>
      <w:r>
        <w:rPr>
          <w:rFonts w:hint="eastAsia" w:ascii="Times New Roman" w:hAnsi="Times New Roman" w:eastAsia="黑体" w:cs="Times New Roman"/>
          <w:b w:val="0"/>
          <w:bCs/>
          <w:szCs w:val="21"/>
        </w:rPr>
        <w:t>附 录 C</w:t>
      </w:r>
      <w:bookmarkEnd w:id="29"/>
    </w:p>
    <w:p w14:paraId="7D45A45E">
      <w:pPr>
        <w:jc w:val="center"/>
        <w:outlineLvl w:val="0"/>
        <w:rPr>
          <w:rFonts w:hint="eastAsia" w:ascii="Times New Roman" w:hAnsi="Times New Roman" w:eastAsia="黑体" w:cs="Times New Roman"/>
          <w:b w:val="0"/>
          <w:bCs/>
          <w:szCs w:val="21"/>
        </w:rPr>
      </w:pPr>
      <w:bookmarkStart w:id="30" w:name="_Toc226061260"/>
      <w:r>
        <w:rPr>
          <w:rFonts w:hint="eastAsia" w:ascii="Times New Roman" w:hAnsi="Times New Roman" w:eastAsia="黑体" w:cs="Times New Roman"/>
          <w:bCs/>
          <w:szCs w:val="21"/>
        </w:rPr>
        <w:t>(</w:t>
      </w:r>
      <w:r>
        <w:rPr>
          <w:rFonts w:hint="eastAsia" w:ascii="Times New Roman" w:hAnsi="Times New Roman" w:eastAsia="黑体" w:cs="Times New Roman"/>
          <w:b w:val="0"/>
          <w:bCs/>
          <w:szCs w:val="21"/>
        </w:rPr>
        <w:t>资料性</w:t>
      </w:r>
      <w:r>
        <w:rPr>
          <w:rFonts w:hint="eastAsia" w:ascii="Times New Roman" w:hAnsi="Times New Roman" w:eastAsia="黑体" w:cs="Times New Roman"/>
          <w:bCs/>
          <w:szCs w:val="21"/>
        </w:rPr>
        <w:t>)</w:t>
      </w:r>
      <w:bookmarkEnd w:id="30"/>
    </w:p>
    <w:p w14:paraId="73BFB031">
      <w:pPr>
        <w:jc w:val="center"/>
        <w:outlineLvl w:val="0"/>
        <w:rPr>
          <w:rFonts w:ascii="Times New Roman" w:hAnsi="Times New Roman" w:eastAsia="黑体" w:cs="Times New Roman"/>
          <w:b w:val="0"/>
          <w:bCs/>
          <w:szCs w:val="21"/>
        </w:rPr>
      </w:pPr>
      <w:bookmarkStart w:id="31" w:name="_Toc226061261"/>
      <w:r>
        <w:rPr>
          <w:rFonts w:hint="eastAsia" w:ascii="Times New Roman" w:hAnsi="Times New Roman" w:eastAsia="黑体" w:cs="Times New Roman"/>
          <w:b w:val="0"/>
          <w:bCs/>
          <w:szCs w:val="21"/>
        </w:rPr>
        <w:t>腋网综合征治疗实施方法及基本原则</w:t>
      </w:r>
      <w:bookmarkEnd w:id="31"/>
    </w:p>
    <w:p w14:paraId="7C1A0B59">
      <w:pPr>
        <w:jc w:val="center"/>
        <w:rPr>
          <w:rFonts w:hint="eastAsia" w:ascii="黑体" w:hAnsi="黑体" w:eastAsia="黑体" w:cs="黑体"/>
          <w:b/>
          <w:bCs/>
          <w:szCs w:val="21"/>
        </w:rPr>
      </w:pPr>
    </w:p>
    <w:tbl>
      <w:tblPr>
        <w:tblStyle w:val="12"/>
        <w:tblW w:w="5447"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944"/>
        <w:gridCol w:w="4117"/>
        <w:gridCol w:w="3998"/>
      </w:tblGrid>
      <w:tr w14:paraId="1C2CF1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wBefore w:w="0" w:type="auto"/>
          <w:trHeight w:val="311" w:hRule="atLeast"/>
        </w:trPr>
        <w:tc>
          <w:tcPr>
            <w:tcW w:w="521" w:type="pct"/>
            <w:tcBorders>
              <w:top w:val="single" w:color="000000" w:sz="4" w:space="0"/>
              <w:left w:val="single" w:color="000000" w:sz="4" w:space="0"/>
              <w:bottom w:val="single" w:color="000000" w:sz="4" w:space="0"/>
              <w:right w:val="single" w:color="000000" w:sz="4" w:space="0"/>
            </w:tcBorders>
            <w:vAlign w:val="center"/>
          </w:tcPr>
          <w:p w14:paraId="1BD7465B">
            <w:pPr>
              <w:autoSpaceDE w:val="0"/>
              <w:autoSpaceDN w:val="0"/>
              <w:spacing w:before="0"/>
              <w:ind w:left="0" w:right="0"/>
              <w:jc w:val="center"/>
              <w:rPr>
                <w:rFonts w:hint="default" w:ascii="Times New Roman" w:hAnsi="Times New Roman" w:eastAsia="宋体" w:cs="Times New Roman"/>
                <w:b/>
                <w:szCs w:val="21"/>
              </w:rPr>
            </w:pPr>
            <w:r>
              <w:rPr>
                <w:rFonts w:hint="default" w:ascii="Times New Roman" w:hAnsi="Times New Roman" w:eastAsia="宋体" w:cs="Times New Roman"/>
                <w:b/>
                <w:kern w:val="0"/>
                <w:szCs w:val="21"/>
                <w:lang w:bidi="ar"/>
              </w:rPr>
              <w:t>实施项目</w:t>
            </w:r>
          </w:p>
        </w:tc>
        <w:tc>
          <w:tcPr>
            <w:tcW w:w="2272" w:type="pct"/>
            <w:tcBorders>
              <w:top w:val="single" w:color="000000" w:sz="4" w:space="0"/>
              <w:left w:val="single" w:color="000000" w:sz="4" w:space="0"/>
              <w:bottom w:val="single" w:color="000000" w:sz="4" w:space="0"/>
              <w:right w:val="single" w:color="000000" w:sz="4" w:space="0"/>
            </w:tcBorders>
            <w:vAlign w:val="center"/>
          </w:tcPr>
          <w:p w14:paraId="2CB2E2F5">
            <w:pPr>
              <w:autoSpaceDE w:val="0"/>
              <w:autoSpaceDN w:val="0"/>
              <w:spacing w:before="0"/>
              <w:ind w:left="0" w:right="0"/>
              <w:jc w:val="center"/>
              <w:rPr>
                <w:rFonts w:hint="default" w:ascii="Times New Roman" w:hAnsi="Times New Roman" w:eastAsia="宋体" w:cs="Times New Roman"/>
                <w:b/>
                <w:szCs w:val="21"/>
              </w:rPr>
            </w:pPr>
            <w:r>
              <w:rPr>
                <w:rFonts w:hint="default" w:ascii="Times New Roman" w:hAnsi="Times New Roman" w:eastAsia="宋体" w:cs="Times New Roman"/>
                <w:b/>
                <w:kern w:val="0"/>
                <w:szCs w:val="21"/>
                <w:lang w:bidi="ar"/>
              </w:rPr>
              <w:t>实施方法</w:t>
            </w:r>
          </w:p>
        </w:tc>
        <w:tc>
          <w:tcPr>
            <w:tcW w:w="2206" w:type="pct"/>
            <w:tcBorders>
              <w:top w:val="single" w:color="000000" w:sz="4" w:space="0"/>
              <w:left w:val="single" w:color="000000" w:sz="4" w:space="0"/>
              <w:bottom w:val="single" w:color="000000" w:sz="4" w:space="0"/>
              <w:right w:val="single" w:color="000000" w:sz="4" w:space="0"/>
            </w:tcBorders>
            <w:vAlign w:val="center"/>
          </w:tcPr>
          <w:p w14:paraId="65B998EF">
            <w:pPr>
              <w:autoSpaceDE w:val="0"/>
              <w:autoSpaceDN w:val="0"/>
              <w:spacing w:before="0"/>
              <w:ind w:left="0"/>
              <w:jc w:val="center"/>
              <w:rPr>
                <w:rFonts w:hint="default" w:ascii="Times New Roman" w:hAnsi="Times New Roman" w:eastAsia="宋体" w:cs="Times New Roman"/>
                <w:b/>
                <w:szCs w:val="21"/>
              </w:rPr>
            </w:pPr>
            <w:r>
              <w:rPr>
                <w:rFonts w:hint="default" w:ascii="Times New Roman" w:hAnsi="Times New Roman" w:eastAsia="宋体" w:cs="Times New Roman"/>
                <w:b/>
                <w:kern w:val="0"/>
                <w:szCs w:val="21"/>
                <w:lang w:bidi="ar"/>
              </w:rPr>
              <w:t>基本原则</w:t>
            </w:r>
          </w:p>
        </w:tc>
      </w:tr>
      <w:tr w14:paraId="181C4B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wBefore w:w="0" w:type="auto"/>
          <w:trHeight w:val="4002" w:hRule="atLeast"/>
        </w:trPr>
        <w:tc>
          <w:tcPr>
            <w:tcW w:w="521" w:type="pct"/>
            <w:tcBorders>
              <w:top w:val="nil"/>
              <w:left w:val="single" w:color="000000" w:sz="4" w:space="0"/>
              <w:bottom w:val="single" w:color="auto" w:sz="4" w:space="0"/>
              <w:right w:val="single" w:color="000000" w:sz="4" w:space="0"/>
            </w:tcBorders>
            <w:vAlign w:val="center"/>
          </w:tcPr>
          <w:p w14:paraId="03284C9A">
            <w:pPr>
              <w:autoSpaceDE w:val="0"/>
              <w:autoSpaceDN w:val="0"/>
              <w:spacing w:line="240" w:lineRule="auto"/>
              <w:ind w:right="0"/>
              <w:jc w:val="center"/>
              <w:rPr>
                <w:rFonts w:hint="default" w:ascii="Times New Roman" w:hAnsi="Times New Roman" w:eastAsia="宋体" w:cs="Times New Roman"/>
                <w:b/>
                <w:szCs w:val="21"/>
              </w:rPr>
            </w:pPr>
            <w:r>
              <w:rPr>
                <w:rFonts w:hint="default" w:ascii="Times New Roman" w:hAnsi="Times New Roman" w:eastAsia="宋体" w:cs="Times New Roman"/>
                <w:b/>
                <w:kern w:val="0"/>
                <w:szCs w:val="21"/>
                <w:lang w:bidi="ar"/>
              </w:rPr>
              <w:t>手法淋巴引流</w:t>
            </w:r>
          </w:p>
        </w:tc>
        <w:tc>
          <w:tcPr>
            <w:tcW w:w="2272" w:type="pct"/>
            <w:tcBorders>
              <w:top w:val="single" w:color="000000" w:sz="4" w:space="0"/>
              <w:left w:val="single" w:color="000000" w:sz="4" w:space="0"/>
              <w:bottom w:val="single" w:color="auto" w:sz="4" w:space="0"/>
              <w:right w:val="single" w:color="000000" w:sz="4" w:space="0"/>
            </w:tcBorders>
            <w:vAlign w:val="center"/>
          </w:tcPr>
          <w:p w14:paraId="3C0F715C">
            <w:pPr>
              <w:autoSpaceDE w:val="0"/>
              <w:autoSpaceDN w:val="0"/>
              <w:spacing w:before="0" w:line="240" w:lineRule="auto"/>
              <w:ind w:right="0"/>
              <w:jc w:val="left"/>
              <w:rPr>
                <w:rFonts w:hint="default" w:ascii="Times New Roman" w:hAnsi="Times New Roman" w:eastAsia="宋体" w:cs="Times New Roman"/>
                <w:kern w:val="0"/>
                <w:szCs w:val="21"/>
                <w:lang w:bidi="ar"/>
              </w:rPr>
            </w:pPr>
            <w:r>
              <w:rPr>
                <w:rFonts w:hint="default" w:ascii="Times New Roman" w:hAnsi="Times New Roman" w:eastAsia="宋体" w:cs="Times New Roman"/>
                <w:kern w:val="0"/>
                <w:szCs w:val="21"/>
                <w:lang w:bidi="ar"/>
              </w:rPr>
              <w:t>1,锁骨上淋巴结激活：静止圆式20-30次；</w:t>
            </w:r>
          </w:p>
          <w:p w14:paraId="377C9FDB">
            <w:pPr>
              <w:autoSpaceDE w:val="0"/>
              <w:autoSpaceDN w:val="0"/>
              <w:spacing w:before="0" w:line="240" w:lineRule="auto"/>
              <w:ind w:right="0"/>
              <w:jc w:val="left"/>
              <w:rPr>
                <w:rFonts w:hint="default" w:ascii="Times New Roman" w:hAnsi="Times New Roman" w:eastAsia="宋体" w:cs="Times New Roman"/>
                <w:kern w:val="0"/>
                <w:szCs w:val="21"/>
                <w:lang w:bidi="ar"/>
              </w:rPr>
            </w:pPr>
            <w:r>
              <w:rPr>
                <w:rFonts w:hint="default" w:ascii="Times New Roman" w:hAnsi="Times New Roman" w:eastAsia="宋体" w:cs="Times New Roman"/>
                <w:kern w:val="0"/>
                <w:szCs w:val="21"/>
                <w:lang w:bidi="ar"/>
              </w:rPr>
              <w:t>2.健侧腋窝淋巴结激活：静止圆式20-30次；</w:t>
            </w:r>
          </w:p>
          <w:p w14:paraId="430D5F56">
            <w:pPr>
              <w:autoSpaceDE w:val="0"/>
              <w:autoSpaceDN w:val="0"/>
              <w:spacing w:before="0" w:line="240" w:lineRule="auto"/>
              <w:ind w:right="0"/>
              <w:jc w:val="left"/>
              <w:rPr>
                <w:rFonts w:hint="default" w:ascii="Times New Roman" w:hAnsi="Times New Roman" w:eastAsia="宋体" w:cs="Times New Roman"/>
                <w:kern w:val="0"/>
                <w:szCs w:val="21"/>
                <w:lang w:bidi="ar"/>
              </w:rPr>
            </w:pPr>
            <w:r>
              <w:rPr>
                <w:rFonts w:hint="default" w:ascii="Times New Roman" w:hAnsi="Times New Roman" w:eastAsia="宋体" w:cs="Times New Roman"/>
                <w:kern w:val="0"/>
                <w:szCs w:val="21"/>
                <w:lang w:bidi="ar"/>
              </w:rPr>
              <w:t>3.健侧体侧引流：由髋关节向腋窝引流；</w:t>
            </w:r>
          </w:p>
          <w:p w14:paraId="730F4AB8">
            <w:pPr>
              <w:autoSpaceDE w:val="0"/>
              <w:autoSpaceDN w:val="0"/>
              <w:spacing w:before="0" w:line="240" w:lineRule="auto"/>
              <w:ind w:right="0"/>
              <w:jc w:val="left"/>
              <w:rPr>
                <w:rFonts w:hint="default" w:ascii="Times New Roman" w:hAnsi="Times New Roman" w:eastAsia="宋体" w:cs="Times New Roman"/>
                <w:kern w:val="0"/>
                <w:szCs w:val="21"/>
                <w:lang w:bidi="ar"/>
              </w:rPr>
            </w:pPr>
            <w:r>
              <w:rPr>
                <w:rFonts w:hint="default" w:ascii="Times New Roman" w:hAnsi="Times New Roman" w:eastAsia="宋体" w:cs="Times New Roman"/>
                <w:kern w:val="0"/>
                <w:szCs w:val="21"/>
                <w:lang w:bidi="ar"/>
              </w:rPr>
              <w:t>4.胸前引流：由患侧胸部向对侧引流；</w:t>
            </w:r>
          </w:p>
          <w:p w14:paraId="2CB264F0">
            <w:pPr>
              <w:autoSpaceDE w:val="0"/>
              <w:autoSpaceDN w:val="0"/>
              <w:spacing w:before="0" w:line="240" w:lineRule="auto"/>
              <w:ind w:right="0"/>
              <w:jc w:val="left"/>
              <w:rPr>
                <w:rFonts w:hint="default" w:ascii="Times New Roman" w:hAnsi="Times New Roman" w:eastAsia="宋体" w:cs="Times New Roman"/>
                <w:kern w:val="0"/>
                <w:szCs w:val="21"/>
                <w:lang w:bidi="ar"/>
              </w:rPr>
            </w:pPr>
            <w:r>
              <w:rPr>
                <w:rFonts w:hint="default" w:ascii="Times New Roman" w:hAnsi="Times New Roman" w:eastAsia="宋体" w:cs="Times New Roman"/>
                <w:kern w:val="0"/>
                <w:szCs w:val="21"/>
                <w:lang w:bidi="ar"/>
              </w:rPr>
              <w:t>5.患侧体侧引流：由腋下向髋关节腹股沟或肠系膜淋巴结引流；</w:t>
            </w:r>
          </w:p>
          <w:p w14:paraId="52D71AD6">
            <w:pPr>
              <w:autoSpaceDE w:val="0"/>
              <w:autoSpaceDN w:val="0"/>
              <w:spacing w:before="0" w:line="240" w:lineRule="auto"/>
              <w:ind w:right="0"/>
              <w:jc w:val="left"/>
              <w:rPr>
                <w:rFonts w:hint="default" w:ascii="Times New Roman" w:hAnsi="Times New Roman" w:eastAsia="宋体" w:cs="Times New Roman"/>
                <w:kern w:val="0"/>
                <w:szCs w:val="21"/>
                <w:lang w:bidi="ar"/>
              </w:rPr>
            </w:pPr>
            <w:r>
              <w:rPr>
                <w:rFonts w:hint="default" w:ascii="Times New Roman" w:hAnsi="Times New Roman" w:eastAsia="宋体" w:cs="Times New Roman"/>
                <w:kern w:val="0"/>
                <w:szCs w:val="21"/>
                <w:lang w:bidi="ar"/>
              </w:rPr>
              <w:t>6.两侧肋弓下缘引流：由体侧向患者左上胸导管方向引流；</w:t>
            </w:r>
          </w:p>
          <w:p w14:paraId="212D60CE">
            <w:pPr>
              <w:autoSpaceDE w:val="0"/>
              <w:autoSpaceDN w:val="0"/>
              <w:spacing w:before="0" w:line="240" w:lineRule="auto"/>
              <w:ind w:right="0"/>
              <w:jc w:val="left"/>
              <w:rPr>
                <w:rFonts w:hint="default" w:ascii="Times New Roman" w:hAnsi="Times New Roman" w:eastAsia="宋体" w:cs="Times New Roman"/>
                <w:kern w:val="0"/>
                <w:szCs w:val="21"/>
                <w:lang w:bidi="ar"/>
              </w:rPr>
            </w:pPr>
            <w:r>
              <w:rPr>
                <w:rFonts w:hint="default" w:ascii="Times New Roman" w:hAnsi="Times New Roman" w:eastAsia="宋体" w:cs="Times New Roman"/>
                <w:kern w:val="0"/>
                <w:szCs w:val="21"/>
                <w:lang w:bidi="ar"/>
              </w:rPr>
              <w:t>7.肚脐正中引流：由肚脐向患者左上胸导管方向引流；</w:t>
            </w:r>
          </w:p>
          <w:p w14:paraId="64E7893D">
            <w:pPr>
              <w:autoSpaceDE w:val="0"/>
              <w:autoSpaceDN w:val="0"/>
              <w:spacing w:before="0" w:line="240" w:lineRule="auto"/>
              <w:ind w:right="0"/>
              <w:jc w:val="left"/>
              <w:rPr>
                <w:rFonts w:hint="default" w:ascii="Times New Roman" w:hAnsi="Times New Roman" w:eastAsia="宋体" w:cs="Times New Roman"/>
                <w:kern w:val="0"/>
                <w:szCs w:val="21"/>
                <w:lang w:bidi="ar"/>
              </w:rPr>
            </w:pPr>
            <w:r>
              <w:rPr>
                <w:rFonts w:hint="default" w:ascii="Times New Roman" w:hAnsi="Times New Roman" w:eastAsia="宋体" w:cs="Times New Roman"/>
                <w:kern w:val="0"/>
                <w:szCs w:val="21"/>
                <w:lang w:bidi="ar"/>
              </w:rPr>
              <w:t>8.患侧背部引流：由肩关节向对侧引流；</w:t>
            </w:r>
          </w:p>
          <w:p w14:paraId="2188D12A">
            <w:pPr>
              <w:autoSpaceDE w:val="0"/>
              <w:autoSpaceDN w:val="0"/>
              <w:spacing w:before="0" w:line="240" w:lineRule="auto"/>
              <w:ind w:right="0"/>
              <w:jc w:val="left"/>
              <w:rPr>
                <w:rFonts w:hint="default" w:ascii="Times New Roman" w:hAnsi="Times New Roman" w:eastAsia="宋体" w:cs="Times New Roman"/>
                <w:kern w:val="0"/>
                <w:szCs w:val="21"/>
                <w:lang w:bidi="ar"/>
              </w:rPr>
            </w:pPr>
            <w:r>
              <w:rPr>
                <w:rFonts w:hint="default" w:ascii="Times New Roman" w:hAnsi="Times New Roman" w:eastAsia="宋体" w:cs="Times New Roman"/>
                <w:kern w:val="0"/>
                <w:szCs w:val="21"/>
                <w:lang w:bidi="ar"/>
              </w:rPr>
              <w:t>9.上臂引流：内外侧均向三角肌肩峰方向引流；</w:t>
            </w:r>
          </w:p>
          <w:p w14:paraId="18CCF03B">
            <w:pPr>
              <w:autoSpaceDE w:val="0"/>
              <w:autoSpaceDN w:val="0"/>
              <w:spacing w:before="0" w:line="240" w:lineRule="auto"/>
              <w:ind w:right="0"/>
              <w:jc w:val="left"/>
              <w:rPr>
                <w:rFonts w:hint="default" w:ascii="Times New Roman" w:hAnsi="Times New Roman" w:eastAsia="宋体" w:cs="Times New Roman"/>
                <w:kern w:val="0"/>
                <w:szCs w:val="21"/>
                <w:lang w:bidi="ar"/>
              </w:rPr>
            </w:pPr>
            <w:r>
              <w:rPr>
                <w:rFonts w:hint="default" w:ascii="Times New Roman" w:hAnsi="Times New Roman" w:eastAsia="宋体" w:cs="Times New Roman"/>
                <w:kern w:val="0"/>
                <w:szCs w:val="21"/>
                <w:lang w:bidi="ar"/>
              </w:rPr>
              <w:t>10.前臂引流：内外侧均向肘窝引流；</w:t>
            </w:r>
          </w:p>
          <w:p w14:paraId="0928D536">
            <w:pPr>
              <w:autoSpaceDE w:val="0"/>
              <w:autoSpaceDN w:val="0"/>
              <w:spacing w:before="0" w:line="240" w:lineRule="auto"/>
              <w:ind w:right="0"/>
              <w:jc w:val="left"/>
              <w:rPr>
                <w:rFonts w:hint="default" w:ascii="Times New Roman" w:hAnsi="Times New Roman" w:eastAsia="宋体" w:cs="Times New Roman"/>
                <w:kern w:val="0"/>
                <w:szCs w:val="21"/>
                <w:lang w:bidi="ar"/>
              </w:rPr>
            </w:pPr>
            <w:r>
              <w:rPr>
                <w:rFonts w:hint="default" w:ascii="Times New Roman" w:hAnsi="Times New Roman" w:eastAsia="宋体" w:cs="Times New Roman"/>
                <w:kern w:val="0"/>
                <w:szCs w:val="21"/>
                <w:lang w:bidi="ar"/>
              </w:rPr>
              <w:t>11.手背引流：拇指静止圆式由下而上引流；</w:t>
            </w:r>
          </w:p>
          <w:p w14:paraId="7E8840EB">
            <w:pPr>
              <w:autoSpaceDE w:val="0"/>
              <w:autoSpaceDN w:val="0"/>
              <w:spacing w:before="0" w:line="240" w:lineRule="auto"/>
              <w:ind w:right="0"/>
              <w:jc w:val="left"/>
              <w:rPr>
                <w:rFonts w:hint="default" w:ascii="Times New Roman" w:hAnsi="Times New Roman" w:eastAsia="宋体" w:cs="Times New Roman"/>
                <w:kern w:val="0"/>
                <w:szCs w:val="21"/>
                <w:lang w:bidi="ar"/>
              </w:rPr>
            </w:pPr>
            <w:r>
              <w:rPr>
                <w:rFonts w:hint="default" w:ascii="Times New Roman" w:hAnsi="Times New Roman" w:eastAsia="宋体" w:cs="Times New Roman"/>
                <w:kern w:val="0"/>
                <w:szCs w:val="21"/>
                <w:lang w:bidi="ar"/>
              </w:rPr>
              <w:t>12.手指引流：拇指静止圆式由下而上引流；</w:t>
            </w:r>
          </w:p>
          <w:p w14:paraId="4C2F8270">
            <w:pPr>
              <w:autoSpaceDE w:val="0"/>
              <w:autoSpaceDN w:val="0"/>
              <w:spacing w:before="0" w:line="240" w:lineRule="auto"/>
              <w:ind w:right="0"/>
              <w:jc w:val="left"/>
              <w:rPr>
                <w:rFonts w:hint="default" w:ascii="Times New Roman" w:hAnsi="Times New Roman" w:eastAsia="宋体" w:cs="Times New Roman"/>
                <w:kern w:val="0"/>
                <w:szCs w:val="21"/>
                <w:lang w:bidi="ar"/>
              </w:rPr>
            </w:pPr>
            <w:r>
              <w:rPr>
                <w:rFonts w:hint="default" w:ascii="Times New Roman" w:hAnsi="Times New Roman" w:eastAsia="宋体" w:cs="Times New Roman"/>
                <w:kern w:val="0"/>
                <w:szCs w:val="21"/>
                <w:lang w:bidi="ar"/>
              </w:rPr>
              <w:t>13.手心引流：以掌横纹为界，近心端由横纹向手腕方向引流，远心端由中间向两侧手背引流。</w:t>
            </w:r>
          </w:p>
        </w:tc>
        <w:tc>
          <w:tcPr>
            <w:tcW w:w="2206" w:type="pct"/>
            <w:tcBorders>
              <w:top w:val="nil"/>
              <w:left w:val="single" w:color="000000" w:sz="4" w:space="0"/>
              <w:bottom w:val="single" w:color="auto" w:sz="4" w:space="0"/>
              <w:right w:val="single" w:color="000000" w:sz="4" w:space="0"/>
            </w:tcBorders>
            <w:vAlign w:val="center"/>
          </w:tcPr>
          <w:p w14:paraId="55ABE152">
            <w:pPr>
              <w:autoSpaceDE w:val="0"/>
              <w:autoSpaceDN w:val="0"/>
              <w:spacing w:before="0" w:line="240" w:lineRule="auto"/>
              <w:ind w:right="0"/>
              <w:jc w:val="left"/>
              <w:rPr>
                <w:rFonts w:hint="default" w:ascii="Times New Roman" w:hAnsi="Times New Roman" w:eastAsia="宋体" w:cs="Times New Roman"/>
                <w:kern w:val="0"/>
                <w:szCs w:val="21"/>
                <w:lang w:bidi="ar"/>
              </w:rPr>
            </w:pPr>
            <w:r>
              <w:rPr>
                <w:rFonts w:hint="default" w:ascii="Times New Roman" w:hAnsi="Times New Roman" w:eastAsia="宋体" w:cs="Times New Roman"/>
                <w:kern w:val="0"/>
                <w:szCs w:val="21"/>
                <w:lang w:bidi="ar"/>
              </w:rPr>
              <w:t>a）治疗的顺序：首先激活区域淋巴结，然后肢体从近心端开始治疗，再治疗远心端部位；</w:t>
            </w:r>
          </w:p>
          <w:p w14:paraId="3DEFF070">
            <w:pPr>
              <w:autoSpaceDE w:val="0"/>
              <w:autoSpaceDN w:val="0"/>
              <w:spacing w:line="240" w:lineRule="auto"/>
              <w:jc w:val="left"/>
              <w:rPr>
                <w:rFonts w:hint="default" w:ascii="Times New Roman" w:hAnsi="Times New Roman" w:eastAsia="宋体" w:cs="Times New Roman"/>
                <w:kern w:val="0"/>
                <w:szCs w:val="21"/>
                <w:lang w:bidi="ar"/>
              </w:rPr>
            </w:pPr>
            <w:r>
              <w:rPr>
                <w:rFonts w:hint="default" w:ascii="Times New Roman" w:hAnsi="Times New Roman" w:eastAsia="宋体" w:cs="Times New Roman"/>
                <w:kern w:val="0"/>
                <w:szCs w:val="21"/>
                <w:lang w:bidi="ar"/>
              </w:rPr>
              <w:t>b）徒手淋巴引流是将患侧肢体从远端向近端沿浅表淋巴管走行用铲式、压送（泵送）式、旋转式、静止圆式进行按摩；</w:t>
            </w:r>
          </w:p>
          <w:p w14:paraId="38E7D6E0">
            <w:pPr>
              <w:autoSpaceDE w:val="0"/>
              <w:autoSpaceDN w:val="0"/>
              <w:spacing w:before="0" w:line="240" w:lineRule="auto"/>
              <w:ind w:right="0"/>
              <w:jc w:val="left"/>
              <w:rPr>
                <w:rFonts w:hint="default" w:ascii="Times New Roman" w:hAnsi="Times New Roman" w:eastAsia="宋体" w:cs="Times New Roman"/>
                <w:kern w:val="0"/>
                <w:szCs w:val="21"/>
                <w:lang w:bidi="ar"/>
              </w:rPr>
            </w:pPr>
            <w:r>
              <w:rPr>
                <w:rFonts w:hint="default" w:ascii="Times New Roman" w:hAnsi="Times New Roman" w:eastAsia="宋体" w:cs="Times New Roman"/>
                <w:kern w:val="0"/>
                <w:szCs w:val="21"/>
                <w:lang w:bidi="ar"/>
              </w:rPr>
              <w:t>c）操作时手法要轻柔平滑，避免破坏皮肤下易碎的毛细淋巴管。按摩手法以轻、柔、浅、摩，以不造成局部皮肤发红为宜，压力为25-30mmHg，切忌强压；</w:t>
            </w:r>
          </w:p>
          <w:p w14:paraId="312B0F37">
            <w:pPr>
              <w:autoSpaceDE w:val="0"/>
              <w:autoSpaceDN w:val="0"/>
              <w:spacing w:before="0" w:line="240" w:lineRule="auto"/>
              <w:ind w:right="0"/>
              <w:jc w:val="left"/>
              <w:rPr>
                <w:rFonts w:hint="default" w:ascii="Times New Roman" w:hAnsi="Times New Roman" w:eastAsia="宋体" w:cs="Times New Roman"/>
                <w:kern w:val="0"/>
                <w:szCs w:val="21"/>
                <w:lang w:bidi="ar"/>
              </w:rPr>
            </w:pPr>
            <w:r>
              <w:rPr>
                <w:rFonts w:hint="default" w:ascii="Times New Roman" w:hAnsi="Times New Roman" w:eastAsia="宋体" w:cs="Times New Roman"/>
                <w:kern w:val="0"/>
                <w:szCs w:val="21"/>
                <w:lang w:bidi="ar"/>
              </w:rPr>
              <w:t>d）手法操作的方向要与淋巴流动的方向一致。手法呈螺旋式前进不间断有节律地抓握，与淋巴管的收缩时间相符合；</w:t>
            </w:r>
          </w:p>
          <w:p w14:paraId="27BCFC00">
            <w:pPr>
              <w:autoSpaceDE w:val="0"/>
              <w:autoSpaceDN w:val="0"/>
              <w:spacing w:before="0" w:line="240" w:lineRule="auto"/>
              <w:ind w:left="0" w:right="0"/>
              <w:jc w:val="left"/>
              <w:rPr>
                <w:rFonts w:hint="eastAsia" w:ascii="Times New Roman" w:hAnsi="Times New Roman" w:eastAsia="宋体" w:cs="Times New Roman"/>
                <w:kern w:val="0"/>
                <w:szCs w:val="21"/>
                <w:lang w:bidi="ar"/>
              </w:rPr>
            </w:pPr>
            <w:r>
              <w:rPr>
                <w:rFonts w:hint="default" w:ascii="Times New Roman" w:hAnsi="Times New Roman" w:eastAsia="宋体" w:cs="Times New Roman"/>
                <w:kern w:val="0"/>
                <w:szCs w:val="21"/>
                <w:lang w:bidi="ar"/>
              </w:rPr>
              <w:t>e）每次按摩包括工作期和休息期，让组织间的压力平稳上升，平稳下降。工作期持续至少1s，每个部位重复5-7次。</w:t>
            </w:r>
          </w:p>
        </w:tc>
      </w:tr>
      <w:tr w14:paraId="1B63CC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wBefore w:w="0" w:type="auto"/>
          <w:trHeight w:val="644" w:hRule="atLeast"/>
        </w:trPr>
        <w:tc>
          <w:tcPr>
            <w:tcW w:w="521" w:type="pct"/>
            <w:tcBorders>
              <w:top w:val="single" w:color="auto" w:sz="4" w:space="0"/>
              <w:left w:val="single" w:color="auto" w:sz="4" w:space="0"/>
              <w:bottom w:val="single" w:color="auto" w:sz="4" w:space="0"/>
              <w:right w:val="single" w:color="000000" w:sz="4" w:space="0"/>
            </w:tcBorders>
            <w:vAlign w:val="center"/>
          </w:tcPr>
          <w:p w14:paraId="10822890">
            <w:pPr>
              <w:autoSpaceDE w:val="0"/>
              <w:autoSpaceDN w:val="0"/>
              <w:jc w:val="center"/>
              <w:rPr>
                <w:rFonts w:hint="default" w:ascii="Times New Roman" w:hAnsi="Times New Roman" w:eastAsia="宋体" w:cs="Times New Roman"/>
                <w:szCs w:val="21"/>
              </w:rPr>
            </w:pPr>
            <w:r>
              <w:rPr>
                <w:rFonts w:hint="default" w:ascii="Times New Roman" w:hAnsi="Times New Roman" w:eastAsia="宋体" w:cs="Times New Roman"/>
                <w:b/>
                <w:bCs/>
                <w:kern w:val="0"/>
                <w:szCs w:val="21"/>
                <w:lang w:bidi="ar"/>
              </w:rPr>
              <w:t>腋网综合征皮肤牵引</w:t>
            </w:r>
          </w:p>
        </w:tc>
        <w:tc>
          <w:tcPr>
            <w:tcW w:w="2272" w:type="pct"/>
            <w:tcBorders>
              <w:top w:val="single" w:color="auto" w:sz="4" w:space="0"/>
              <w:left w:val="single" w:color="000000" w:sz="4" w:space="0"/>
              <w:bottom w:val="single" w:color="auto" w:sz="4" w:space="0"/>
              <w:right w:val="single" w:color="000000" w:sz="4" w:space="0"/>
            </w:tcBorders>
            <w:vAlign w:val="center"/>
          </w:tcPr>
          <w:p w14:paraId="6C5AD063">
            <w:pPr>
              <w:autoSpaceDE w:val="0"/>
              <w:autoSpaceDN w:val="0"/>
              <w:spacing w:before="0" w:line="240" w:lineRule="auto"/>
              <w:ind w:right="0"/>
              <w:jc w:val="left"/>
              <w:rPr>
                <w:rFonts w:hint="default" w:ascii="Times New Roman" w:hAnsi="Times New Roman" w:eastAsia="宋体" w:cs="Times New Roman"/>
                <w:kern w:val="0"/>
                <w:szCs w:val="21"/>
                <w:lang w:bidi="ar"/>
              </w:rPr>
            </w:pPr>
            <w:r>
              <w:rPr>
                <w:rFonts w:hint="default" w:ascii="Times New Roman" w:hAnsi="Times New Roman" w:eastAsia="宋体" w:cs="Times New Roman"/>
                <w:kern w:val="0"/>
                <w:szCs w:val="21"/>
                <w:lang w:bidi="ar"/>
              </w:rPr>
              <w:t>1.在条索状物表面用静止圆式手法，由远心端向近心端有节律的轻柔缓慢按摩；</w:t>
            </w:r>
          </w:p>
          <w:p w14:paraId="72F94904">
            <w:pPr>
              <w:autoSpaceDE w:val="0"/>
              <w:autoSpaceDN w:val="0"/>
              <w:spacing w:before="0" w:line="240" w:lineRule="auto"/>
              <w:ind w:right="0"/>
              <w:jc w:val="left"/>
              <w:rPr>
                <w:rFonts w:hint="default" w:ascii="Times New Roman" w:hAnsi="Times New Roman" w:eastAsia="宋体" w:cs="Times New Roman"/>
                <w:kern w:val="0"/>
                <w:szCs w:val="21"/>
                <w:lang w:bidi="ar"/>
              </w:rPr>
            </w:pPr>
            <w:r>
              <w:rPr>
                <w:rFonts w:hint="default" w:ascii="Times New Roman" w:hAnsi="Times New Roman" w:eastAsia="宋体" w:cs="Times New Roman"/>
                <w:kern w:val="0"/>
                <w:szCs w:val="21"/>
                <w:lang w:bidi="ar"/>
              </w:rPr>
              <w:t>2.皮肤牵引手法，从条索状物的远心端部分开始向近心端进行，轻轻拉伸条索状物上的浅表组织20-30次；</w:t>
            </w:r>
          </w:p>
          <w:p w14:paraId="607323C0">
            <w:pPr>
              <w:autoSpaceDE w:val="0"/>
              <w:autoSpaceDN w:val="0"/>
              <w:spacing w:before="0" w:line="240" w:lineRule="auto"/>
              <w:ind w:right="0"/>
              <w:jc w:val="left"/>
              <w:rPr>
                <w:rFonts w:hint="default" w:ascii="Times New Roman" w:hAnsi="Times New Roman" w:eastAsia="宋体" w:cs="Times New Roman"/>
                <w:kern w:val="0"/>
                <w:szCs w:val="21"/>
                <w:lang w:bidi="ar"/>
              </w:rPr>
            </w:pPr>
            <w:r>
              <w:rPr>
                <w:rFonts w:hint="default" w:ascii="Times New Roman" w:hAnsi="Times New Roman" w:eastAsia="宋体" w:cs="Times New Roman"/>
                <w:kern w:val="0"/>
                <w:szCs w:val="21"/>
                <w:lang w:bidi="ar"/>
              </w:rPr>
              <w:t>3.用双手手指的掌面，沿条索状物放置，间隔为2-10cm，沿着条索状物的方向反方向进行牵拉20-30次，在整个外展过程中肘部应该保持伸展状态；</w:t>
            </w:r>
          </w:p>
          <w:p w14:paraId="3C2F5BFC">
            <w:pPr>
              <w:autoSpaceDE w:val="0"/>
              <w:autoSpaceDN w:val="0"/>
              <w:spacing w:before="0" w:line="240" w:lineRule="auto"/>
              <w:ind w:right="0"/>
              <w:jc w:val="left"/>
              <w:rPr>
                <w:rFonts w:hint="default" w:ascii="Times New Roman" w:hAnsi="Times New Roman" w:eastAsia="宋体" w:cs="Times New Roman"/>
                <w:kern w:val="0"/>
                <w:szCs w:val="21"/>
                <w:lang w:bidi="ar"/>
              </w:rPr>
            </w:pPr>
            <w:r>
              <w:rPr>
                <w:rFonts w:hint="default" w:ascii="Times New Roman" w:hAnsi="Times New Roman" w:eastAsia="宋体" w:cs="Times New Roman"/>
                <w:kern w:val="0"/>
                <w:szCs w:val="21"/>
                <w:lang w:bidi="ar"/>
              </w:rPr>
              <w:t>4.当患肢处于伸展状态时，条索状物被拉紧，用拇指向条索状物垂直施加压力，同时用其他手指使条索状物向相反方向弯曲20-30次。</w:t>
            </w:r>
          </w:p>
        </w:tc>
        <w:tc>
          <w:tcPr>
            <w:tcW w:w="2206" w:type="pct"/>
            <w:tcBorders>
              <w:top w:val="single" w:color="auto" w:sz="4" w:space="0"/>
              <w:left w:val="single" w:color="000000" w:sz="4" w:space="0"/>
              <w:bottom w:val="single" w:color="auto" w:sz="4" w:space="0"/>
              <w:right w:val="single" w:color="auto" w:sz="4" w:space="0"/>
            </w:tcBorders>
            <w:vAlign w:val="center"/>
          </w:tcPr>
          <w:p w14:paraId="7FE8A736">
            <w:pPr>
              <w:autoSpaceDE w:val="0"/>
              <w:autoSpaceDN w:val="0"/>
              <w:jc w:val="left"/>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按摩手法轻柔，以不造成局部皮肤发红为宜。</w:t>
            </w:r>
          </w:p>
        </w:tc>
      </w:tr>
      <w:tr w14:paraId="6249F6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wBefore w:w="0" w:type="auto"/>
          <w:trHeight w:val="2969" w:hRule="atLeast"/>
        </w:trPr>
        <w:tc>
          <w:tcPr>
            <w:tcW w:w="521" w:type="pct"/>
            <w:tcBorders>
              <w:top w:val="single" w:color="auto" w:sz="4" w:space="0"/>
              <w:left w:val="single" w:color="auto" w:sz="4" w:space="0"/>
              <w:bottom w:val="single" w:color="auto" w:sz="4" w:space="0"/>
              <w:right w:val="single" w:color="auto" w:sz="4" w:space="0"/>
            </w:tcBorders>
            <w:vAlign w:val="center"/>
          </w:tcPr>
          <w:p w14:paraId="5EAB7339">
            <w:pPr>
              <w:autoSpaceDE w:val="0"/>
              <w:autoSpaceDN w:val="0"/>
              <w:jc w:val="center"/>
              <w:rPr>
                <w:rFonts w:hint="default" w:ascii="Times New Roman" w:hAnsi="Times New Roman" w:eastAsia="宋体" w:cs="Times New Roman"/>
                <w:szCs w:val="21"/>
              </w:rPr>
            </w:pPr>
            <w:r>
              <w:rPr>
                <w:rFonts w:hint="default" w:ascii="Times New Roman" w:hAnsi="Times New Roman" w:eastAsia="宋体" w:cs="Times New Roman"/>
                <w:b/>
                <w:bCs/>
                <w:kern w:val="0"/>
                <w:szCs w:val="21"/>
                <w:lang w:bidi="ar"/>
              </w:rPr>
              <w:t>关节松动技术</w:t>
            </w:r>
          </w:p>
        </w:tc>
        <w:tc>
          <w:tcPr>
            <w:tcW w:w="2272" w:type="pct"/>
            <w:tcBorders>
              <w:top w:val="single" w:color="auto" w:sz="4" w:space="0"/>
              <w:left w:val="single" w:color="auto" w:sz="4" w:space="0"/>
              <w:bottom w:val="single" w:color="auto" w:sz="4" w:space="0"/>
              <w:right w:val="single" w:color="auto" w:sz="4" w:space="0"/>
            </w:tcBorders>
            <w:vAlign w:val="center"/>
          </w:tcPr>
          <w:p w14:paraId="72703369">
            <w:pPr>
              <w:autoSpaceDE w:val="0"/>
              <w:autoSpaceDN w:val="0"/>
              <w:spacing w:before="0" w:line="240" w:lineRule="auto"/>
              <w:ind w:right="0"/>
              <w:jc w:val="left"/>
              <w:rPr>
                <w:rFonts w:hint="default" w:ascii="Times New Roman" w:hAnsi="Times New Roman" w:eastAsia="宋体" w:cs="Times New Roman"/>
                <w:kern w:val="0"/>
                <w:szCs w:val="21"/>
                <w:lang w:bidi="ar"/>
              </w:rPr>
            </w:pPr>
            <w:r>
              <w:rPr>
                <w:rFonts w:hint="default" w:ascii="Times New Roman" w:hAnsi="Times New Roman" w:eastAsia="宋体" w:cs="Times New Roman"/>
                <w:kern w:val="0"/>
                <w:szCs w:val="21"/>
                <w:lang w:bidi="ar"/>
              </w:rPr>
              <w:t>1.分离牵引：站在患者外展上肢和躯干之间，内侧手掌心向外握住腋窝下肱骨头内侧，外侧手托住上臂远端及肘部，内侧手向外持续推肱骨10秒钟，然后放松，重复3-5次；</w:t>
            </w:r>
          </w:p>
          <w:p w14:paraId="55713DF3">
            <w:pPr>
              <w:autoSpaceDE w:val="0"/>
              <w:autoSpaceDN w:val="0"/>
              <w:spacing w:before="0" w:line="240" w:lineRule="auto"/>
              <w:ind w:right="0"/>
              <w:jc w:val="left"/>
              <w:rPr>
                <w:rFonts w:hint="default" w:ascii="Times New Roman" w:hAnsi="Times New Roman" w:eastAsia="宋体" w:cs="Times New Roman"/>
                <w:kern w:val="0"/>
                <w:szCs w:val="21"/>
                <w:lang w:bidi="ar"/>
              </w:rPr>
            </w:pPr>
            <w:r>
              <w:rPr>
                <w:rFonts w:hint="default" w:ascii="Times New Roman" w:hAnsi="Times New Roman" w:eastAsia="宋体" w:cs="Times New Roman"/>
                <w:kern w:val="0"/>
                <w:szCs w:val="21"/>
                <w:lang w:bidi="ar"/>
              </w:rPr>
              <w:t>2.长轴牵引：内侧手放在腋窝，四指在腋前，外侧手握住肱骨远端，外侧手向足的方向持续牵拉肱骨约10秒，使肱骨在关节盂内滑动，然后放松，重复3-5次；</w:t>
            </w:r>
          </w:p>
          <w:p w14:paraId="74628863">
            <w:pPr>
              <w:autoSpaceDE w:val="0"/>
              <w:autoSpaceDN w:val="0"/>
              <w:spacing w:before="0" w:line="240" w:lineRule="auto"/>
              <w:ind w:right="0"/>
              <w:jc w:val="left"/>
              <w:rPr>
                <w:rFonts w:hint="default" w:ascii="Times New Roman" w:hAnsi="Times New Roman" w:eastAsia="宋体" w:cs="Times New Roman"/>
                <w:kern w:val="0"/>
                <w:szCs w:val="21"/>
                <w:lang w:bidi="ar"/>
              </w:rPr>
            </w:pPr>
            <w:r>
              <w:rPr>
                <w:rFonts w:hint="default" w:ascii="Times New Roman" w:hAnsi="Times New Roman" w:eastAsia="宋体" w:cs="Times New Roman"/>
                <w:kern w:val="0"/>
                <w:szCs w:val="21"/>
                <w:lang w:bidi="ar"/>
              </w:rPr>
              <w:t>3.上下滑动：</w:t>
            </w:r>
            <w:r>
              <w:rPr>
                <w:rFonts w:ascii="Times New Roman" w:hAnsi="Times New Roman" w:eastAsia="宋体" w:cs="Times New Roman"/>
                <w:kern w:val="0"/>
                <w:szCs w:val="21"/>
                <w:lang w:bidi="ar"/>
              </w:rPr>
              <w:t>站在躯</w:t>
            </w:r>
            <w:r>
              <w:rPr>
                <w:rFonts w:hint="default" w:ascii="Times New Roman" w:hAnsi="Times New Roman" w:eastAsia="宋体" w:cs="Times New Roman"/>
                <w:kern w:val="0"/>
                <w:szCs w:val="21"/>
                <w:lang w:bidi="ar"/>
              </w:rPr>
              <w:t>干</w:t>
            </w:r>
            <w:r>
              <w:rPr>
                <w:rFonts w:ascii="Times New Roman" w:hAnsi="Times New Roman" w:eastAsia="宋体" w:cs="Times New Roman"/>
                <w:kern w:val="0"/>
                <w:szCs w:val="21"/>
                <w:lang w:bidi="ar"/>
              </w:rPr>
              <w:t>一侧，双手分别握住肱骨近端的内外侧。内侧手稍向外做作分离牵引，同时，外侧手将肱骨向头的方向上下推动</w:t>
            </w:r>
            <w:r>
              <w:rPr>
                <w:rFonts w:hint="default" w:ascii="Times New Roman" w:hAnsi="Times New Roman" w:eastAsia="宋体" w:cs="Times New Roman"/>
                <w:kern w:val="0"/>
                <w:szCs w:val="21"/>
                <w:lang w:bidi="ar"/>
              </w:rPr>
              <w:t>；</w:t>
            </w:r>
          </w:p>
          <w:p w14:paraId="03173A80">
            <w:pPr>
              <w:autoSpaceDE w:val="0"/>
              <w:autoSpaceDN w:val="0"/>
              <w:spacing w:before="0" w:line="240" w:lineRule="auto"/>
              <w:ind w:right="0"/>
              <w:jc w:val="left"/>
              <w:rPr>
                <w:rFonts w:hint="default" w:ascii="Times New Roman" w:hAnsi="Times New Roman" w:eastAsia="宋体" w:cs="Times New Roman"/>
                <w:kern w:val="0"/>
                <w:szCs w:val="21"/>
                <w:lang w:bidi="ar"/>
              </w:rPr>
            </w:pPr>
            <w:r>
              <w:rPr>
                <w:rFonts w:hint="default" w:ascii="Times New Roman" w:hAnsi="Times New Roman" w:eastAsia="宋体" w:cs="Times New Roman"/>
                <w:kern w:val="0"/>
                <w:szCs w:val="21"/>
                <w:lang w:bidi="ar"/>
              </w:rPr>
              <w:t>4.</w:t>
            </w:r>
            <w:r>
              <w:rPr>
                <w:rFonts w:ascii="Times New Roman" w:hAnsi="Times New Roman" w:eastAsia="宋体" w:cs="Times New Roman"/>
                <w:kern w:val="0"/>
                <w:szCs w:val="21"/>
                <w:lang w:bidi="ar"/>
              </w:rPr>
              <w:t>前屈向足侧滑动</w:t>
            </w:r>
            <w:r>
              <w:rPr>
                <w:rFonts w:hint="default" w:ascii="Times New Roman" w:hAnsi="Times New Roman" w:eastAsia="宋体" w:cs="Times New Roman"/>
                <w:kern w:val="0"/>
                <w:szCs w:val="21"/>
                <w:lang w:bidi="ar"/>
              </w:rPr>
              <w:t>：</w:t>
            </w:r>
            <w:r>
              <w:rPr>
                <w:rFonts w:ascii="Times New Roman" w:hAnsi="Times New Roman" w:eastAsia="宋体" w:cs="Times New Roman"/>
                <w:kern w:val="0"/>
                <w:szCs w:val="21"/>
                <w:lang w:bidi="ar"/>
              </w:rPr>
              <w:t>站在躯干一侧，双手分别从内侧和外侧握住肱骨近端，五指交叉。双手同时向足的方向牵拉肱骨</w:t>
            </w:r>
            <w:r>
              <w:rPr>
                <w:rFonts w:hint="default" w:ascii="Times New Roman" w:hAnsi="Times New Roman" w:eastAsia="宋体" w:cs="Times New Roman"/>
                <w:kern w:val="0"/>
                <w:szCs w:val="21"/>
                <w:lang w:bidi="ar"/>
              </w:rPr>
              <w:t>；</w:t>
            </w:r>
          </w:p>
          <w:p w14:paraId="2D2BEFC8">
            <w:pPr>
              <w:autoSpaceDE w:val="0"/>
              <w:autoSpaceDN w:val="0"/>
              <w:spacing w:before="0" w:line="240" w:lineRule="auto"/>
              <w:ind w:right="0"/>
              <w:jc w:val="left"/>
              <w:rPr>
                <w:rFonts w:hint="default" w:ascii="Times New Roman" w:hAnsi="Times New Roman" w:eastAsia="宋体" w:cs="Times New Roman"/>
                <w:kern w:val="0"/>
                <w:szCs w:val="21"/>
                <w:lang w:bidi="ar"/>
              </w:rPr>
            </w:pPr>
            <w:r>
              <w:rPr>
                <w:rFonts w:hint="default" w:ascii="Times New Roman" w:hAnsi="Times New Roman" w:eastAsia="宋体" w:cs="Times New Roman"/>
                <w:kern w:val="0"/>
                <w:szCs w:val="21"/>
                <w:lang w:bidi="ar"/>
              </w:rPr>
              <w:t>5.</w:t>
            </w:r>
            <w:r>
              <w:rPr>
                <w:rFonts w:ascii="Times New Roman" w:hAnsi="Times New Roman" w:eastAsia="宋体" w:cs="Times New Roman"/>
                <w:kern w:val="0"/>
                <w:szCs w:val="21"/>
                <w:lang w:bidi="ar"/>
              </w:rPr>
              <w:t>外展向足侧滑动</w:t>
            </w:r>
            <w:r>
              <w:rPr>
                <w:rFonts w:hint="default" w:ascii="Times New Roman" w:hAnsi="Times New Roman" w:eastAsia="宋体" w:cs="Times New Roman"/>
                <w:kern w:val="0"/>
                <w:szCs w:val="21"/>
                <w:lang w:bidi="ar"/>
              </w:rPr>
              <w:t>：</w:t>
            </w:r>
            <w:r>
              <w:rPr>
                <w:rFonts w:ascii="Times New Roman" w:hAnsi="Times New Roman" w:eastAsia="宋体" w:cs="Times New Roman"/>
                <w:kern w:val="0"/>
                <w:szCs w:val="21"/>
                <w:lang w:bidi="ar"/>
              </w:rPr>
              <w:t>坐在患者外展肩的外侧，外侧手握住</w:t>
            </w:r>
            <w:r>
              <w:rPr>
                <w:rFonts w:hint="default" w:ascii="Times New Roman" w:hAnsi="Times New Roman" w:eastAsia="宋体" w:cs="Times New Roman"/>
                <w:kern w:val="0"/>
                <w:szCs w:val="21"/>
                <w:lang w:bidi="ar"/>
              </w:rPr>
              <w:t>肘</w:t>
            </w:r>
            <w:r>
              <w:rPr>
                <w:rFonts w:ascii="Times New Roman" w:hAnsi="Times New Roman" w:eastAsia="宋体" w:cs="Times New Roman"/>
                <w:kern w:val="0"/>
                <w:szCs w:val="21"/>
                <w:lang w:bidi="ar"/>
              </w:rPr>
              <w:t>关节内侧，内侧手虎口放在肱骨近端外侧；四指向下。外侧手稍向外</w:t>
            </w:r>
            <w:r>
              <w:rPr>
                <w:rFonts w:hint="default" w:ascii="Times New Roman" w:hAnsi="Times New Roman" w:eastAsia="宋体" w:cs="Times New Roman"/>
                <w:kern w:val="0"/>
                <w:szCs w:val="21"/>
                <w:lang w:bidi="ar"/>
              </w:rPr>
              <w:t>牵</w:t>
            </w:r>
            <w:r>
              <w:rPr>
                <w:rFonts w:ascii="Times New Roman" w:hAnsi="Times New Roman" w:eastAsia="宋体" w:cs="Times New Roman"/>
                <w:kern w:val="0"/>
                <w:szCs w:val="21"/>
                <w:lang w:bidi="ar"/>
              </w:rPr>
              <w:t>引，内侧手向足的方向推动肱骨</w:t>
            </w:r>
            <w:r>
              <w:rPr>
                <w:rFonts w:hint="default" w:ascii="Times New Roman" w:hAnsi="Times New Roman" w:eastAsia="宋体" w:cs="Times New Roman"/>
                <w:kern w:val="0"/>
                <w:szCs w:val="21"/>
                <w:lang w:bidi="ar"/>
              </w:rPr>
              <w:t>；</w:t>
            </w:r>
          </w:p>
          <w:p w14:paraId="099A96BE">
            <w:pPr>
              <w:autoSpaceDE w:val="0"/>
              <w:autoSpaceDN w:val="0"/>
              <w:spacing w:before="0" w:line="240" w:lineRule="auto"/>
              <w:ind w:right="0"/>
              <w:jc w:val="left"/>
              <w:rPr>
                <w:rFonts w:hint="default" w:ascii="Times New Roman" w:hAnsi="Times New Roman" w:eastAsia="宋体" w:cs="Times New Roman"/>
                <w:kern w:val="0"/>
                <w:szCs w:val="21"/>
                <w:lang w:bidi="ar"/>
              </w:rPr>
            </w:pPr>
            <w:r>
              <w:rPr>
                <w:rFonts w:hint="default" w:ascii="Times New Roman" w:hAnsi="Times New Roman" w:eastAsia="宋体" w:cs="Times New Roman"/>
                <w:kern w:val="0"/>
                <w:szCs w:val="21"/>
                <w:lang w:bidi="ar"/>
              </w:rPr>
              <w:t>6.</w:t>
            </w:r>
            <w:r>
              <w:rPr>
                <w:rFonts w:ascii="Times New Roman" w:hAnsi="Times New Roman" w:eastAsia="宋体" w:cs="Times New Roman"/>
                <w:kern w:val="0"/>
                <w:szCs w:val="21"/>
                <w:lang w:bidi="ar"/>
              </w:rPr>
              <w:t>外展摆动</w:t>
            </w:r>
            <w:r>
              <w:rPr>
                <w:rFonts w:hint="default" w:ascii="Times New Roman" w:hAnsi="Times New Roman" w:eastAsia="宋体" w:cs="Times New Roman"/>
                <w:kern w:val="0"/>
                <w:szCs w:val="21"/>
                <w:lang w:bidi="ar"/>
              </w:rPr>
              <w:t>：位于患肩外侧，内侧手掌心向上从肩背部穿过，固定肩胛骨;外侧手托住肘部。内侧手固定，外侧手将肱骨在外展终点范围内摆动；</w:t>
            </w:r>
          </w:p>
          <w:p w14:paraId="0A959B4B">
            <w:pPr>
              <w:autoSpaceDE w:val="0"/>
              <w:autoSpaceDN w:val="0"/>
              <w:spacing w:before="0" w:line="240" w:lineRule="auto"/>
              <w:ind w:right="0"/>
              <w:jc w:val="left"/>
              <w:rPr>
                <w:rFonts w:hint="default" w:ascii="Times New Roman" w:hAnsi="Times New Roman" w:eastAsia="宋体" w:cs="Times New Roman"/>
                <w:kern w:val="0"/>
                <w:szCs w:val="21"/>
                <w:lang w:bidi="ar"/>
              </w:rPr>
            </w:pPr>
            <w:r>
              <w:rPr>
                <w:rFonts w:hint="default" w:ascii="Times New Roman" w:hAnsi="Times New Roman" w:eastAsia="宋体" w:cs="Times New Roman"/>
                <w:kern w:val="0"/>
                <w:szCs w:val="21"/>
                <w:lang w:bidi="ar"/>
              </w:rPr>
              <w:t>7.侧方滑动：位于患肩外侧，内侧手掌心向外握住肱骨近端内侧，外侧手掌心向内握住肱骨远端外侧。外侧手保持上臂垂直，内侧手水平向外推动肱骨；</w:t>
            </w:r>
          </w:p>
          <w:p w14:paraId="28733C6D">
            <w:pPr>
              <w:autoSpaceDE w:val="0"/>
              <w:autoSpaceDN w:val="0"/>
              <w:spacing w:before="0" w:line="240" w:lineRule="auto"/>
              <w:ind w:right="0"/>
              <w:jc w:val="left"/>
              <w:rPr>
                <w:rFonts w:hint="default" w:ascii="Times New Roman" w:hAnsi="Times New Roman" w:eastAsia="宋体" w:cs="Times New Roman"/>
                <w:kern w:val="0"/>
                <w:szCs w:val="21"/>
                <w:lang w:bidi="ar"/>
              </w:rPr>
            </w:pPr>
            <w:r>
              <w:rPr>
                <w:rFonts w:hint="default" w:ascii="Times New Roman" w:hAnsi="Times New Roman" w:eastAsia="宋体" w:cs="Times New Roman"/>
                <w:kern w:val="0"/>
                <w:szCs w:val="21"/>
                <w:lang w:bidi="ar"/>
              </w:rPr>
              <w:t>8.外旋摆动：位于患肩外侧，上方手放在肱骨头前下方手握住前臂远端及腕部。上方手固定并稍向下加压，下方手将前臂向床面作外旋运动。</w:t>
            </w:r>
          </w:p>
        </w:tc>
        <w:tc>
          <w:tcPr>
            <w:tcW w:w="2206" w:type="pct"/>
            <w:tcBorders>
              <w:top w:val="single" w:color="auto" w:sz="4" w:space="0"/>
              <w:left w:val="single" w:color="auto" w:sz="4" w:space="0"/>
              <w:bottom w:val="single" w:color="auto" w:sz="4" w:space="0"/>
              <w:right w:val="single" w:color="auto" w:sz="4" w:space="0"/>
            </w:tcBorders>
            <w:vAlign w:val="center"/>
          </w:tcPr>
          <w:p w14:paraId="67E1F391">
            <w:pPr>
              <w:autoSpaceDE w:val="0"/>
              <w:autoSpaceDN w:val="0"/>
              <w:jc w:val="left"/>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操作时手法要平稳有节奏，持续</w:t>
            </w:r>
            <w:r>
              <w:rPr>
                <w:rFonts w:ascii="Times New Roman" w:hAnsi="Times New Roman" w:eastAsia="宋体" w:cs="Times New Roman"/>
                <w:kern w:val="0"/>
                <w:szCs w:val="21"/>
                <w:lang w:bidi="ar"/>
              </w:rPr>
              <w:t>30</w:t>
            </w:r>
            <w:r>
              <w:rPr>
                <w:rFonts w:hint="default" w:ascii="Times New Roman" w:hAnsi="Times New Roman" w:eastAsia="宋体" w:cs="Times New Roman"/>
                <w:kern w:val="0"/>
                <w:szCs w:val="21"/>
                <w:lang w:bidi="ar"/>
              </w:rPr>
              <w:t>-</w:t>
            </w:r>
            <w:r>
              <w:rPr>
                <w:rFonts w:ascii="Times New Roman" w:hAnsi="Times New Roman" w:eastAsia="宋体" w:cs="Times New Roman"/>
                <w:kern w:val="0"/>
                <w:szCs w:val="21"/>
                <w:lang w:bidi="ar"/>
              </w:rPr>
              <w:t>60</w:t>
            </w:r>
            <w:r>
              <w:rPr>
                <w:rFonts w:hint="default" w:ascii="Times New Roman" w:hAnsi="Times New Roman" w:eastAsia="宋体" w:cs="Times New Roman"/>
                <w:kern w:val="0"/>
                <w:szCs w:val="21"/>
                <w:lang w:bidi="ar"/>
              </w:rPr>
              <w:t>秒。不同的松动速度产生的效应不同，小范围快速松动可抑制疼痛，大范围慢速松动可缓解紧缩。</w:t>
            </w:r>
          </w:p>
        </w:tc>
      </w:tr>
      <w:tr w14:paraId="62A593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wBefore w:w="0" w:type="auto"/>
          <w:trHeight w:val="2969" w:hRule="atLeast"/>
        </w:trPr>
        <w:tc>
          <w:tcPr>
            <w:tcW w:w="521" w:type="pct"/>
            <w:tcBorders>
              <w:top w:val="single" w:color="auto" w:sz="4" w:space="0"/>
              <w:left w:val="single" w:color="000000" w:sz="4" w:space="0"/>
              <w:bottom w:val="single" w:color="000000" w:sz="4" w:space="0"/>
              <w:right w:val="single" w:color="000000" w:sz="4" w:space="0"/>
            </w:tcBorders>
            <w:vAlign w:val="center"/>
          </w:tcPr>
          <w:p w14:paraId="4A93394B">
            <w:pPr>
              <w:autoSpaceDE w:val="0"/>
              <w:autoSpaceDN w:val="0"/>
              <w:spacing w:line="240" w:lineRule="auto"/>
              <w:jc w:val="left"/>
              <w:rPr>
                <w:rFonts w:hint="default" w:ascii="Times New Roman" w:hAnsi="Times New Roman" w:eastAsia="宋体" w:cs="Times New Roman"/>
                <w:kern w:val="0"/>
                <w:szCs w:val="21"/>
                <w:lang w:bidi="ar"/>
              </w:rPr>
            </w:pPr>
            <w:r>
              <w:rPr>
                <w:rFonts w:hint="default" w:ascii="Times New Roman" w:hAnsi="Times New Roman" w:eastAsia="宋体" w:cs="Times New Roman"/>
                <w:b/>
                <w:kern w:val="0"/>
                <w:szCs w:val="21"/>
                <w:lang w:bidi="ar"/>
              </w:rPr>
              <w:t>间歇性充气加压治疗</w:t>
            </w:r>
          </w:p>
        </w:tc>
        <w:tc>
          <w:tcPr>
            <w:tcW w:w="2272" w:type="pct"/>
            <w:tcBorders>
              <w:top w:val="single" w:color="auto" w:sz="4" w:space="0"/>
              <w:left w:val="single" w:color="000000" w:sz="4" w:space="0"/>
              <w:bottom w:val="single" w:color="000000" w:sz="4" w:space="0"/>
              <w:right w:val="single" w:color="000000" w:sz="4" w:space="0"/>
            </w:tcBorders>
            <w:vAlign w:val="center"/>
          </w:tcPr>
          <w:p w14:paraId="0D09BF80">
            <w:pPr>
              <w:autoSpaceDE w:val="0"/>
              <w:autoSpaceDN w:val="0"/>
              <w:spacing w:before="0" w:line="240" w:lineRule="auto"/>
              <w:ind w:right="0"/>
              <w:jc w:val="left"/>
              <w:rPr>
                <w:rFonts w:hint="default" w:ascii="Times New Roman" w:hAnsi="Times New Roman" w:eastAsia="宋体" w:cs="Times New Roman"/>
                <w:kern w:val="0"/>
                <w:szCs w:val="21"/>
                <w:lang w:bidi="ar"/>
              </w:rPr>
            </w:pPr>
            <w:r>
              <w:rPr>
                <w:rFonts w:hint="default" w:ascii="Times New Roman" w:hAnsi="Times New Roman" w:eastAsia="宋体" w:cs="Times New Roman"/>
                <w:kern w:val="0"/>
                <w:szCs w:val="21"/>
                <w:lang w:bidi="ar"/>
              </w:rPr>
              <w:t>1.接通电源，检查压力泵；</w:t>
            </w:r>
          </w:p>
          <w:p w14:paraId="4A044F64">
            <w:pPr>
              <w:autoSpaceDE w:val="0"/>
              <w:autoSpaceDN w:val="0"/>
              <w:spacing w:before="0" w:line="240" w:lineRule="auto"/>
              <w:ind w:right="0"/>
              <w:jc w:val="left"/>
              <w:rPr>
                <w:rFonts w:hint="default" w:ascii="Times New Roman" w:hAnsi="Times New Roman" w:eastAsia="宋体" w:cs="Times New Roman"/>
                <w:kern w:val="0"/>
                <w:szCs w:val="21"/>
                <w:lang w:bidi="ar"/>
              </w:rPr>
            </w:pPr>
            <w:r>
              <w:rPr>
                <w:rFonts w:hint="default" w:ascii="Times New Roman" w:hAnsi="Times New Roman" w:eastAsia="宋体" w:cs="Times New Roman"/>
                <w:kern w:val="0"/>
                <w:szCs w:val="21"/>
                <w:lang w:bidi="ar"/>
              </w:rPr>
              <w:t>2.根据治疗部位选择合适型号的压力护套；选择合适的治疗模式及时间；</w:t>
            </w:r>
          </w:p>
          <w:p w14:paraId="22668A85">
            <w:pPr>
              <w:autoSpaceDE w:val="0"/>
              <w:autoSpaceDN w:val="0"/>
              <w:spacing w:before="0" w:line="240" w:lineRule="auto"/>
              <w:ind w:right="0"/>
              <w:jc w:val="left"/>
              <w:rPr>
                <w:rFonts w:hint="default" w:ascii="Times New Roman" w:hAnsi="Times New Roman" w:eastAsia="宋体" w:cs="Times New Roman"/>
                <w:kern w:val="0"/>
                <w:szCs w:val="21"/>
                <w:lang w:bidi="ar"/>
              </w:rPr>
            </w:pPr>
            <w:r>
              <w:rPr>
                <w:rFonts w:hint="default" w:ascii="Times New Roman" w:hAnsi="Times New Roman" w:eastAsia="宋体" w:cs="Times New Roman"/>
                <w:kern w:val="0"/>
                <w:szCs w:val="21"/>
                <w:lang w:bidi="ar"/>
              </w:rPr>
              <w:t>3.将型号选择好的压力护套扣于病人合适肢体位置，将与压力护套相连的压力管的另一端连接到压力泵上，并确保在连接片听到一声“咔嚓”。证明护套和气泵是连接紧密的；</w:t>
            </w:r>
          </w:p>
          <w:p w14:paraId="52DCC5F7">
            <w:pPr>
              <w:autoSpaceDE w:val="0"/>
              <w:autoSpaceDN w:val="0"/>
              <w:spacing w:before="0" w:line="240" w:lineRule="auto"/>
              <w:ind w:right="0"/>
              <w:jc w:val="left"/>
              <w:rPr>
                <w:rFonts w:hint="default" w:ascii="Times New Roman" w:hAnsi="Times New Roman" w:eastAsia="宋体" w:cs="Times New Roman"/>
                <w:kern w:val="0"/>
                <w:szCs w:val="21"/>
                <w:lang w:bidi="ar"/>
              </w:rPr>
            </w:pPr>
            <w:r>
              <w:rPr>
                <w:rFonts w:hint="default" w:ascii="Times New Roman" w:hAnsi="Times New Roman" w:eastAsia="宋体" w:cs="Times New Roman"/>
                <w:kern w:val="0"/>
                <w:szCs w:val="21"/>
                <w:lang w:bidi="ar"/>
              </w:rPr>
              <w:t>4.打开气泵开关，绿色指示灯亮起，此时气泵开始进行短暂的自检运行；</w:t>
            </w:r>
          </w:p>
          <w:p w14:paraId="7AA370AA">
            <w:pPr>
              <w:autoSpaceDE w:val="0"/>
              <w:autoSpaceDN w:val="0"/>
              <w:spacing w:before="0" w:line="240" w:lineRule="auto"/>
              <w:ind w:right="0"/>
              <w:jc w:val="left"/>
              <w:rPr>
                <w:rFonts w:hint="default" w:ascii="Times New Roman" w:hAnsi="Times New Roman" w:eastAsia="宋体" w:cs="Times New Roman"/>
                <w:kern w:val="0"/>
                <w:szCs w:val="21"/>
                <w:lang w:bidi="ar"/>
              </w:rPr>
            </w:pPr>
            <w:r>
              <w:rPr>
                <w:rFonts w:hint="default" w:ascii="Times New Roman" w:hAnsi="Times New Roman" w:eastAsia="宋体" w:cs="Times New Roman"/>
                <w:kern w:val="0"/>
                <w:szCs w:val="21"/>
                <w:lang w:bidi="ar"/>
              </w:rPr>
              <w:t>5.治疗结束停止压力泵，解开压力护套，关闭机器开关。</w:t>
            </w:r>
          </w:p>
        </w:tc>
        <w:tc>
          <w:tcPr>
            <w:tcW w:w="2206" w:type="pct"/>
            <w:tcBorders>
              <w:top w:val="single" w:color="auto" w:sz="4" w:space="0"/>
              <w:left w:val="single" w:color="000000" w:sz="4" w:space="0"/>
              <w:bottom w:val="single" w:color="000000" w:sz="4" w:space="0"/>
              <w:right w:val="single" w:color="000000" w:sz="4" w:space="0"/>
            </w:tcBorders>
            <w:vAlign w:val="center"/>
          </w:tcPr>
          <w:p w14:paraId="6B262516">
            <w:pPr>
              <w:autoSpaceDE w:val="0"/>
              <w:autoSpaceDN w:val="0"/>
              <w:spacing w:line="240" w:lineRule="auto"/>
              <w:jc w:val="left"/>
              <w:rPr>
                <w:rFonts w:hint="default" w:ascii="Times New Roman" w:hAnsi="Times New Roman" w:eastAsia="宋体" w:cs="Times New Roman"/>
                <w:kern w:val="0"/>
                <w:szCs w:val="21"/>
                <w:lang w:bidi="ar"/>
              </w:rPr>
            </w:pPr>
            <w:r>
              <w:rPr>
                <w:rFonts w:hint="default" w:ascii="Times New Roman" w:hAnsi="Times New Roman" w:eastAsia="宋体" w:cs="Times New Roman"/>
                <w:kern w:val="0"/>
                <w:szCs w:val="21"/>
                <w:lang w:bidi="ar"/>
              </w:rPr>
              <w:t>1.选择大小合适的套筒；</w:t>
            </w:r>
          </w:p>
          <w:p w14:paraId="4074F9F2">
            <w:pPr>
              <w:autoSpaceDE w:val="0"/>
              <w:autoSpaceDN w:val="0"/>
              <w:spacing w:line="240" w:lineRule="auto"/>
              <w:jc w:val="left"/>
              <w:rPr>
                <w:rFonts w:hint="eastAsia" w:ascii="Times New Roman" w:hAnsi="Times New Roman" w:eastAsia="宋体" w:cs="Times New Roman"/>
                <w:kern w:val="0"/>
                <w:szCs w:val="21"/>
                <w:lang w:bidi="ar"/>
              </w:rPr>
            </w:pPr>
            <w:r>
              <w:rPr>
                <w:rFonts w:hint="default" w:ascii="Times New Roman" w:hAnsi="Times New Roman" w:eastAsia="宋体" w:cs="Times New Roman"/>
                <w:kern w:val="0"/>
                <w:szCs w:val="21"/>
                <w:lang w:bidi="ar"/>
              </w:rPr>
              <w:t>2.保证采用正确的治疗模式和压力。</w:t>
            </w:r>
          </w:p>
        </w:tc>
      </w:tr>
      <w:tr w14:paraId="293027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wBefore w:w="0" w:type="auto"/>
          <w:trHeight w:val="623" w:hRule="atLeast"/>
        </w:trPr>
        <w:tc>
          <w:tcPr>
            <w:tcW w:w="521" w:type="pct"/>
            <w:tcBorders>
              <w:top w:val="single" w:color="000000" w:sz="4" w:space="0"/>
              <w:left w:val="single" w:color="000000" w:sz="4" w:space="0"/>
              <w:bottom w:val="single" w:color="000000" w:sz="4" w:space="0"/>
              <w:right w:val="single" w:color="000000" w:sz="4" w:space="0"/>
            </w:tcBorders>
            <w:vAlign w:val="center"/>
          </w:tcPr>
          <w:p w14:paraId="0526E5D9">
            <w:pPr>
              <w:autoSpaceDE w:val="0"/>
              <w:autoSpaceDN w:val="0"/>
              <w:ind w:left="0"/>
              <w:jc w:val="center"/>
              <w:rPr>
                <w:rFonts w:hint="default" w:ascii="Times New Roman" w:hAnsi="Times New Roman" w:eastAsia="宋体" w:cs="Times New Roman"/>
                <w:b/>
                <w:szCs w:val="21"/>
              </w:rPr>
            </w:pPr>
            <w:r>
              <w:rPr>
                <w:rFonts w:hint="default" w:ascii="Times New Roman" w:hAnsi="Times New Roman" w:eastAsia="宋体" w:cs="Times New Roman"/>
                <w:b/>
                <w:kern w:val="0"/>
                <w:szCs w:val="21"/>
                <w:lang w:bidi="ar"/>
              </w:rPr>
              <w:t>压力治疗</w:t>
            </w:r>
          </w:p>
        </w:tc>
        <w:tc>
          <w:tcPr>
            <w:tcW w:w="2272" w:type="pct"/>
            <w:tcBorders>
              <w:top w:val="single" w:color="000000" w:sz="4" w:space="0"/>
              <w:left w:val="single" w:color="000000" w:sz="4" w:space="0"/>
              <w:bottom w:val="single" w:color="000000" w:sz="4" w:space="0"/>
              <w:right w:val="single" w:color="000000" w:sz="4" w:space="0"/>
            </w:tcBorders>
            <w:vAlign w:val="center"/>
          </w:tcPr>
          <w:p w14:paraId="404C77C5">
            <w:pPr>
              <w:autoSpaceDE w:val="0"/>
              <w:autoSpaceDN w:val="0"/>
              <w:spacing w:before="0" w:line="240" w:lineRule="auto"/>
              <w:ind w:right="0"/>
              <w:jc w:val="left"/>
              <w:rPr>
                <w:rFonts w:hint="default" w:ascii="Times New Roman" w:hAnsi="Times New Roman" w:eastAsia="宋体" w:cs="Times New Roman"/>
                <w:kern w:val="0"/>
                <w:szCs w:val="21"/>
                <w:lang w:bidi="ar"/>
              </w:rPr>
            </w:pPr>
            <w:r>
              <w:rPr>
                <w:rFonts w:hint="default" w:ascii="Times New Roman" w:hAnsi="Times New Roman" w:eastAsia="宋体" w:cs="Times New Roman"/>
                <w:kern w:val="0"/>
                <w:szCs w:val="21"/>
                <w:lang w:bidi="ar"/>
              </w:rPr>
              <w:t>1.套上管状绷带（其长度为患肢的1.5-2倍）；</w:t>
            </w:r>
          </w:p>
          <w:p w14:paraId="509B9469">
            <w:pPr>
              <w:autoSpaceDE w:val="0"/>
              <w:autoSpaceDN w:val="0"/>
              <w:spacing w:before="0" w:line="240" w:lineRule="auto"/>
              <w:ind w:right="0"/>
              <w:jc w:val="left"/>
              <w:rPr>
                <w:rFonts w:hint="default" w:ascii="Times New Roman" w:hAnsi="Times New Roman" w:eastAsia="宋体" w:cs="Times New Roman"/>
                <w:kern w:val="0"/>
                <w:szCs w:val="21"/>
                <w:lang w:bidi="ar"/>
              </w:rPr>
            </w:pPr>
            <w:r>
              <w:rPr>
                <w:rFonts w:hint="default" w:ascii="Times New Roman" w:hAnsi="Times New Roman" w:eastAsia="宋体" w:cs="Times New Roman"/>
                <w:kern w:val="0"/>
                <w:szCs w:val="21"/>
                <w:lang w:bidi="ar"/>
              </w:rPr>
              <w:t>2.缠绕指绷带，每个手指单独包扎，指缝间留白要少；</w:t>
            </w:r>
          </w:p>
          <w:p w14:paraId="7B9963CC">
            <w:pPr>
              <w:autoSpaceDE w:val="0"/>
              <w:autoSpaceDN w:val="0"/>
              <w:spacing w:before="0" w:line="240" w:lineRule="auto"/>
              <w:ind w:right="0"/>
              <w:jc w:val="left"/>
              <w:rPr>
                <w:rFonts w:hint="default" w:ascii="Times New Roman" w:hAnsi="Times New Roman" w:eastAsia="宋体" w:cs="Times New Roman"/>
                <w:kern w:val="0"/>
                <w:szCs w:val="21"/>
                <w:lang w:bidi="ar"/>
              </w:rPr>
            </w:pPr>
            <w:r>
              <w:rPr>
                <w:rFonts w:hint="default" w:ascii="Times New Roman" w:hAnsi="Times New Roman" w:eastAsia="宋体" w:cs="Times New Roman"/>
                <w:kern w:val="0"/>
                <w:szCs w:val="21"/>
                <w:lang w:bidi="ar"/>
              </w:rPr>
              <w:t>3.使用衬垫绷带从手部包裹至腋下和肩峰，每一圈均匀重叠前一圈的1/2。手腕、肘窝处给予保护和填充。水肿剧烈的部位可反复多层或增加泡沫层；</w:t>
            </w:r>
          </w:p>
          <w:p w14:paraId="46967947">
            <w:pPr>
              <w:autoSpaceDE w:val="0"/>
              <w:autoSpaceDN w:val="0"/>
              <w:spacing w:before="0" w:line="240" w:lineRule="auto"/>
              <w:ind w:right="0"/>
              <w:jc w:val="left"/>
              <w:rPr>
                <w:rFonts w:hint="default" w:ascii="Times New Roman" w:hAnsi="Times New Roman" w:eastAsia="宋体" w:cs="Times New Roman"/>
                <w:kern w:val="0"/>
                <w:szCs w:val="21"/>
                <w:lang w:bidi="ar"/>
              </w:rPr>
            </w:pPr>
            <w:r>
              <w:rPr>
                <w:rFonts w:hint="default" w:ascii="Times New Roman" w:hAnsi="Times New Roman" w:eastAsia="宋体" w:cs="Times New Roman"/>
                <w:kern w:val="0"/>
                <w:szCs w:val="21"/>
                <w:lang w:bidi="ar"/>
              </w:rPr>
              <w:t>4.嘱患者五指分开并伸直，使用6cm的短张力绷带自手部开始，固定缠绕两圈，然后呈“8”字缠绕。每一圈均匀重叠前一圈的1/2-1/3左右；</w:t>
            </w:r>
          </w:p>
          <w:p w14:paraId="15B76F7D">
            <w:pPr>
              <w:autoSpaceDE w:val="0"/>
              <w:autoSpaceDN w:val="0"/>
              <w:spacing w:before="0" w:line="240" w:lineRule="auto"/>
              <w:ind w:right="0"/>
              <w:jc w:val="left"/>
              <w:rPr>
                <w:rFonts w:hint="default" w:ascii="Times New Roman" w:hAnsi="Times New Roman" w:eastAsia="宋体" w:cs="Times New Roman"/>
                <w:kern w:val="0"/>
                <w:szCs w:val="21"/>
                <w:lang w:bidi="ar"/>
              </w:rPr>
            </w:pPr>
            <w:r>
              <w:rPr>
                <w:rFonts w:hint="default" w:ascii="Times New Roman" w:hAnsi="Times New Roman" w:eastAsia="宋体" w:cs="Times New Roman"/>
                <w:kern w:val="0"/>
                <w:szCs w:val="21"/>
                <w:lang w:bidi="ar"/>
              </w:rPr>
              <w:t>5.使用8cm/10cm的短张力绷带继续往上“8”字缠绕；</w:t>
            </w:r>
          </w:p>
          <w:p w14:paraId="393CC7F5">
            <w:pPr>
              <w:autoSpaceDE w:val="0"/>
              <w:autoSpaceDN w:val="0"/>
              <w:spacing w:before="0" w:line="240" w:lineRule="auto"/>
              <w:ind w:right="0"/>
              <w:jc w:val="left"/>
              <w:rPr>
                <w:rFonts w:hint="default" w:ascii="Times New Roman" w:hAnsi="Times New Roman" w:eastAsia="宋体" w:cs="Times New Roman"/>
                <w:kern w:val="0"/>
                <w:szCs w:val="21"/>
                <w:lang w:bidi="ar"/>
              </w:rPr>
            </w:pPr>
            <w:r>
              <w:rPr>
                <w:rFonts w:hint="default" w:ascii="Times New Roman" w:hAnsi="Times New Roman" w:eastAsia="宋体" w:cs="Times New Roman"/>
                <w:kern w:val="0"/>
                <w:szCs w:val="21"/>
                <w:lang w:bidi="ar"/>
              </w:rPr>
              <w:t>6.缠绕肘部时肘部稍弯曲；</w:t>
            </w:r>
          </w:p>
          <w:p w14:paraId="6BCFC8A9">
            <w:pPr>
              <w:autoSpaceDE w:val="0"/>
              <w:autoSpaceDN w:val="0"/>
              <w:spacing w:before="0" w:line="240" w:lineRule="auto"/>
              <w:ind w:right="0"/>
              <w:jc w:val="left"/>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7.使用10cm/12cm的短张力绷带一直缠绕至肩峰部，做好固定。</w:t>
            </w:r>
          </w:p>
        </w:tc>
        <w:tc>
          <w:tcPr>
            <w:tcW w:w="2206" w:type="pct"/>
            <w:tcBorders>
              <w:top w:val="single" w:color="000000" w:sz="4" w:space="0"/>
              <w:left w:val="single" w:color="000000" w:sz="4" w:space="0"/>
              <w:bottom w:val="single" w:color="000000" w:sz="4" w:space="0"/>
              <w:right w:val="single" w:color="000000" w:sz="4" w:space="0"/>
            </w:tcBorders>
            <w:vAlign w:val="center"/>
          </w:tcPr>
          <w:p w14:paraId="6914BD9B">
            <w:pPr>
              <w:autoSpaceDE w:val="0"/>
              <w:autoSpaceDN w:val="0"/>
              <w:spacing w:before="0" w:line="240" w:lineRule="auto"/>
              <w:ind w:right="0"/>
              <w:jc w:val="left"/>
              <w:rPr>
                <w:rFonts w:hint="default" w:ascii="Times New Roman" w:hAnsi="Times New Roman" w:eastAsia="宋体" w:cs="Times New Roman"/>
                <w:kern w:val="0"/>
                <w:szCs w:val="21"/>
                <w:lang w:bidi="ar"/>
              </w:rPr>
            </w:pPr>
            <w:r>
              <w:rPr>
                <w:rFonts w:hint="default" w:ascii="Times New Roman" w:hAnsi="Times New Roman" w:eastAsia="宋体" w:cs="Times New Roman"/>
                <w:kern w:val="0"/>
                <w:szCs w:val="21"/>
                <w:lang w:bidi="ar"/>
              </w:rPr>
              <w:t>1.观察患肢是否出现局部压痛明显或手指麻木等末梢血液循环不良情况；</w:t>
            </w:r>
          </w:p>
          <w:p w14:paraId="5BBAD2A7">
            <w:pPr>
              <w:autoSpaceDE w:val="0"/>
              <w:autoSpaceDN w:val="0"/>
              <w:spacing w:before="0" w:line="240" w:lineRule="auto"/>
              <w:ind w:right="0"/>
              <w:jc w:val="left"/>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2.治疗阶段实施手法淋巴引流后，应使用弹力绷带23h/d。</w:t>
            </w:r>
          </w:p>
        </w:tc>
      </w:tr>
    </w:tbl>
    <w:p w14:paraId="3762D455">
      <w:pPr>
        <w:jc w:val="center"/>
        <w:rPr>
          <w:rFonts w:ascii="Times New Roman" w:hAnsi="Times New Roman" w:eastAsia="宋体" w:cs="Times New Roman"/>
          <w:b/>
          <w:bCs/>
          <w:sz w:val="28"/>
          <w:szCs w:val="28"/>
        </w:rPr>
        <w:sectPr>
          <w:footerReference r:id="rId13" w:type="default"/>
          <w:pgSz w:w="11906" w:h="16838"/>
          <w:pgMar w:top="1440" w:right="1800" w:bottom="1440" w:left="1800" w:header="851" w:footer="992" w:gutter="0"/>
          <w:pgNumType w:start="1"/>
          <w:cols w:space="720" w:num="1"/>
          <w:docGrid w:type="lines" w:linePitch="312" w:charSpace="0"/>
        </w:sectPr>
      </w:pPr>
    </w:p>
    <w:p w14:paraId="65788789">
      <w:pPr>
        <w:jc w:val="center"/>
        <w:outlineLvl w:val="0"/>
        <w:rPr>
          <w:rFonts w:hint="eastAsia" w:ascii="Times New Roman" w:hAnsi="Times New Roman" w:eastAsia="黑体" w:cs="Times New Roman"/>
          <w:b w:val="0"/>
          <w:bCs/>
          <w:szCs w:val="21"/>
        </w:rPr>
      </w:pPr>
      <w:bookmarkStart w:id="32" w:name="_Toc226061262"/>
      <w:r>
        <w:rPr>
          <w:rFonts w:hint="eastAsia" w:ascii="Times New Roman" w:hAnsi="Times New Roman" w:eastAsia="黑体" w:cs="Times New Roman"/>
          <w:b w:val="0"/>
          <w:bCs/>
          <w:szCs w:val="21"/>
        </w:rPr>
        <w:t>附</w:t>
      </w:r>
      <w:r>
        <w:rPr>
          <w:rFonts w:hint="eastAsia" w:ascii="Times New Roman" w:hAnsi="Times New Roman" w:eastAsia="黑体" w:cs="Times New Roman"/>
          <w:bCs/>
          <w:szCs w:val="21"/>
        </w:rPr>
        <w:t xml:space="preserve"> </w:t>
      </w:r>
      <w:r>
        <w:rPr>
          <w:rFonts w:hint="eastAsia" w:ascii="Times New Roman" w:hAnsi="Times New Roman" w:eastAsia="黑体" w:cs="Times New Roman"/>
          <w:b w:val="0"/>
          <w:bCs/>
          <w:szCs w:val="21"/>
        </w:rPr>
        <w:t>录</w:t>
      </w:r>
      <w:r>
        <w:rPr>
          <w:rFonts w:hint="eastAsia" w:ascii="Times New Roman" w:hAnsi="Times New Roman" w:eastAsia="黑体" w:cs="Times New Roman"/>
          <w:bCs/>
          <w:szCs w:val="21"/>
        </w:rPr>
        <w:t xml:space="preserve"> </w:t>
      </w:r>
      <w:r>
        <w:rPr>
          <w:rFonts w:hint="eastAsia" w:ascii="Times New Roman" w:hAnsi="Times New Roman" w:eastAsia="黑体" w:cs="Times New Roman"/>
          <w:b w:val="0"/>
          <w:bCs/>
          <w:szCs w:val="21"/>
        </w:rPr>
        <w:t>D</w:t>
      </w:r>
      <w:bookmarkEnd w:id="32"/>
    </w:p>
    <w:p w14:paraId="5BF4779F">
      <w:pPr>
        <w:jc w:val="center"/>
        <w:outlineLvl w:val="0"/>
        <w:rPr>
          <w:rFonts w:hint="eastAsia" w:ascii="Times New Roman" w:hAnsi="Times New Roman" w:eastAsia="黑体" w:cs="Times New Roman"/>
          <w:b w:val="0"/>
          <w:bCs/>
          <w:szCs w:val="21"/>
        </w:rPr>
      </w:pPr>
      <w:bookmarkStart w:id="33" w:name="_Toc226061263"/>
      <w:r>
        <w:rPr>
          <w:rFonts w:hint="eastAsia" w:ascii="Times New Roman" w:hAnsi="Times New Roman" w:eastAsia="黑体" w:cs="Times New Roman"/>
          <w:b w:val="0"/>
          <w:bCs/>
          <w:szCs w:val="21"/>
        </w:rPr>
        <w:t>(资料性)</w:t>
      </w:r>
      <w:bookmarkEnd w:id="33"/>
    </w:p>
    <w:p w14:paraId="4C9DFB55">
      <w:pPr>
        <w:jc w:val="center"/>
        <w:outlineLvl w:val="0"/>
        <w:rPr>
          <w:rFonts w:ascii="Times New Roman" w:hAnsi="Times New Roman" w:eastAsia="黑体" w:cs="Times New Roman"/>
          <w:bCs/>
          <w:szCs w:val="21"/>
        </w:rPr>
      </w:pPr>
      <w:bookmarkStart w:id="34" w:name="_Toc226061264"/>
      <w:r>
        <w:rPr>
          <w:rFonts w:hint="eastAsia" w:ascii="Times New Roman" w:hAnsi="Times New Roman" w:eastAsia="黑体" w:cs="Times New Roman"/>
          <w:b w:val="0"/>
          <w:bCs/>
          <w:szCs w:val="21"/>
        </w:rPr>
        <w:t>腋网综合征功能锻炼</w:t>
      </w:r>
      <w:bookmarkEnd w:id="34"/>
    </w:p>
    <w:p w14:paraId="567E9487">
      <w:pPr>
        <w:ind w:firstLine="0" w:firstLineChars="0"/>
        <w:jc w:val="center"/>
        <w:rPr>
          <w:rFonts w:hint="eastAsia" w:ascii="Times New Roman" w:hAnsi="Times New Roman" w:eastAsia="黑体" w:cs="Times New Roman"/>
          <w:b w:val="0"/>
          <w:bCs/>
          <w:szCs w:val="21"/>
        </w:rPr>
      </w:pPr>
    </w:p>
    <w:tbl>
      <w:tblPr>
        <w:tblStyle w:val="12"/>
        <w:tblW w:w="81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08"/>
        <w:gridCol w:w="4653"/>
        <w:gridCol w:w="2050"/>
      </w:tblGrid>
      <w:tr w14:paraId="7F277C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8" w:type="dxa"/>
            <w:vAlign w:val="center"/>
          </w:tcPr>
          <w:p w14:paraId="63BFCD49">
            <w:pPr>
              <w:jc w:val="center"/>
              <w:rPr>
                <w:rFonts w:ascii="Times New Roman" w:hAnsi="Times New Roman" w:eastAsia="宋体" w:cs="Times New Roman"/>
                <w:b/>
                <w:bCs/>
                <w:szCs w:val="21"/>
              </w:rPr>
            </w:pPr>
            <w:r>
              <w:rPr>
                <w:rFonts w:hint="default" w:ascii="Times New Roman" w:hAnsi="Times New Roman" w:eastAsia="宋体" w:cs="Times New Roman"/>
                <w:b/>
                <w:bCs/>
                <w:szCs w:val="21"/>
              </w:rPr>
              <w:t>实施项目</w:t>
            </w:r>
          </w:p>
        </w:tc>
        <w:tc>
          <w:tcPr>
            <w:tcW w:w="4653" w:type="dxa"/>
          </w:tcPr>
          <w:p w14:paraId="50334874">
            <w:pPr>
              <w:rPr>
                <w:rFonts w:hint="default" w:ascii="Times New Roman" w:hAnsi="Times New Roman" w:eastAsia="黑体" w:cs="Times New Roman"/>
                <w:b/>
                <w:bCs/>
                <w:szCs w:val="21"/>
              </w:rPr>
            </w:pPr>
            <w:r>
              <w:rPr>
                <w:rFonts w:hint="default" w:ascii="Times New Roman" w:hAnsi="Times New Roman" w:eastAsia="宋体" w:cs="Times New Roman"/>
                <w:b/>
                <w:bCs/>
                <w:szCs w:val="21"/>
              </w:rPr>
              <w:t>实施方法</w:t>
            </w:r>
          </w:p>
        </w:tc>
        <w:tc>
          <w:tcPr>
            <w:tcW w:w="2050" w:type="dxa"/>
          </w:tcPr>
          <w:p w14:paraId="5A6F694C">
            <w:pPr>
              <w:rPr>
                <w:rFonts w:hint="default" w:ascii="Times New Roman" w:hAnsi="Times New Roman" w:eastAsia="黑体" w:cs="Times New Roman"/>
                <w:b/>
                <w:bCs/>
                <w:szCs w:val="21"/>
              </w:rPr>
            </w:pPr>
            <w:r>
              <w:rPr>
                <w:rFonts w:hint="default" w:ascii="Times New Roman" w:hAnsi="Times New Roman" w:eastAsia="宋体" w:cs="Times New Roman"/>
                <w:b/>
                <w:bCs/>
                <w:szCs w:val="21"/>
              </w:rPr>
              <w:t>基本原则</w:t>
            </w:r>
          </w:p>
        </w:tc>
      </w:tr>
      <w:tr w14:paraId="26C6CB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8" w:type="dxa"/>
            <w:vAlign w:val="center"/>
          </w:tcPr>
          <w:p w14:paraId="28E6BA30">
            <w:pPr>
              <w:jc w:val="center"/>
              <w:rPr>
                <w:rFonts w:hint="default" w:ascii="Times New Roman" w:hAnsi="Times New Roman" w:eastAsia="宋体" w:cs="Times New Roman"/>
                <w:b/>
                <w:bCs/>
                <w:szCs w:val="21"/>
              </w:rPr>
            </w:pPr>
            <w:r>
              <w:rPr>
                <w:rFonts w:hint="default" w:ascii="Times New Roman" w:hAnsi="Times New Roman" w:eastAsia="宋体" w:cs="Times New Roman"/>
                <w:b/>
                <w:bCs/>
                <w:szCs w:val="21"/>
              </w:rPr>
              <w:t>滑动双臂</w:t>
            </w:r>
          </w:p>
        </w:tc>
        <w:tc>
          <w:tcPr>
            <w:tcW w:w="4653" w:type="dxa"/>
          </w:tcPr>
          <w:p w14:paraId="368185E6">
            <w:pPr>
              <w:rPr>
                <w:rFonts w:hint="default" w:ascii="Times New Roman" w:hAnsi="Times New Roman" w:eastAsia="宋体" w:cs="Times New Roman"/>
                <w:szCs w:val="21"/>
              </w:rPr>
            </w:pPr>
            <w:r>
              <w:rPr>
                <w:rFonts w:hint="default" w:ascii="Times New Roman" w:hAnsi="Times New Roman" w:eastAsia="宋体" w:cs="Times New Roman"/>
                <w:szCs w:val="21"/>
              </w:rPr>
              <w:t>1.平躺于床上或地板上。</w:t>
            </w:r>
          </w:p>
          <w:p w14:paraId="21FAA6D1">
            <w:pPr>
              <w:rPr>
                <w:rFonts w:hint="default" w:ascii="Times New Roman" w:hAnsi="Times New Roman" w:eastAsia="宋体" w:cs="Times New Roman"/>
                <w:szCs w:val="21"/>
              </w:rPr>
            </w:pPr>
            <w:r>
              <w:rPr>
                <w:rFonts w:hint="default" w:ascii="Times New Roman" w:hAnsi="Times New Roman" w:eastAsia="宋体" w:cs="Times New Roman"/>
                <w:szCs w:val="21"/>
              </w:rPr>
              <w:t>2.手臂伸直，手掌面向天花板。</w:t>
            </w:r>
          </w:p>
          <w:p w14:paraId="27DE66BC">
            <w:pPr>
              <w:rPr>
                <w:rFonts w:hint="default" w:ascii="Times New Roman" w:hAnsi="Times New Roman" w:eastAsia="宋体" w:cs="Times New Roman"/>
                <w:szCs w:val="21"/>
              </w:rPr>
            </w:pPr>
            <w:r>
              <w:rPr>
                <w:rFonts w:hint="default" w:ascii="Times New Roman" w:hAnsi="Times New Roman" w:eastAsia="宋体" w:cs="Times New Roman"/>
                <w:szCs w:val="21"/>
              </w:rPr>
              <w:t>3.在床面或地板上上下滑动双臂，身体不要移动，尽你所能但不要产生不舒适感，重复动作。</w:t>
            </w:r>
          </w:p>
        </w:tc>
        <w:tc>
          <w:tcPr>
            <w:tcW w:w="2050" w:type="dxa"/>
            <w:vMerge w:val="restart"/>
            <w:vAlign w:val="center"/>
          </w:tcPr>
          <w:p w14:paraId="1A1806BA">
            <w:pPr>
              <w:rPr>
                <w:rFonts w:hint="default" w:ascii="Times New Roman" w:hAnsi="Times New Roman" w:eastAsia="黑体" w:cs="Times New Roman"/>
                <w:b/>
                <w:bCs/>
                <w:szCs w:val="21"/>
              </w:rPr>
            </w:pPr>
            <w:r>
              <w:rPr>
                <w:rFonts w:hint="default" w:ascii="Times New Roman" w:hAnsi="Times New Roman" w:eastAsia="宋体" w:cs="Times New Roman"/>
                <w:szCs w:val="21"/>
              </w:rPr>
              <w:t>指导患者做患肢功能锻炼时应根据病人的实际情况而定，一般以每日3-5次、每次20-30分钟</w:t>
            </w:r>
            <w:r>
              <w:rPr>
                <w:rFonts w:hint="default" w:ascii="Times New Roman" w:hAnsi="Times New Roman" w:eastAsia="宋体" w:cs="Times New Roman"/>
                <w:color w:val="000000"/>
                <w:szCs w:val="21"/>
              </w:rPr>
              <w:t>,以患者不疲劳为宜。</w:t>
            </w:r>
          </w:p>
        </w:tc>
      </w:tr>
      <w:tr w14:paraId="1CAAB8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8" w:type="dxa"/>
            <w:vAlign w:val="center"/>
          </w:tcPr>
          <w:p w14:paraId="337B28ED">
            <w:pPr>
              <w:jc w:val="center"/>
              <w:rPr>
                <w:rFonts w:hint="default" w:ascii="Times New Roman" w:hAnsi="Times New Roman" w:eastAsia="宋体" w:cs="Times New Roman"/>
                <w:b/>
                <w:bCs/>
                <w:szCs w:val="21"/>
              </w:rPr>
            </w:pPr>
            <w:r>
              <w:rPr>
                <w:rFonts w:hint="default" w:ascii="Times New Roman" w:hAnsi="Times New Roman" w:eastAsia="宋体" w:cs="Times New Roman"/>
                <w:b/>
                <w:bCs/>
                <w:szCs w:val="21"/>
              </w:rPr>
              <w:t>翼蝴蝶</w:t>
            </w:r>
          </w:p>
        </w:tc>
        <w:tc>
          <w:tcPr>
            <w:tcW w:w="4653" w:type="dxa"/>
          </w:tcPr>
          <w:p w14:paraId="16DDE3FE">
            <w:pPr>
              <w:rPr>
                <w:rFonts w:hint="default" w:ascii="Times New Roman" w:hAnsi="Times New Roman" w:eastAsia="宋体" w:cs="Times New Roman"/>
                <w:szCs w:val="21"/>
              </w:rPr>
            </w:pPr>
            <w:r>
              <w:rPr>
                <w:rFonts w:hint="default" w:ascii="Times New Roman" w:hAnsi="Times New Roman" w:eastAsia="宋体" w:cs="Times New Roman"/>
                <w:szCs w:val="21"/>
              </w:rPr>
              <w:t>1.坐位或仰卧位。</w:t>
            </w:r>
          </w:p>
          <w:p w14:paraId="59803D38">
            <w:pPr>
              <w:rPr>
                <w:rFonts w:hint="default" w:ascii="Times New Roman" w:hAnsi="Times New Roman" w:eastAsia="宋体" w:cs="Times New Roman"/>
                <w:szCs w:val="21"/>
              </w:rPr>
            </w:pPr>
            <w:r>
              <w:rPr>
                <w:rFonts w:hint="default" w:ascii="Times New Roman" w:hAnsi="Times New Roman" w:eastAsia="宋体" w:cs="Times New Roman"/>
                <w:szCs w:val="21"/>
              </w:rPr>
              <w:t>2.双手放于脑后，十指交叉。</w:t>
            </w:r>
          </w:p>
          <w:p w14:paraId="27B98528">
            <w:pPr>
              <w:rPr>
                <w:rFonts w:hint="default" w:ascii="Times New Roman" w:hAnsi="Times New Roman" w:eastAsia="宋体" w:cs="Times New Roman"/>
                <w:szCs w:val="21"/>
              </w:rPr>
            </w:pPr>
            <w:r>
              <w:rPr>
                <w:rFonts w:hint="default" w:ascii="Times New Roman" w:hAnsi="Times New Roman" w:eastAsia="宋体" w:cs="Times New Roman"/>
                <w:szCs w:val="21"/>
              </w:rPr>
              <w:t>3.手肘向身体前方移动，再向身体两侧打开，重复动作。</w:t>
            </w:r>
          </w:p>
        </w:tc>
        <w:tc>
          <w:tcPr>
            <w:tcW w:w="2050" w:type="dxa"/>
            <w:vMerge w:val="continue"/>
          </w:tcPr>
          <w:p w14:paraId="13361405">
            <w:pPr>
              <w:rPr>
                <w:rFonts w:hint="default" w:ascii="Times New Roman" w:hAnsi="Times New Roman" w:eastAsia="黑体" w:cs="Times New Roman"/>
                <w:b/>
                <w:bCs/>
                <w:szCs w:val="21"/>
              </w:rPr>
            </w:pPr>
          </w:p>
        </w:tc>
      </w:tr>
      <w:tr w14:paraId="7A353F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8" w:type="dxa"/>
            <w:vAlign w:val="center"/>
          </w:tcPr>
          <w:p w14:paraId="5C6348A0">
            <w:pPr>
              <w:jc w:val="center"/>
              <w:rPr>
                <w:rFonts w:hint="default" w:ascii="Times New Roman" w:hAnsi="Times New Roman" w:eastAsia="宋体" w:cs="Times New Roman"/>
                <w:b/>
                <w:bCs/>
                <w:szCs w:val="21"/>
              </w:rPr>
            </w:pPr>
            <w:r>
              <w:rPr>
                <w:rFonts w:hint="default" w:ascii="Times New Roman" w:hAnsi="Times New Roman" w:eastAsia="宋体" w:cs="Times New Roman"/>
                <w:b/>
                <w:bCs/>
                <w:szCs w:val="21"/>
              </w:rPr>
              <w:t>抬杆</w:t>
            </w:r>
          </w:p>
        </w:tc>
        <w:tc>
          <w:tcPr>
            <w:tcW w:w="4653" w:type="dxa"/>
          </w:tcPr>
          <w:p w14:paraId="67E5F8AA">
            <w:pPr>
              <w:rPr>
                <w:rFonts w:hint="default" w:ascii="Times New Roman" w:hAnsi="Times New Roman" w:eastAsia="宋体" w:cs="Times New Roman"/>
                <w:szCs w:val="21"/>
              </w:rPr>
            </w:pPr>
            <w:r>
              <w:rPr>
                <w:rFonts w:hint="default" w:ascii="Times New Roman" w:hAnsi="Times New Roman" w:eastAsia="宋体" w:cs="Times New Roman"/>
                <w:szCs w:val="21"/>
              </w:rPr>
              <w:t>1.坐位或仰卧位，用一根固定杆／棍子做练习。</w:t>
            </w:r>
          </w:p>
          <w:p w14:paraId="7C818A17">
            <w:pPr>
              <w:rPr>
                <w:rFonts w:hint="default" w:ascii="Times New Roman" w:hAnsi="Times New Roman" w:eastAsia="宋体" w:cs="Times New Roman"/>
                <w:szCs w:val="21"/>
              </w:rPr>
            </w:pPr>
            <w:r>
              <w:rPr>
                <w:rFonts w:hint="default" w:ascii="Times New Roman" w:hAnsi="Times New Roman" w:eastAsia="宋体" w:cs="Times New Roman"/>
                <w:szCs w:val="21"/>
              </w:rPr>
              <w:t>2.手掌向下握住杆／棍子。</w:t>
            </w:r>
          </w:p>
          <w:p w14:paraId="109B899F">
            <w:pPr>
              <w:rPr>
                <w:rFonts w:hint="default" w:ascii="Times New Roman" w:hAnsi="Times New Roman" w:eastAsia="宋体" w:cs="Times New Roman"/>
                <w:szCs w:val="21"/>
              </w:rPr>
            </w:pPr>
            <w:r>
              <w:rPr>
                <w:rFonts w:hint="default" w:ascii="Times New Roman" w:hAnsi="Times New Roman" w:eastAsia="宋体" w:cs="Times New Roman"/>
                <w:szCs w:val="21"/>
              </w:rPr>
              <w:t>3.举起双臂，保持杆／棍子水平，尽量使肘部靠近耳朵，重复动作。</w:t>
            </w:r>
          </w:p>
        </w:tc>
        <w:tc>
          <w:tcPr>
            <w:tcW w:w="2050" w:type="dxa"/>
            <w:vMerge w:val="continue"/>
          </w:tcPr>
          <w:p w14:paraId="39FB5694">
            <w:pPr>
              <w:rPr>
                <w:rFonts w:hint="default" w:ascii="Times New Roman" w:hAnsi="Times New Roman" w:eastAsia="黑体" w:cs="Times New Roman"/>
                <w:b/>
                <w:bCs/>
                <w:szCs w:val="21"/>
              </w:rPr>
            </w:pPr>
          </w:p>
        </w:tc>
      </w:tr>
      <w:tr w14:paraId="08A867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8" w:type="dxa"/>
            <w:vAlign w:val="center"/>
          </w:tcPr>
          <w:p w14:paraId="67E486AE">
            <w:pPr>
              <w:jc w:val="center"/>
              <w:rPr>
                <w:rFonts w:hint="default" w:ascii="Times New Roman" w:hAnsi="Times New Roman" w:eastAsia="宋体" w:cs="Times New Roman"/>
                <w:b/>
                <w:bCs/>
                <w:szCs w:val="21"/>
              </w:rPr>
            </w:pPr>
            <w:r>
              <w:rPr>
                <w:rFonts w:hint="default" w:ascii="Times New Roman" w:hAnsi="Times New Roman" w:eastAsia="宋体" w:cs="Times New Roman"/>
                <w:b/>
                <w:bCs/>
                <w:szCs w:val="21"/>
              </w:rPr>
              <w:t>侧拉杆</w:t>
            </w:r>
          </w:p>
        </w:tc>
        <w:tc>
          <w:tcPr>
            <w:tcW w:w="4653" w:type="dxa"/>
          </w:tcPr>
          <w:p w14:paraId="450F9CD9">
            <w:pPr>
              <w:rPr>
                <w:rFonts w:hint="default" w:ascii="Times New Roman" w:hAnsi="Times New Roman" w:eastAsia="宋体" w:cs="Times New Roman"/>
                <w:szCs w:val="21"/>
              </w:rPr>
            </w:pPr>
            <w:r>
              <w:rPr>
                <w:rFonts w:hint="default" w:ascii="Times New Roman" w:hAnsi="Times New Roman" w:eastAsia="宋体" w:cs="Times New Roman"/>
                <w:szCs w:val="21"/>
              </w:rPr>
              <w:t>1.坐位或仰卧位。</w:t>
            </w:r>
          </w:p>
          <w:p w14:paraId="0301104B">
            <w:pPr>
              <w:rPr>
                <w:rFonts w:hint="default" w:ascii="Times New Roman" w:hAnsi="Times New Roman" w:eastAsia="宋体" w:cs="Times New Roman"/>
                <w:szCs w:val="21"/>
              </w:rPr>
            </w:pPr>
            <w:r>
              <w:rPr>
                <w:rFonts w:hint="default" w:ascii="Times New Roman" w:hAnsi="Times New Roman" w:eastAsia="宋体" w:cs="Times New Roman"/>
                <w:szCs w:val="21"/>
              </w:rPr>
              <w:t>2.手掌握住杆／棍子。</w:t>
            </w:r>
          </w:p>
          <w:p w14:paraId="5ADAD075">
            <w:pPr>
              <w:rPr>
                <w:rFonts w:hint="default" w:ascii="Times New Roman" w:hAnsi="Times New Roman" w:eastAsia="宋体" w:cs="Times New Roman"/>
                <w:szCs w:val="21"/>
              </w:rPr>
            </w:pPr>
            <w:r>
              <w:rPr>
                <w:rFonts w:hint="default" w:ascii="Times New Roman" w:hAnsi="Times New Roman" w:eastAsia="宋体" w:cs="Times New Roman"/>
                <w:szCs w:val="21"/>
              </w:rPr>
              <w:t>3.将杆／棍子移向身体一边，患侧手臂尽量将杆／棍子拉向天花板，重复动作。</w:t>
            </w:r>
          </w:p>
        </w:tc>
        <w:tc>
          <w:tcPr>
            <w:tcW w:w="2050" w:type="dxa"/>
            <w:vMerge w:val="continue"/>
          </w:tcPr>
          <w:p w14:paraId="177BEFBA">
            <w:pPr>
              <w:rPr>
                <w:rFonts w:hint="default" w:ascii="Times New Roman" w:hAnsi="Times New Roman" w:eastAsia="黑体" w:cs="Times New Roman"/>
                <w:b/>
                <w:bCs/>
                <w:szCs w:val="21"/>
              </w:rPr>
            </w:pPr>
          </w:p>
        </w:tc>
      </w:tr>
      <w:tr w14:paraId="21A7C1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8" w:type="dxa"/>
            <w:vAlign w:val="center"/>
          </w:tcPr>
          <w:p w14:paraId="3F8ACA17">
            <w:pPr>
              <w:jc w:val="center"/>
              <w:rPr>
                <w:rFonts w:hint="default" w:ascii="Times New Roman" w:hAnsi="Times New Roman" w:eastAsia="宋体" w:cs="Times New Roman"/>
                <w:b/>
                <w:bCs/>
                <w:szCs w:val="21"/>
              </w:rPr>
            </w:pPr>
            <w:r>
              <w:rPr>
                <w:rFonts w:hint="default" w:ascii="Times New Roman" w:hAnsi="Times New Roman" w:eastAsia="宋体" w:cs="Times New Roman"/>
                <w:b/>
                <w:bCs/>
                <w:szCs w:val="21"/>
              </w:rPr>
              <w:t>正面爬墙</w:t>
            </w:r>
          </w:p>
        </w:tc>
        <w:tc>
          <w:tcPr>
            <w:tcW w:w="4653" w:type="dxa"/>
          </w:tcPr>
          <w:p w14:paraId="4A77BCA8">
            <w:pPr>
              <w:rPr>
                <w:rFonts w:hint="default" w:ascii="Times New Roman" w:hAnsi="Times New Roman" w:eastAsia="宋体" w:cs="Times New Roman"/>
                <w:szCs w:val="21"/>
              </w:rPr>
            </w:pPr>
            <w:r>
              <w:rPr>
                <w:rFonts w:hint="default" w:ascii="Times New Roman" w:hAnsi="Times New Roman" w:eastAsia="宋体" w:cs="Times New Roman"/>
                <w:szCs w:val="21"/>
              </w:rPr>
              <w:t>1.面对墙壁，站于墙前。</w:t>
            </w:r>
          </w:p>
          <w:p w14:paraId="6E8D4CE0">
            <w:pPr>
              <w:rPr>
                <w:rFonts w:hint="default" w:ascii="Times New Roman" w:hAnsi="Times New Roman" w:eastAsia="宋体" w:cs="Times New Roman"/>
                <w:szCs w:val="21"/>
              </w:rPr>
            </w:pPr>
            <w:r>
              <w:rPr>
                <w:rFonts w:hint="default" w:ascii="Times New Roman" w:hAnsi="Times New Roman" w:eastAsia="宋体" w:cs="Times New Roman"/>
                <w:szCs w:val="21"/>
              </w:rPr>
              <w:t>2.指尖放于墙上，双手轻按压于墙，往上滑动手臂，直到觉得手臂被拉紧。</w:t>
            </w:r>
          </w:p>
          <w:p w14:paraId="3DCB1108">
            <w:pPr>
              <w:rPr>
                <w:rFonts w:hint="default" w:ascii="Times New Roman" w:hAnsi="Times New Roman" w:eastAsia="宋体" w:cs="Times New Roman"/>
                <w:szCs w:val="21"/>
              </w:rPr>
            </w:pPr>
            <w:r>
              <w:rPr>
                <w:rFonts w:hint="default" w:ascii="Times New Roman" w:hAnsi="Times New Roman" w:eastAsia="宋体" w:cs="Times New Roman"/>
                <w:szCs w:val="21"/>
              </w:rPr>
              <w:t>3.保持5秒，再把手臂顺着墙往下滑，重复动作。</w:t>
            </w:r>
          </w:p>
        </w:tc>
        <w:tc>
          <w:tcPr>
            <w:tcW w:w="2050" w:type="dxa"/>
            <w:vMerge w:val="continue"/>
          </w:tcPr>
          <w:p w14:paraId="325929DD">
            <w:pPr>
              <w:rPr>
                <w:rFonts w:hint="default" w:ascii="Times New Roman" w:hAnsi="Times New Roman" w:eastAsia="黑体" w:cs="Times New Roman"/>
                <w:b/>
                <w:bCs/>
                <w:szCs w:val="21"/>
              </w:rPr>
            </w:pPr>
          </w:p>
        </w:tc>
      </w:tr>
      <w:tr w14:paraId="5198A7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8" w:type="dxa"/>
            <w:vAlign w:val="center"/>
          </w:tcPr>
          <w:p w14:paraId="3BB63605">
            <w:pPr>
              <w:jc w:val="center"/>
              <w:rPr>
                <w:rFonts w:hint="default" w:ascii="Times New Roman" w:hAnsi="Times New Roman" w:eastAsia="宋体" w:cs="Times New Roman"/>
                <w:b/>
                <w:bCs/>
                <w:szCs w:val="21"/>
              </w:rPr>
            </w:pPr>
            <w:r>
              <w:rPr>
                <w:rFonts w:hint="default" w:ascii="Times New Roman" w:hAnsi="Times New Roman" w:eastAsia="宋体" w:cs="Times New Roman"/>
                <w:b/>
                <w:bCs/>
                <w:szCs w:val="21"/>
              </w:rPr>
              <w:t>侧面爬墙</w:t>
            </w:r>
          </w:p>
        </w:tc>
        <w:tc>
          <w:tcPr>
            <w:tcW w:w="4653" w:type="dxa"/>
          </w:tcPr>
          <w:p w14:paraId="58432958">
            <w:pPr>
              <w:rPr>
                <w:rFonts w:hint="default" w:ascii="Times New Roman" w:hAnsi="Times New Roman" w:eastAsia="宋体" w:cs="Times New Roman"/>
                <w:szCs w:val="21"/>
              </w:rPr>
            </w:pPr>
            <w:r>
              <w:rPr>
                <w:rFonts w:hint="default" w:ascii="Times New Roman" w:hAnsi="Times New Roman" w:eastAsia="宋体" w:cs="Times New Roman"/>
                <w:szCs w:val="21"/>
              </w:rPr>
              <w:t>1.侧立墙边，患肢靠墙。</w:t>
            </w:r>
          </w:p>
          <w:p w14:paraId="2395F268">
            <w:pPr>
              <w:rPr>
                <w:rFonts w:hint="default" w:ascii="Times New Roman" w:hAnsi="Times New Roman" w:eastAsia="宋体" w:cs="Times New Roman"/>
                <w:szCs w:val="21"/>
              </w:rPr>
            </w:pPr>
            <w:r>
              <w:rPr>
                <w:rFonts w:hint="default" w:ascii="Times New Roman" w:hAnsi="Times New Roman" w:eastAsia="宋体" w:cs="Times New Roman"/>
                <w:szCs w:val="21"/>
              </w:rPr>
              <w:t>2.指尖放在墙上，手臂向上移动，当你手臂向上移动时，朝墙壁走一步。</w:t>
            </w:r>
          </w:p>
          <w:p w14:paraId="4A8146AA">
            <w:pPr>
              <w:rPr>
                <w:rFonts w:hint="default" w:ascii="Times New Roman" w:hAnsi="Times New Roman" w:eastAsia="宋体" w:cs="Times New Roman"/>
                <w:szCs w:val="21"/>
              </w:rPr>
            </w:pPr>
            <w:r>
              <w:rPr>
                <w:rFonts w:hint="default" w:ascii="Times New Roman" w:hAnsi="Times New Roman" w:eastAsia="宋体" w:cs="Times New Roman"/>
                <w:szCs w:val="21"/>
              </w:rPr>
              <w:t>3.抬至最高点，再沿墙滑下，重复练习。</w:t>
            </w:r>
          </w:p>
        </w:tc>
        <w:tc>
          <w:tcPr>
            <w:tcW w:w="2050" w:type="dxa"/>
            <w:vMerge w:val="continue"/>
          </w:tcPr>
          <w:p w14:paraId="5C80BB27">
            <w:pPr>
              <w:rPr>
                <w:rFonts w:hint="default" w:ascii="Times New Roman" w:hAnsi="Times New Roman" w:eastAsia="黑体" w:cs="Times New Roman"/>
                <w:b/>
                <w:bCs/>
                <w:szCs w:val="21"/>
              </w:rPr>
            </w:pPr>
          </w:p>
        </w:tc>
      </w:tr>
      <w:tr w14:paraId="7936B2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8" w:type="dxa"/>
            <w:vAlign w:val="center"/>
          </w:tcPr>
          <w:p w14:paraId="6859F067">
            <w:pPr>
              <w:jc w:val="center"/>
              <w:rPr>
                <w:rFonts w:hint="default" w:ascii="Times New Roman" w:hAnsi="Times New Roman" w:eastAsia="宋体" w:cs="Times New Roman"/>
                <w:b/>
                <w:bCs/>
                <w:szCs w:val="21"/>
              </w:rPr>
            </w:pPr>
            <w:r>
              <w:rPr>
                <w:rFonts w:hint="default" w:ascii="Times New Roman" w:hAnsi="Times New Roman" w:eastAsia="宋体" w:cs="Times New Roman"/>
                <w:b/>
                <w:bCs/>
                <w:szCs w:val="21"/>
              </w:rPr>
              <w:t>墙角伸展</w:t>
            </w:r>
          </w:p>
        </w:tc>
        <w:tc>
          <w:tcPr>
            <w:tcW w:w="4653" w:type="dxa"/>
          </w:tcPr>
          <w:p w14:paraId="5D689A26">
            <w:pPr>
              <w:rPr>
                <w:rFonts w:hint="default" w:ascii="Times New Roman" w:hAnsi="Times New Roman" w:eastAsia="宋体" w:cs="Times New Roman"/>
                <w:szCs w:val="21"/>
              </w:rPr>
            </w:pPr>
            <w:r>
              <w:rPr>
                <w:rFonts w:hint="default" w:ascii="Times New Roman" w:hAnsi="Times New Roman" w:eastAsia="宋体" w:cs="Times New Roman"/>
                <w:szCs w:val="21"/>
              </w:rPr>
              <w:t>1.站在角落里，双手和前臂在墙上。</w:t>
            </w:r>
          </w:p>
          <w:p w14:paraId="10EE91E1">
            <w:pPr>
              <w:rPr>
                <w:rFonts w:hint="default" w:ascii="Times New Roman" w:hAnsi="Times New Roman" w:eastAsia="宋体" w:cs="Times New Roman"/>
                <w:szCs w:val="21"/>
              </w:rPr>
            </w:pPr>
            <w:r>
              <w:rPr>
                <w:rFonts w:hint="default" w:ascii="Times New Roman" w:hAnsi="Times New Roman" w:eastAsia="宋体" w:cs="Times New Roman"/>
                <w:szCs w:val="21"/>
              </w:rPr>
              <w:t>2.用手和前臂压到墙角，保持5秒，重复动作。</w:t>
            </w:r>
          </w:p>
        </w:tc>
        <w:tc>
          <w:tcPr>
            <w:tcW w:w="2050" w:type="dxa"/>
            <w:vMerge w:val="continue"/>
          </w:tcPr>
          <w:p w14:paraId="2B5F11B2">
            <w:pPr>
              <w:rPr>
                <w:rFonts w:hint="default" w:ascii="Times New Roman" w:hAnsi="Times New Roman" w:eastAsia="黑体" w:cs="Times New Roman"/>
                <w:b/>
                <w:bCs/>
                <w:szCs w:val="21"/>
              </w:rPr>
            </w:pPr>
          </w:p>
        </w:tc>
      </w:tr>
      <w:tr w14:paraId="36A40D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8" w:type="dxa"/>
            <w:vAlign w:val="center"/>
          </w:tcPr>
          <w:p w14:paraId="427A2E92">
            <w:pPr>
              <w:jc w:val="center"/>
              <w:rPr>
                <w:rFonts w:hint="default" w:ascii="Times New Roman" w:hAnsi="Times New Roman" w:eastAsia="宋体" w:cs="Times New Roman"/>
                <w:b/>
                <w:bCs/>
                <w:szCs w:val="21"/>
              </w:rPr>
            </w:pPr>
            <w:r>
              <w:rPr>
                <w:rFonts w:hint="default" w:ascii="Times New Roman" w:hAnsi="Times New Roman" w:eastAsia="宋体" w:cs="Times New Roman"/>
                <w:b/>
                <w:bCs/>
                <w:szCs w:val="21"/>
              </w:rPr>
              <w:t>胸部扩展</w:t>
            </w:r>
          </w:p>
        </w:tc>
        <w:tc>
          <w:tcPr>
            <w:tcW w:w="4653" w:type="dxa"/>
          </w:tcPr>
          <w:p w14:paraId="64596B2F">
            <w:pPr>
              <w:rPr>
                <w:rFonts w:hint="default" w:ascii="Times New Roman" w:hAnsi="Times New Roman" w:eastAsia="宋体" w:cs="Times New Roman"/>
                <w:szCs w:val="21"/>
              </w:rPr>
            </w:pPr>
            <w:r>
              <w:rPr>
                <w:rFonts w:hint="default" w:ascii="Times New Roman" w:hAnsi="Times New Roman" w:eastAsia="宋体" w:cs="Times New Roman"/>
                <w:szCs w:val="21"/>
              </w:rPr>
              <w:t>1.侧立于门框处，患肢靠近门框。</w:t>
            </w:r>
          </w:p>
          <w:p w14:paraId="5571C33D">
            <w:pPr>
              <w:rPr>
                <w:rFonts w:hint="default" w:ascii="Times New Roman" w:hAnsi="Times New Roman" w:eastAsia="宋体" w:cs="Times New Roman"/>
                <w:szCs w:val="21"/>
              </w:rPr>
            </w:pPr>
            <w:r>
              <w:rPr>
                <w:rFonts w:hint="default" w:ascii="Times New Roman" w:hAnsi="Times New Roman" w:eastAsia="宋体" w:cs="Times New Roman"/>
                <w:szCs w:val="21"/>
              </w:rPr>
              <w:t>2.手放于门框，肘部呈90°角弯曲。</w:t>
            </w:r>
          </w:p>
          <w:p w14:paraId="085BDAD9">
            <w:pPr>
              <w:rPr>
                <w:rFonts w:hint="default" w:ascii="Times New Roman" w:hAnsi="Times New Roman" w:eastAsia="宋体" w:cs="Times New Roman"/>
                <w:szCs w:val="21"/>
              </w:rPr>
            </w:pPr>
            <w:r>
              <w:rPr>
                <w:rFonts w:hint="default" w:ascii="Times New Roman" w:hAnsi="Times New Roman" w:eastAsia="宋体" w:cs="Times New Roman"/>
                <w:szCs w:val="21"/>
              </w:rPr>
              <w:t>3.保持手肘部不移动将身体外旋，重复动作。</w:t>
            </w:r>
          </w:p>
        </w:tc>
        <w:tc>
          <w:tcPr>
            <w:tcW w:w="2050" w:type="dxa"/>
            <w:vMerge w:val="continue"/>
          </w:tcPr>
          <w:p w14:paraId="46E76896">
            <w:pPr>
              <w:rPr>
                <w:rFonts w:hint="default" w:ascii="Times New Roman" w:hAnsi="Times New Roman" w:eastAsia="黑体" w:cs="Times New Roman"/>
                <w:b/>
                <w:bCs/>
                <w:szCs w:val="21"/>
              </w:rPr>
            </w:pPr>
          </w:p>
        </w:tc>
      </w:tr>
      <w:tr w14:paraId="3EFA56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8" w:type="dxa"/>
            <w:vAlign w:val="center"/>
          </w:tcPr>
          <w:p w14:paraId="4EA0D46A">
            <w:pPr>
              <w:jc w:val="center"/>
              <w:rPr>
                <w:rFonts w:hint="default" w:ascii="Times New Roman" w:hAnsi="Times New Roman" w:eastAsia="宋体" w:cs="Times New Roman"/>
                <w:b/>
                <w:bCs/>
                <w:szCs w:val="21"/>
              </w:rPr>
            </w:pPr>
            <w:r>
              <w:rPr>
                <w:rFonts w:hint="default" w:ascii="Times New Roman" w:hAnsi="Times New Roman" w:eastAsia="宋体" w:cs="Times New Roman"/>
                <w:b/>
                <w:bCs/>
                <w:szCs w:val="21"/>
              </w:rPr>
              <w:t>“T”和“Y”拉伸</w:t>
            </w:r>
          </w:p>
        </w:tc>
        <w:tc>
          <w:tcPr>
            <w:tcW w:w="4653" w:type="dxa"/>
          </w:tcPr>
          <w:p w14:paraId="0B01D27C">
            <w:pPr>
              <w:rPr>
                <w:rFonts w:hint="default" w:ascii="Times New Roman" w:hAnsi="Times New Roman" w:eastAsia="宋体" w:cs="Times New Roman"/>
                <w:szCs w:val="21"/>
              </w:rPr>
            </w:pPr>
            <w:r>
              <w:rPr>
                <w:rFonts w:hint="default" w:ascii="Times New Roman" w:hAnsi="Times New Roman" w:eastAsia="宋体" w:cs="Times New Roman"/>
                <w:szCs w:val="21"/>
              </w:rPr>
              <w:t>1.伸开双臂在“T”的位置，保持这个姿势至少1分钟。</w:t>
            </w:r>
          </w:p>
          <w:p w14:paraId="5FF488B5">
            <w:pPr>
              <w:rPr>
                <w:rFonts w:hint="default" w:ascii="Times New Roman" w:hAnsi="Times New Roman" w:eastAsia="宋体" w:cs="Times New Roman"/>
                <w:szCs w:val="21"/>
              </w:rPr>
            </w:pPr>
            <w:r>
              <w:rPr>
                <w:rFonts w:hint="default" w:ascii="Times New Roman" w:hAnsi="Times New Roman" w:eastAsia="宋体" w:cs="Times New Roman"/>
                <w:szCs w:val="21"/>
              </w:rPr>
              <w:t>2.抬高手臂在头上伸展成“Y”形的姿势，重复动作。</w:t>
            </w:r>
          </w:p>
        </w:tc>
        <w:tc>
          <w:tcPr>
            <w:tcW w:w="2050" w:type="dxa"/>
            <w:vMerge w:val="continue"/>
          </w:tcPr>
          <w:p w14:paraId="432D614B">
            <w:pPr>
              <w:rPr>
                <w:rFonts w:hint="default" w:ascii="Times New Roman" w:hAnsi="Times New Roman" w:eastAsia="黑体" w:cs="Times New Roman"/>
                <w:b/>
                <w:bCs/>
                <w:szCs w:val="21"/>
              </w:rPr>
            </w:pPr>
          </w:p>
        </w:tc>
      </w:tr>
    </w:tbl>
    <w:p w14:paraId="2DC1E319">
      <w:pPr>
        <w:widowControl/>
        <w:jc w:val="both"/>
        <w:rPr>
          <w:rFonts w:hint="eastAsia" w:ascii="宋体" w:hAnsi="宋体" w:eastAsia="宋体" w:cs="Times New Roman"/>
          <w:bCs/>
          <w:szCs w:val="21"/>
        </w:rPr>
      </w:pPr>
      <w:r>
        <w:rPr>
          <w:rFonts w:ascii="宋体" w:hAnsi="宋体" w:eastAsia="宋体" w:cs="Times New Roman"/>
          <w:bCs/>
          <w:szCs w:val="21"/>
        </w:rPr>
        <w:br w:type="page"/>
      </w:r>
    </w:p>
    <w:p w14:paraId="6C51CDD4">
      <w:pPr>
        <w:widowControl w:val="0"/>
        <w:spacing w:before="312" w:beforeLines="100" w:after="156" w:afterLines="50"/>
        <w:jc w:val="center"/>
        <w:outlineLvl w:val="0"/>
        <w:rPr>
          <w:rFonts w:hint="eastAsia" w:ascii="Times New Roman" w:hAnsi="Times New Roman" w:eastAsia="黑体" w:cs="Times New Roman"/>
          <w:bCs/>
          <w:szCs w:val="21"/>
        </w:rPr>
      </w:pPr>
      <w:bookmarkStart w:id="35" w:name="_Toc226061265"/>
      <w:r>
        <w:rPr>
          <w:rFonts w:hint="eastAsia" w:ascii="Times New Roman" w:hAnsi="Times New Roman" w:eastAsia="黑体" w:cs="Times New Roman"/>
          <w:bCs/>
          <w:szCs w:val="21"/>
        </w:rPr>
        <w:t>参  考  文  献</w:t>
      </w:r>
      <w:bookmarkEnd w:id="35"/>
    </w:p>
    <w:p w14:paraId="19522100">
      <w:pPr>
        <w:spacing w:line="240" w:lineRule="auto"/>
        <w:rPr>
          <w:rFonts w:ascii="Times New Roman" w:hAnsi="Times New Roman" w:eastAsia="宋体" w:cs="Times New Roman"/>
          <w:bCs/>
          <w:szCs w:val="21"/>
        </w:rPr>
      </w:pPr>
      <w:r>
        <w:rPr>
          <w:rFonts w:hint="eastAsia" w:ascii="Times New Roman" w:hAnsi="Times New Roman" w:eastAsia="宋体" w:cs="Times New Roman"/>
          <w:bCs/>
          <w:szCs w:val="21"/>
        </w:rPr>
        <w:t>[1]韩青,张敏,张青,等.乳腺癌根治术病人术后腋网综合征的影响因素分析[J].蚌埠医科大学学报,2025,50(12):1770-1773+1778.</w:t>
      </w:r>
    </w:p>
    <w:p w14:paraId="7EC8AE86">
      <w:pPr>
        <w:spacing w:line="240" w:lineRule="auto"/>
        <w:rPr>
          <w:rFonts w:ascii="Times New Roman" w:hAnsi="Times New Roman" w:eastAsia="宋体" w:cs="Times New Roman"/>
          <w:bCs/>
          <w:szCs w:val="21"/>
        </w:rPr>
      </w:pPr>
      <w:r>
        <w:rPr>
          <w:rFonts w:hint="eastAsia" w:ascii="Times New Roman" w:hAnsi="Times New Roman" w:eastAsia="宋体" w:cs="Times New Roman"/>
          <w:bCs/>
          <w:szCs w:val="21"/>
        </w:rPr>
        <w:t>[2]孙玉颖,王叶婷,乔晓娟,等.乳腺癌术后患者腋网综合征发生率及其影响因素的系统评价[J].现代临床护理,2025,24(2):31-39.</w:t>
      </w:r>
    </w:p>
    <w:p w14:paraId="73DC4D5A">
      <w:pPr>
        <w:spacing w:line="240" w:lineRule="auto"/>
        <w:rPr>
          <w:rFonts w:ascii="Times New Roman" w:hAnsi="Times New Roman" w:eastAsia="宋体" w:cs="Times New Roman"/>
          <w:bCs/>
          <w:szCs w:val="21"/>
        </w:rPr>
      </w:pPr>
      <w:r>
        <w:rPr>
          <w:rFonts w:hint="eastAsia" w:ascii="Times New Roman" w:hAnsi="Times New Roman" w:eastAsia="宋体" w:cs="Times New Roman"/>
          <w:bCs/>
          <w:szCs w:val="21"/>
        </w:rPr>
        <w:t>[3]张晴霞,吴金,谢探,等.乳腺癌术后并发腋网综合征患者物理康复干预的范围综述[J].护理学杂志,2025,40(13):16-21.</w:t>
      </w:r>
    </w:p>
    <w:p w14:paraId="65906D81">
      <w:pPr>
        <w:spacing w:line="240" w:lineRule="auto"/>
        <w:rPr>
          <w:rFonts w:ascii="Times New Roman" w:hAnsi="Times New Roman" w:eastAsia="宋体" w:cs="Times New Roman"/>
          <w:bCs/>
          <w:szCs w:val="21"/>
        </w:rPr>
      </w:pPr>
      <w:r>
        <w:rPr>
          <w:rFonts w:hint="eastAsia" w:ascii="Times New Roman" w:hAnsi="Times New Roman" w:eastAsia="宋体" w:cs="Times New Roman"/>
          <w:bCs/>
          <w:szCs w:val="21"/>
        </w:rPr>
        <w:t>[4]沈莉,王鹤玮,陈栎屹,等.筋膜松解手法联合运动疗法对乳腺癌术后腋网综合征患者的疗效观察[J].中国医刊,2024,59(3):324-329.</w:t>
      </w:r>
    </w:p>
    <w:p w14:paraId="70C5D8C9">
      <w:pPr>
        <w:spacing w:line="240" w:lineRule="auto"/>
        <w:rPr>
          <w:rFonts w:ascii="Times New Roman" w:hAnsi="Times New Roman" w:eastAsia="宋体" w:cs="Times New Roman"/>
          <w:bCs/>
          <w:szCs w:val="21"/>
        </w:rPr>
      </w:pPr>
      <w:r>
        <w:rPr>
          <w:rFonts w:hint="eastAsia" w:ascii="Times New Roman" w:hAnsi="Times New Roman" w:eastAsia="宋体" w:cs="Times New Roman"/>
          <w:bCs/>
          <w:szCs w:val="21"/>
        </w:rPr>
        <w:t>[5]辛明珠,张慧珍,张惠婷,等.徒手淋巴引流预防乳腺癌术后腋网综合征的效果[J].中国康复理论与实践,2017,23(9):1011-1014.</w:t>
      </w:r>
    </w:p>
    <w:p w14:paraId="711A7893">
      <w:pPr>
        <w:spacing w:line="240" w:lineRule="auto"/>
        <w:rPr>
          <w:rFonts w:ascii="Times New Roman" w:hAnsi="Times New Roman" w:eastAsia="宋体" w:cs="Times New Roman"/>
          <w:bCs/>
          <w:szCs w:val="21"/>
        </w:rPr>
      </w:pPr>
      <w:r>
        <w:rPr>
          <w:rFonts w:hint="eastAsia" w:ascii="Times New Roman" w:hAnsi="Times New Roman" w:eastAsia="宋体" w:cs="Times New Roman"/>
          <w:bCs/>
          <w:szCs w:val="21"/>
        </w:rPr>
        <mc:AlternateContent>
          <mc:Choice Requires="wps">
            <w:drawing>
              <wp:anchor distT="0" distB="0" distL="114300" distR="114300" simplePos="0" relativeHeight="251662336" behindDoc="0" locked="0" layoutInCell="1" allowOverlap="1">
                <wp:simplePos x="0" y="0"/>
                <wp:positionH relativeFrom="column">
                  <wp:posOffset>1802765</wp:posOffset>
                </wp:positionH>
                <wp:positionV relativeFrom="paragraph">
                  <wp:posOffset>977900</wp:posOffset>
                </wp:positionV>
                <wp:extent cx="1174750" cy="0"/>
                <wp:effectExtent l="0" t="0" r="0" b="0"/>
                <wp:wrapNone/>
                <wp:docPr id="968603369" name="直接连接符 12"/>
                <wp:cNvGraphicFramePr/>
                <a:graphic xmlns:a="http://schemas.openxmlformats.org/drawingml/2006/main">
                  <a:graphicData uri="http://schemas.microsoft.com/office/word/2010/wordprocessingShape">
                    <wps:wsp>
                      <wps:cNvCnPr/>
                      <wps:spPr>
                        <a:xfrm>
                          <a:off x="0" y="0"/>
                          <a:ext cx="11747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直接连接符 12" o:spid="_x0000_s1026" o:spt="20" style="position:absolute;left:0pt;margin-left:141.95pt;margin-top:77pt;height:0pt;width:92.5pt;z-index:251662336;mso-width-relative:page;mso-height-relative:page;" filled="f" stroked="t" coordsize="21600,21600" o:gfxdata="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D+CETw&#10;1gAAAAsBAAAPAAAAAAAAAAEAIAAAACIAAABkcnMvZG93bnJldi54bWxQSwECFAAUAAAACACHTuJA&#10;G48PCOoBAAC6AwAADgAAAAAAAAABACAAAAAlAQAAZHJzL2Uyb0RvYy54bWxQSwUGAAAAAAYABgBZ&#10;AQAAgQUAAAAA&#10;">
                <v:fill on="f" focussize="0,0"/>
                <v:stroke weight="0.5pt" color="#000000 [3200]" miterlimit="8" joinstyle="miter"/>
                <v:imagedata o:title=""/>
                <o:lock v:ext="edit" aspectratio="f"/>
              </v:line>
            </w:pict>
          </mc:Fallback>
        </mc:AlternateContent>
      </w:r>
      <w:r>
        <w:rPr>
          <w:rFonts w:hint="eastAsia" w:ascii="Times New Roman" w:hAnsi="Times New Roman" w:eastAsia="宋体" w:cs="Times New Roman"/>
          <w:bCs/>
          <w:szCs w:val="21"/>
        </w:rPr>
        <w:t>[6]辛红梅,陈茹.手法淋巴引流护理缓解乳腺癌术后淋巴水肿与腋网综合征的效果[J].广西医学,2019,41(4):517-519.</w:t>
      </w:r>
    </w:p>
    <w:sectPr>
      <w:footerReference r:id="rId15" w:type="default"/>
      <w:headerReference r:id="rId14" w:type="even"/>
      <w:footerReference r:id="rId16" w:type="even"/>
      <w:pgSz w:w="11906" w:h="16838"/>
      <w:pgMar w:top="1440" w:right="1800" w:bottom="1440" w:left="1800" w:header="851" w:footer="992" w:gutter="0"/>
      <w:pgNumType w:start="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Heiti SC Medium">
    <w:altName w:val="宋体"/>
    <w:panose1 w:val="00000000000000000000"/>
    <w:charset w:val="86"/>
    <w:family w:val="auto"/>
    <w:pitch w:val="default"/>
    <w:sig w:usb0="00000000" w:usb1="00000000" w:usb2="00000000" w:usb3="00000000" w:csb0="203E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1F1D60">
    <w:pPr>
      <w:pStyle w:val="6"/>
      <w:jc w:val="right"/>
      <w:rPr>
        <w:rFonts w:hint="eastAsia"/>
      </w:rPr>
    </w:pPr>
    <w:r>
      <mc:AlternateContent>
        <mc:Choice Requires="wps">
          <w:drawing>
            <wp:anchor distT="0" distB="0" distL="114300" distR="114300" simplePos="0" relativeHeight="251663360" behindDoc="0" locked="0" layoutInCell="1" allowOverlap="1">
              <wp:simplePos x="0" y="0"/>
              <wp:positionH relativeFrom="margin">
                <wp:align>outside</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1741628442"/>
                          </w:sdtPr>
                          <w:sdtContent>
                            <w:p w14:paraId="2D323118">
                              <w:pPr>
                                <w:pStyle w:val="6"/>
                                <w:jc w:val="right"/>
                                <w:rPr>
                                  <w:rFonts w:hint="eastAsia"/>
                                </w:rPr>
                              </w:pPr>
                              <w:r>
                                <w:fldChar w:fldCharType="begin"/>
                              </w:r>
                              <w:r>
                                <w:instrText xml:space="preserve">PAGE   \* MERGEFORMAT</w:instrText>
                              </w:r>
                              <w:r>
                                <w:fldChar w:fldCharType="separate"/>
                              </w:r>
                              <w:r>
                                <w:rPr>
                                  <w:lang w:val="zh-CN"/>
                                </w:rPr>
                                <w:t>15</w:t>
                              </w:r>
                              <w:r>
                                <w:fldChar w:fldCharType="end"/>
                              </w:r>
                            </w:p>
                          </w:sdtContent>
                        </w:sdt>
                        <w:p w14:paraId="799238E3">
                          <w:pPr>
                            <w:rPr>
                              <w:rFonts w:hint="eastAsia"/>
                            </w:rP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o+UsAgAAV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r+j5SwCAABVBAAADgAAAAAAAAABACAAAAAfAQAAZHJzL2Uyb0RvYy54bWxQSwUGAAAAAAYA&#10;BgBZAQAAvQUAAAAA&#10;">
              <v:fill on="f" focussize="0,0"/>
              <v:stroke on="f" weight="0.5pt"/>
              <v:imagedata o:title=""/>
              <o:lock v:ext="edit" aspectratio="f"/>
              <v:textbox inset="0mm,0mm,0mm,0mm" style="mso-fit-shape-to-text:t;">
                <w:txbxContent>
                  <w:sdt>
                    <w:sdtPr>
                      <w:id w:val="-1741628442"/>
                    </w:sdtPr>
                    <w:sdtContent>
                      <w:p w14:paraId="2D323118">
                        <w:pPr>
                          <w:pStyle w:val="6"/>
                          <w:jc w:val="right"/>
                          <w:rPr>
                            <w:rFonts w:hint="eastAsia"/>
                          </w:rPr>
                        </w:pPr>
                        <w:r>
                          <w:fldChar w:fldCharType="begin"/>
                        </w:r>
                        <w:r>
                          <w:instrText xml:space="preserve">PAGE   \* MERGEFORMAT</w:instrText>
                        </w:r>
                        <w:r>
                          <w:fldChar w:fldCharType="separate"/>
                        </w:r>
                        <w:r>
                          <w:rPr>
                            <w:lang w:val="zh-CN"/>
                          </w:rPr>
                          <w:t>15</w:t>
                        </w:r>
                        <w:r>
                          <w:fldChar w:fldCharType="end"/>
                        </w:r>
                      </w:p>
                    </w:sdtContent>
                  </w:sdt>
                  <w:p w14:paraId="799238E3">
                    <w:pPr>
                      <w:rPr>
                        <w:rFonts w:hint="eastAsia"/>
                      </w:rPr>
                    </w:pPr>
                  </w:p>
                </w:txbxContent>
              </v:textbox>
            </v:shape>
          </w:pict>
        </mc:Fallback>
      </mc:AlternateContent>
    </w:r>
  </w:p>
  <w:p w14:paraId="7AB6B141">
    <w:pPr>
      <w:pStyle w:val="6"/>
      <w:rPr>
        <w:rFonts w:hint="eastAsia"/>
      </w:rP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351A29">
    <w:pPr>
      <w:pStyle w:val="6"/>
      <w:tabs>
        <w:tab w:val="clear" w:pos="4153"/>
      </w:tabs>
      <w:rPr>
        <w:rFonts w:hint="eastAsia"/>
      </w:rPr>
    </w:pPr>
    <w:r>
      <w:rPr>
        <w:rFonts w:hint="eastAsia" w:eastAsia="宋体"/>
      </w:rPr>
      <w:t>14</w:t>
    </w:r>
    <w:r>
      <w:rPr>
        <w:rFonts w:hint="eastAsia" w:eastAsia="宋体"/>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391841">
    <w:pPr>
      <w:pStyle w:val="6"/>
      <w:rPr>
        <w:rFonts w:hint="eastAsia"/>
      </w:rPr>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A0B255D">
                          <w:pPr>
                            <w:pStyle w:val="6"/>
                            <w:rPr>
                              <w:rFonts w:hint="eastAsia"/>
                            </w:rPr>
                          </w:pPr>
                          <w:r>
                            <w:fldChar w:fldCharType="begin"/>
                          </w:r>
                          <w:r>
                            <w:instrText xml:space="preserve"> PAGE  \* MERGEFORMAT </w:instrText>
                          </w:r>
                          <w:r>
                            <w:fldChar w:fldCharType="separate"/>
                          </w:r>
                          <w:r>
                            <w:t>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7A0B255D">
                    <w:pPr>
                      <w:pStyle w:val="6"/>
                      <w:rPr>
                        <w:rFonts w:hint="eastAsia"/>
                      </w:rPr>
                    </w:pPr>
                    <w:r>
                      <w:fldChar w:fldCharType="begin"/>
                    </w:r>
                    <w:r>
                      <w:instrText xml:space="preserve"> PAGE  \* MERGEFORMAT </w:instrText>
                    </w:r>
                    <w:r>
                      <w:fldChar w:fldCharType="separate"/>
                    </w:r>
                    <w:r>
                      <w:t>0</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BFF87C">
    <w:pPr>
      <w:pStyle w:val="6"/>
      <w:rPr>
        <w:rFonts w:hint="eastAsia"/>
      </w:rPr>
    </w:pPr>
    <w: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7C0C71D">
                          <w:pPr>
                            <w:pStyle w:val="6"/>
                            <w:rPr>
                              <w:rFonts w:hint="eastAsia"/>
                            </w:rPr>
                          </w:pPr>
                          <w:r>
                            <w:fldChar w:fldCharType="begin"/>
                          </w:r>
                          <w:r>
                            <w:instrText xml:space="preserve"> PAGE  \* MERGEFORMAT </w:instrText>
                          </w:r>
                          <w:r>
                            <w:fldChar w:fldCharType="separate"/>
                          </w:r>
                          <w:r>
                            <w:t>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14:paraId="17C0C71D">
                    <w:pPr>
                      <w:pStyle w:val="6"/>
                      <w:rPr>
                        <w:rFonts w:hint="eastAsia"/>
                      </w:rPr>
                    </w:pPr>
                    <w:r>
                      <w:fldChar w:fldCharType="begin"/>
                    </w:r>
                    <w:r>
                      <w:instrText xml:space="preserve"> PAGE  \* MERGEFORMAT </w:instrText>
                    </w:r>
                    <w:r>
                      <w:fldChar w:fldCharType="separate"/>
                    </w:r>
                    <w:r>
                      <w:t>0</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542870365"/>
      <w:docPartObj>
        <w:docPartGallery w:val="AutoText"/>
      </w:docPartObj>
    </w:sdtPr>
    <w:sdtEndPr>
      <w:rPr>
        <w:rFonts w:ascii="Times New Roman" w:hAnsi="Times New Roman" w:eastAsia="宋体" w:cs="Times New Roman"/>
        <w:sz w:val="21"/>
        <w:szCs w:val="21"/>
      </w:rPr>
    </w:sdtEndPr>
    <w:sdtContent>
      <w:p w14:paraId="3A278651">
        <w:pPr>
          <w:pStyle w:val="6"/>
          <w:jc w:val="center"/>
          <w:rPr>
            <w:rFonts w:hint="default" w:ascii="Times New Roman" w:hAnsi="Times New Roman" w:eastAsia="宋体" w:cs="Times New Roman"/>
            <w:sz w:val="21"/>
            <w:szCs w:val="21"/>
          </w:rPr>
        </w:pPr>
        <w:r>
          <w:rPr>
            <w:rFonts w:ascii="Times New Roman" w:hAnsi="Times New Roman" w:eastAsia="宋体" w:cs="Times New Roman"/>
            <w:sz w:val="21"/>
            <w:szCs w:val="21"/>
          </w:rPr>
          <w:fldChar w:fldCharType="begin"/>
        </w:r>
        <w:r>
          <w:rPr>
            <w:rFonts w:ascii="Times New Roman" w:hAnsi="Times New Roman" w:eastAsia="宋体" w:cs="Times New Roman"/>
            <w:sz w:val="21"/>
            <w:szCs w:val="21"/>
          </w:rPr>
          <w:instrText xml:space="preserve">PAGE   \* MERGEFORMAT</w:instrText>
        </w:r>
        <w:r>
          <w:rPr>
            <w:rFonts w:ascii="Times New Roman" w:hAnsi="Times New Roman" w:eastAsia="宋体" w:cs="Times New Roman"/>
            <w:sz w:val="21"/>
            <w:szCs w:val="21"/>
          </w:rPr>
          <w:fldChar w:fldCharType="separate"/>
        </w:r>
        <w:r>
          <w:rPr>
            <w:rFonts w:ascii="Times New Roman" w:hAnsi="Times New Roman" w:eastAsia="宋体" w:cs="Times New Roman"/>
            <w:sz w:val="21"/>
            <w:szCs w:val="21"/>
            <w:lang w:val="zh-CN"/>
          </w:rPr>
          <w:t>2</w:t>
        </w:r>
        <w:r>
          <w:rPr>
            <w:rFonts w:ascii="Times New Roman" w:hAnsi="Times New Roman" w:eastAsia="宋体" w:cs="Times New Roman"/>
            <w:sz w:val="21"/>
            <w:szCs w:val="21"/>
          </w:rPr>
          <w:fldChar w:fldCharType="end"/>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43845046"/>
      <w:docPartObj>
        <w:docPartGallery w:val="AutoText"/>
      </w:docPartObj>
    </w:sdtPr>
    <w:sdtContent>
      <w:p w14:paraId="26DF0D1B">
        <w:pPr>
          <w:pStyle w:val="6"/>
          <w:jc w:val="center"/>
          <w:rPr>
            <w:rFonts w:hint="eastAsia"/>
          </w:rPr>
        </w:pPr>
        <w:r>
          <w:rPr>
            <w:rFonts w:ascii="Times New Roman" w:hAnsi="Times New Roman" w:cs="Times New Roman"/>
            <w:sz w:val="21"/>
            <w:szCs w:val="21"/>
          </w:rPr>
          <w:fldChar w:fldCharType="begin"/>
        </w:r>
        <w:r>
          <w:rPr>
            <w:rFonts w:ascii="Times New Roman" w:hAnsi="Times New Roman" w:cs="Times New Roman"/>
            <w:sz w:val="21"/>
            <w:szCs w:val="21"/>
          </w:rPr>
          <w:instrText xml:space="preserve">PAGE   \* MERGEFORMAT</w:instrText>
        </w:r>
        <w:r>
          <w:rPr>
            <w:rFonts w:ascii="Times New Roman" w:hAnsi="Times New Roman" w:cs="Times New Roman"/>
            <w:sz w:val="21"/>
            <w:szCs w:val="21"/>
          </w:rPr>
          <w:fldChar w:fldCharType="separate"/>
        </w:r>
        <w:r>
          <w:rPr>
            <w:rFonts w:ascii="Times New Roman" w:hAnsi="Times New Roman" w:cs="Times New Roman"/>
            <w:sz w:val="21"/>
            <w:szCs w:val="21"/>
            <w:lang w:val="zh-CN"/>
          </w:rPr>
          <w:t>2</w:t>
        </w:r>
        <w:r>
          <w:rPr>
            <w:rFonts w:ascii="Times New Roman" w:hAnsi="Times New Roman" w:cs="Times New Roman"/>
            <w:sz w:val="21"/>
            <w:szCs w:val="21"/>
          </w:rPr>
          <w:fldChar w:fldCharType="end"/>
        </w:r>
      </w:p>
    </w:sdtContent>
  </w:sdt>
  <w:p w14:paraId="66EF6413">
    <w:pPr>
      <w:pStyle w:val="6"/>
      <w:ind w:right="10080"/>
      <w:jc w:val="right"/>
      <w:rPr>
        <w:rFonts w:hint="eastAsia"/>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119091112"/>
      <w:docPartObj>
        <w:docPartGallery w:val="AutoText"/>
      </w:docPartObj>
    </w:sdtPr>
    <w:sdtEndPr>
      <w:rPr>
        <w:rFonts w:ascii="Times New Roman" w:hAnsi="Times New Roman" w:cs="Times New Roman"/>
        <w:sz w:val="21"/>
        <w:szCs w:val="21"/>
      </w:rPr>
    </w:sdtEndPr>
    <w:sdtContent>
      <w:p w14:paraId="766D86E0">
        <w:pPr>
          <w:pStyle w:val="6"/>
          <w:jc w:val="center"/>
          <w:rPr>
            <w:rFonts w:hint="default" w:ascii="Times New Roman" w:hAnsi="Times New Roman" w:cs="Times New Roman"/>
            <w:sz w:val="21"/>
            <w:szCs w:val="21"/>
          </w:rPr>
        </w:pPr>
        <w:r>
          <w:rPr>
            <w:rFonts w:ascii="Times New Roman" w:hAnsi="Times New Roman" w:cs="Times New Roman"/>
            <w:sz w:val="21"/>
            <w:szCs w:val="21"/>
          </w:rPr>
          <w:fldChar w:fldCharType="begin"/>
        </w:r>
        <w:r>
          <w:rPr>
            <w:rFonts w:ascii="Times New Roman" w:hAnsi="Times New Roman" w:cs="Times New Roman"/>
            <w:sz w:val="21"/>
            <w:szCs w:val="21"/>
          </w:rPr>
          <w:instrText xml:space="preserve">PAGE   \* MERGEFORMAT</w:instrText>
        </w:r>
        <w:r>
          <w:rPr>
            <w:rFonts w:ascii="Times New Roman" w:hAnsi="Times New Roman" w:cs="Times New Roman"/>
            <w:sz w:val="21"/>
            <w:szCs w:val="21"/>
          </w:rPr>
          <w:fldChar w:fldCharType="separate"/>
        </w:r>
        <w:r>
          <w:rPr>
            <w:rFonts w:ascii="Times New Roman" w:hAnsi="Times New Roman" w:cs="Times New Roman"/>
            <w:sz w:val="21"/>
            <w:szCs w:val="21"/>
            <w:lang w:val="zh-CN"/>
          </w:rPr>
          <w:t>2</w:t>
        </w:r>
        <w:r>
          <w:rPr>
            <w:rFonts w:ascii="Times New Roman" w:hAnsi="Times New Roman" w:cs="Times New Roman"/>
            <w:sz w:val="21"/>
            <w:szCs w:val="21"/>
          </w:rPr>
          <w:fldChar w:fldCharType="end"/>
        </w:r>
      </w:p>
    </w:sdtContent>
  </w:sdt>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C1A54B">
    <w:pPr>
      <w:pStyle w:val="6"/>
      <w:rPr>
        <w:rFonts w:hint="eastAsia"/>
      </w:rP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00246296"/>
      <w:docPartObj>
        <w:docPartGallery w:val="AutoText"/>
      </w:docPartObj>
    </w:sdtPr>
    <w:sdtEndPr>
      <w:rPr>
        <w:rFonts w:ascii="Times New Roman" w:hAnsi="Times New Roman" w:cs="Times New Roman"/>
        <w:sz w:val="21"/>
        <w:szCs w:val="21"/>
      </w:rPr>
    </w:sdtEndPr>
    <w:sdtContent>
      <w:p w14:paraId="0320530A">
        <w:pPr>
          <w:pStyle w:val="6"/>
          <w:jc w:val="center"/>
          <w:rPr>
            <w:rFonts w:hint="default" w:ascii="Times New Roman" w:hAnsi="Times New Roman" w:cs="Times New Roman"/>
            <w:sz w:val="21"/>
            <w:szCs w:val="21"/>
          </w:rPr>
        </w:pPr>
        <w:r>
          <w:rPr>
            <w:rFonts w:ascii="Times New Roman" w:hAnsi="Times New Roman" w:cs="Times New Roman"/>
            <w:sz w:val="21"/>
            <w:szCs w:val="21"/>
          </w:rPr>
          <w:fldChar w:fldCharType="begin"/>
        </w:r>
        <w:r>
          <w:rPr>
            <w:rFonts w:ascii="Times New Roman" w:hAnsi="Times New Roman" w:cs="Times New Roman"/>
            <w:sz w:val="21"/>
            <w:szCs w:val="21"/>
          </w:rPr>
          <w:instrText xml:space="preserve">PAGE   \* MERGEFORMAT</w:instrText>
        </w:r>
        <w:r>
          <w:rPr>
            <w:rFonts w:ascii="Times New Roman" w:hAnsi="Times New Roman" w:cs="Times New Roman"/>
            <w:sz w:val="21"/>
            <w:szCs w:val="21"/>
          </w:rPr>
          <w:fldChar w:fldCharType="separate"/>
        </w:r>
        <w:r>
          <w:rPr>
            <w:rFonts w:ascii="Times New Roman" w:hAnsi="Times New Roman" w:cs="Times New Roman"/>
            <w:sz w:val="21"/>
            <w:szCs w:val="21"/>
            <w:lang w:val="zh-CN"/>
          </w:rPr>
          <w:t>2</w:t>
        </w:r>
        <w:r>
          <w:rPr>
            <w:rFonts w:ascii="Times New Roman" w:hAnsi="Times New Roman" w:cs="Times New Roman"/>
            <w:sz w:val="21"/>
            <w:szCs w:val="21"/>
          </w:rPr>
          <w:fldChar w:fldCharType="end"/>
        </w:r>
      </w:p>
    </w:sdtContent>
  </w:sdt>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3040416"/>
      <w:docPartObj>
        <w:docPartGallery w:val="AutoText"/>
      </w:docPartObj>
    </w:sdtPr>
    <w:sdtEndPr>
      <w:rPr>
        <w:rFonts w:ascii="Times New Roman" w:hAnsi="Times New Roman" w:cs="Times New Roman"/>
        <w:sz w:val="21"/>
        <w:szCs w:val="21"/>
      </w:rPr>
    </w:sdtEndPr>
    <w:sdtContent>
      <w:p w14:paraId="6BE89F7B">
        <w:pPr>
          <w:pStyle w:val="6"/>
          <w:ind w:right="0"/>
          <w:jc w:val="center"/>
          <w:rPr>
            <w:rFonts w:hint="default" w:ascii="Times New Roman" w:hAnsi="Times New Roman" w:cs="Times New Roman"/>
            <w:sz w:val="21"/>
            <w:szCs w:val="21"/>
          </w:rPr>
        </w:pPr>
        <w:r>
          <w:rPr>
            <w:rFonts w:ascii="Times New Roman" w:hAnsi="Times New Roman" w:cs="Times New Roman"/>
            <w:sz w:val="21"/>
            <w:szCs w:val="21"/>
          </w:rPr>
          <w:fldChar w:fldCharType="begin"/>
        </w:r>
        <w:r>
          <w:rPr>
            <w:rFonts w:ascii="Times New Roman" w:hAnsi="Times New Roman" w:cs="Times New Roman"/>
            <w:sz w:val="21"/>
            <w:szCs w:val="21"/>
          </w:rPr>
          <w:instrText xml:space="preserve">PAGE   \* MERGEFORMAT</w:instrText>
        </w:r>
        <w:r>
          <w:rPr>
            <w:rFonts w:ascii="Times New Roman" w:hAnsi="Times New Roman" w:cs="Times New Roman"/>
            <w:sz w:val="21"/>
            <w:szCs w:val="21"/>
          </w:rPr>
          <w:fldChar w:fldCharType="separate"/>
        </w:r>
        <w:r>
          <w:rPr>
            <w:rFonts w:ascii="Times New Roman" w:hAnsi="Times New Roman" w:cs="Times New Roman"/>
            <w:sz w:val="21"/>
            <w:szCs w:val="21"/>
            <w:lang w:val="zh-CN"/>
          </w:rPr>
          <w:t>2</w:t>
        </w:r>
        <w:r>
          <w:rPr>
            <w:rFonts w:ascii="Times New Roman" w:hAnsi="Times New Roman" w:cs="Times New Roman"/>
            <w:sz w:val="21"/>
            <w:szCs w:val="21"/>
          </w:rPr>
          <w:fldChar w:fldCharType="end"/>
        </w:r>
      </w:p>
    </w:sdtContent>
  </w:sdt>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9117FF">
    <w:pPr>
      <w:pStyle w:val="7"/>
      <w:pBdr>
        <w:bottom w:val="none" w:color="auto" w:sz="0" w:space="1"/>
      </w:pBdr>
      <w:jc w:val="right"/>
      <w:rPr>
        <w:rFonts w:ascii="Times New Roman" w:hAnsi="Times New Roman" w:eastAsia="宋体" w:cs="Times New Roman"/>
      </w:rPr>
    </w:pPr>
    <w:r>
      <w:rPr>
        <w:rFonts w:ascii="Times New Roman" w:hAnsi="Times New Roman" w:eastAsia="宋体" w:cs="Times New Roman"/>
      </w:rPr>
      <w:t xml:space="preserve">T/CRHA </w:t>
    </w:r>
    <w:r>
      <w:rPr>
        <w:rFonts w:hint="eastAsia" w:ascii="Times New Roman" w:hAnsi="Times New Roman" w:eastAsia="宋体" w:cs="Times New Roman"/>
      </w:rPr>
      <w:t>XXX—</w:t>
    </w:r>
    <w:r>
      <w:rPr>
        <w:rFonts w:ascii="Times New Roman" w:hAnsi="Times New Roman" w:eastAsia="宋体" w:cs="Times New Roman"/>
      </w:rPr>
      <w:t>202</w:t>
    </w:r>
    <w:r>
      <w:rPr>
        <w:rFonts w:hint="eastAsia" w:ascii="Times New Roman" w:hAnsi="Times New Roman" w:eastAsia="宋体" w:cs="Times New Roman"/>
      </w:rPr>
      <w:t>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10BA29">
    <w:pPr>
      <w:pStyle w:val="7"/>
      <w:pBdr>
        <w:bottom w:val="none" w:color="auto" w:sz="0" w:space="1"/>
      </w:pBdr>
      <w:jc w:val="left"/>
      <w:rPr>
        <w:rFonts w:hint="eastAsia"/>
      </w:rPr>
    </w:pPr>
    <w:r>
      <w:rPr>
        <w:rFonts w:ascii="Times New Roman" w:hAnsi="Times New Roman" w:eastAsia="宋体" w:cs="Times New Roman"/>
        <w:b/>
        <w:bCs/>
        <w:sz w:val="21"/>
        <w:szCs w:val="21"/>
      </w:rPr>
      <w:t>T/CRHA</w:t>
    </w:r>
    <w:r>
      <w:rPr>
        <w:rFonts w:ascii="Times New Roman" w:hAnsi="Times New Roman" w:eastAsia="宋体" w:cs="Times New Roman"/>
      </w:rPr>
      <w:t xml:space="preserve"> </w:t>
    </w:r>
    <w:r>
      <w:rPr>
        <w:rFonts w:hint="eastAsia" w:ascii="黑体" w:hAnsi="黑体" w:eastAsia="黑体" w:cs="黑体"/>
        <w:sz w:val="21"/>
        <w:szCs w:val="21"/>
      </w:rPr>
      <w:t>XXX—202X</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E3F477">
    <w:pPr>
      <w:pStyle w:val="7"/>
      <w:pBdr>
        <w:bottom w:val="none" w:color="auto" w:sz="0" w:space="1"/>
      </w:pBdr>
      <w:jc w:val="right"/>
      <w:rPr>
        <w:rFonts w:ascii="Times New Roman" w:hAnsi="Times New Roman" w:eastAsia="宋体" w:cs="Times New Roman"/>
      </w:rPr>
    </w:pPr>
    <w:r>
      <w:rPr>
        <w:rFonts w:ascii="Times New Roman" w:hAnsi="Times New Roman" w:eastAsia="宋体" w:cs="Times New Roman"/>
        <w:b/>
        <w:bCs/>
        <w:sz w:val="21"/>
        <w:szCs w:val="21"/>
      </w:rPr>
      <w:t>T/CRHA</w:t>
    </w:r>
    <w:r>
      <w:rPr>
        <w:rFonts w:ascii="Times New Roman" w:hAnsi="Times New Roman" w:eastAsia="宋体" w:cs="Times New Roman"/>
      </w:rPr>
      <w:t xml:space="preserve"> </w:t>
    </w:r>
    <w:r>
      <w:rPr>
        <w:rFonts w:hint="eastAsia" w:ascii="黑体" w:hAnsi="黑体" w:eastAsia="黑体" w:cs="黑体"/>
        <w:sz w:val="21"/>
        <w:szCs w:val="21"/>
      </w:rPr>
      <w:t>XXX—202X</w:t>
    </w:r>
  </w:p>
  <w:p w14:paraId="3926790F">
    <w:pPr>
      <w:rPr>
        <w:rFonts w:hint="eastAsia"/>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209DD2">
    <w:pPr>
      <w:pStyle w:val="7"/>
      <w:pBdr>
        <w:bottom w:val="none" w:color="auto" w:sz="0" w:space="1"/>
      </w:pBdr>
      <w:jc w:val="left"/>
      <w:rPr>
        <w:rFonts w:hint="eastAsia"/>
      </w:rPr>
    </w:pPr>
    <w:r>
      <w:rPr>
        <w:rFonts w:ascii="Times New Roman" w:hAnsi="Times New Roman" w:eastAsia="宋体" w:cs="Times New Roman"/>
      </w:rPr>
      <w:t xml:space="preserve">T/CRHA </w:t>
    </w:r>
    <w:r>
      <w:rPr>
        <w:rFonts w:hint="eastAsia" w:ascii="Times New Roman" w:hAnsi="Times New Roman" w:eastAsia="宋体" w:cs="Times New Roman"/>
      </w:rPr>
      <w:t>XXX—</w:t>
    </w:r>
    <w:r>
      <w:rPr>
        <w:rFonts w:ascii="Times New Roman" w:hAnsi="Times New Roman" w:eastAsia="宋体" w:cs="Times New Roman"/>
      </w:rPr>
      <w:t>202</w:t>
    </w:r>
    <w:r>
      <w:rPr>
        <w:rFonts w:hint="eastAsia" w:ascii="Times New Roman" w:hAnsi="Times New Roman" w:eastAsia="宋体" w:cs="Times New Roman"/>
      </w:rPr>
      <w:t>X</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EFAAF5E"/>
    <w:multiLevelType w:val="multilevel"/>
    <w:tmpl w:val="FEFAAF5E"/>
    <w:lvl w:ilvl="0" w:tentative="0">
      <w:start w:val="1"/>
      <w:numFmt w:val="decimal"/>
      <w:lvlText w:val="%1"/>
      <w:lvlJc w:val="left"/>
      <w:pPr>
        <w:ind w:left="0" w:firstLine="0"/>
      </w:pPr>
      <w:rPr>
        <w:rFonts w:hint="default" w:ascii="黑体" w:hAnsi="黑体" w:eastAsia="黑体" w:cs="Heiti SC Medium"/>
        <w:i w:val="0"/>
        <w:szCs w:val="21"/>
      </w:rPr>
    </w:lvl>
    <w:lvl w:ilvl="1" w:tentative="0">
      <w:start w:val="1"/>
      <w:numFmt w:val="decimal"/>
      <w:lvlText w:val="%1.%2"/>
      <w:lvlJc w:val="left"/>
      <w:pPr>
        <w:ind w:left="0" w:firstLine="0"/>
      </w:pPr>
      <w:rPr>
        <w:rFonts w:hint="default" w:ascii="黑体" w:hAnsi="黑体" w:eastAsia="黑体" w:cs="黑体"/>
        <w:b w:val="0"/>
        <w:bCs w:val="0"/>
        <w:szCs w:val="21"/>
      </w:rPr>
    </w:lvl>
    <w:lvl w:ilvl="2" w:tentative="0">
      <w:start w:val="1"/>
      <w:numFmt w:val="decimal"/>
      <w:lvlText w:val="%1.%2.%3"/>
      <w:lvlJc w:val="left"/>
      <w:pPr>
        <w:ind w:left="0" w:firstLine="0"/>
      </w:pPr>
      <w:rPr>
        <w:rFonts w:hint="default" w:ascii="黑体" w:hAnsi="黑体" w:eastAsia="黑体" w:cs="黑体"/>
        <w:b w:val="0"/>
        <w:bCs w:val="0"/>
      </w:rPr>
    </w:lvl>
    <w:lvl w:ilvl="3" w:tentative="0">
      <w:start w:val="1"/>
      <w:numFmt w:val="decimal"/>
      <w:lvlText w:val="%1.%2.%3.%4"/>
      <w:lvlJc w:val="left"/>
      <w:pPr>
        <w:ind w:left="284" w:hanging="284"/>
      </w:pPr>
      <w:rPr>
        <w:rFonts w:hint="default" w:ascii="黑体" w:hAnsi="黑体" w:eastAsia="黑体" w:cs="黑体"/>
      </w:rPr>
    </w:lvl>
    <w:lvl w:ilvl="4" w:tentative="0">
      <w:start w:val="1"/>
      <w:numFmt w:val="decimal"/>
      <w:lvlText w:val="%1.%2.%3.%4.%5."/>
      <w:lvlJc w:val="left"/>
      <w:pPr>
        <w:ind w:left="0" w:firstLine="0"/>
      </w:pPr>
      <w:rPr>
        <w:rFonts w:hint="eastAsia"/>
      </w:rPr>
    </w:lvl>
    <w:lvl w:ilvl="5" w:tentative="0">
      <w:start w:val="1"/>
      <w:numFmt w:val="decimal"/>
      <w:lvlText w:val="%1.%2.%3.%4.%5.%6."/>
      <w:lvlJc w:val="left"/>
      <w:pPr>
        <w:ind w:left="0" w:firstLine="0"/>
      </w:pPr>
      <w:rPr>
        <w:rFonts w:hint="eastAsia"/>
      </w:rPr>
    </w:lvl>
    <w:lvl w:ilvl="6" w:tentative="0">
      <w:start w:val="1"/>
      <w:numFmt w:val="decimal"/>
      <w:lvlText w:val="%1.%2.%3.%4.%5.%6.%7."/>
      <w:lvlJc w:val="left"/>
      <w:pPr>
        <w:ind w:left="284" w:hanging="284"/>
      </w:pPr>
      <w:rPr>
        <w:rFonts w:hint="eastAsia"/>
      </w:rPr>
    </w:lvl>
    <w:lvl w:ilvl="7" w:tentative="0">
      <w:start w:val="1"/>
      <w:numFmt w:val="decimal"/>
      <w:lvlText w:val="%1.%2.%3.%4.%5.%6.%7.%8."/>
      <w:lvlJc w:val="left"/>
      <w:pPr>
        <w:ind w:left="284" w:hanging="284"/>
      </w:pPr>
      <w:rPr>
        <w:rFonts w:hint="eastAsia"/>
      </w:rPr>
    </w:lvl>
    <w:lvl w:ilvl="8" w:tentative="0">
      <w:start w:val="1"/>
      <w:numFmt w:val="decimal"/>
      <w:lvlText w:val="%1.%2.%3.%4.%5.%6.%7.%8.%9."/>
      <w:lvlJc w:val="left"/>
      <w:pPr>
        <w:ind w:left="284" w:hanging="284"/>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c5ZDM0NmQwNjA1OTNjYTgxMWU3ZThlM2E4YzM2ZjQifQ=="/>
    <w:docVar w:name="EN.InstantFormat" w:val="&lt;ENInstantFormat&gt;&lt;Enabled&gt;1&lt;/Enabled&gt;&lt;ScanUnformatted&gt;1&lt;/ScanUnformatted&gt;&lt;ScanChanges&gt;1&lt;/ScanChanges&gt;&lt;Suspended&gt;0&lt;/Suspended&gt;&lt;/ENInstantFormat&gt;"/>
    <w:docVar w:name="EN.Layout" w:val="&lt;ENLayout&gt;&lt;Style&gt;Numbered&lt;/Style&gt;&lt;LeftDelim&gt;{&lt;/LeftDelim&gt;&lt;RightDelim&gt;}&lt;/RightDelim&gt;&lt;FontName&gt;等线&lt;/FontName&gt;&lt;FontSize&gt;10&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zz55zesf5zzvs0eave8vaf9nvrdsvdwa5zpa&quot;&gt;Lib-2021-CZS&lt;record-ids&gt;&lt;item&gt;365&lt;/item&gt;&lt;item&gt;367&lt;/item&gt;&lt;item&gt;372&lt;/item&gt;&lt;item&gt;379&lt;/item&gt;&lt;item&gt;385&lt;/item&gt;&lt;item&gt;395&lt;/item&gt;&lt;item&gt;410&lt;/item&gt;&lt;item&gt;414&lt;/item&gt;&lt;item&gt;437&lt;/item&gt;&lt;item&gt;439&lt;/item&gt;&lt;item&gt;440&lt;/item&gt;&lt;item&gt;442&lt;/item&gt;&lt;item&gt;444&lt;/item&gt;&lt;item&gt;445&lt;/item&gt;&lt;item&gt;446&lt;/item&gt;&lt;item&gt;447&lt;/item&gt;&lt;item&gt;448&lt;/item&gt;&lt;item&gt;449&lt;/item&gt;&lt;item&gt;450&lt;/item&gt;&lt;item&gt;451&lt;/item&gt;&lt;item&gt;452&lt;/item&gt;&lt;item&gt;453&lt;/item&gt;&lt;item&gt;454&lt;/item&gt;&lt;/record-ids&gt;&lt;/item&gt;&lt;/Libraries&gt;"/>
  </w:docVars>
  <w:rsids>
    <w:rsidRoot w:val="004833E2"/>
    <w:rsid w:val="0000072C"/>
    <w:rsid w:val="000023A3"/>
    <w:rsid w:val="00004448"/>
    <w:rsid w:val="00005D15"/>
    <w:rsid w:val="00006072"/>
    <w:rsid w:val="000063D3"/>
    <w:rsid w:val="00010792"/>
    <w:rsid w:val="000126AC"/>
    <w:rsid w:val="00013176"/>
    <w:rsid w:val="000210CF"/>
    <w:rsid w:val="00021587"/>
    <w:rsid w:val="0002453B"/>
    <w:rsid w:val="0002547B"/>
    <w:rsid w:val="0002663B"/>
    <w:rsid w:val="00027EDC"/>
    <w:rsid w:val="000304DE"/>
    <w:rsid w:val="00033458"/>
    <w:rsid w:val="00037664"/>
    <w:rsid w:val="000377DA"/>
    <w:rsid w:val="00041138"/>
    <w:rsid w:val="00041949"/>
    <w:rsid w:val="0005409C"/>
    <w:rsid w:val="000548DC"/>
    <w:rsid w:val="00056A60"/>
    <w:rsid w:val="0005763E"/>
    <w:rsid w:val="00057B09"/>
    <w:rsid w:val="0006275C"/>
    <w:rsid w:val="00066840"/>
    <w:rsid w:val="00067E80"/>
    <w:rsid w:val="00072491"/>
    <w:rsid w:val="00072815"/>
    <w:rsid w:val="00073AC5"/>
    <w:rsid w:val="000771FC"/>
    <w:rsid w:val="00077697"/>
    <w:rsid w:val="00081E09"/>
    <w:rsid w:val="000830A8"/>
    <w:rsid w:val="0008659B"/>
    <w:rsid w:val="000870BE"/>
    <w:rsid w:val="000932FA"/>
    <w:rsid w:val="00095271"/>
    <w:rsid w:val="000A10B7"/>
    <w:rsid w:val="000A144A"/>
    <w:rsid w:val="000A2D37"/>
    <w:rsid w:val="000A3E0D"/>
    <w:rsid w:val="000A3FAE"/>
    <w:rsid w:val="000B12BE"/>
    <w:rsid w:val="000B2D62"/>
    <w:rsid w:val="000B54AC"/>
    <w:rsid w:val="000B5A07"/>
    <w:rsid w:val="000C032C"/>
    <w:rsid w:val="000C0CBF"/>
    <w:rsid w:val="000C2918"/>
    <w:rsid w:val="000C73CA"/>
    <w:rsid w:val="000D38BE"/>
    <w:rsid w:val="000D3B34"/>
    <w:rsid w:val="000D4494"/>
    <w:rsid w:val="000D573D"/>
    <w:rsid w:val="000D74F8"/>
    <w:rsid w:val="000E1B7B"/>
    <w:rsid w:val="000E24EC"/>
    <w:rsid w:val="000E276D"/>
    <w:rsid w:val="000E2CC9"/>
    <w:rsid w:val="000E3A43"/>
    <w:rsid w:val="000E4609"/>
    <w:rsid w:val="000E506C"/>
    <w:rsid w:val="000E50E1"/>
    <w:rsid w:val="000E5DF9"/>
    <w:rsid w:val="000E674A"/>
    <w:rsid w:val="000F0451"/>
    <w:rsid w:val="000F2F90"/>
    <w:rsid w:val="00104AB0"/>
    <w:rsid w:val="00105858"/>
    <w:rsid w:val="0010774E"/>
    <w:rsid w:val="00107C10"/>
    <w:rsid w:val="00110C41"/>
    <w:rsid w:val="00110F93"/>
    <w:rsid w:val="00112190"/>
    <w:rsid w:val="00113886"/>
    <w:rsid w:val="00113BFA"/>
    <w:rsid w:val="00114735"/>
    <w:rsid w:val="0011477A"/>
    <w:rsid w:val="00114BEE"/>
    <w:rsid w:val="00116438"/>
    <w:rsid w:val="0011708B"/>
    <w:rsid w:val="00117AC3"/>
    <w:rsid w:val="00121EE3"/>
    <w:rsid w:val="001248BA"/>
    <w:rsid w:val="001270E5"/>
    <w:rsid w:val="0012776E"/>
    <w:rsid w:val="001302FE"/>
    <w:rsid w:val="00132CF3"/>
    <w:rsid w:val="001354DB"/>
    <w:rsid w:val="00135D3F"/>
    <w:rsid w:val="00136B06"/>
    <w:rsid w:val="0014125B"/>
    <w:rsid w:val="001517DD"/>
    <w:rsid w:val="0015254C"/>
    <w:rsid w:val="00153874"/>
    <w:rsid w:val="00153AAD"/>
    <w:rsid w:val="001545CB"/>
    <w:rsid w:val="00172DF1"/>
    <w:rsid w:val="00173E26"/>
    <w:rsid w:val="00173FC5"/>
    <w:rsid w:val="001740C9"/>
    <w:rsid w:val="00177C9E"/>
    <w:rsid w:val="0018623D"/>
    <w:rsid w:val="001876C8"/>
    <w:rsid w:val="00190224"/>
    <w:rsid w:val="00191DFD"/>
    <w:rsid w:val="00192EBC"/>
    <w:rsid w:val="00193AC0"/>
    <w:rsid w:val="00193CC8"/>
    <w:rsid w:val="00193D37"/>
    <w:rsid w:val="00193DB4"/>
    <w:rsid w:val="0019543F"/>
    <w:rsid w:val="001A0393"/>
    <w:rsid w:val="001A22EE"/>
    <w:rsid w:val="001A2D33"/>
    <w:rsid w:val="001A3586"/>
    <w:rsid w:val="001A5115"/>
    <w:rsid w:val="001A54A7"/>
    <w:rsid w:val="001A56CB"/>
    <w:rsid w:val="001A7742"/>
    <w:rsid w:val="001B2C09"/>
    <w:rsid w:val="001B6FBB"/>
    <w:rsid w:val="001C268C"/>
    <w:rsid w:val="001D2EA3"/>
    <w:rsid w:val="001E186D"/>
    <w:rsid w:val="001E2A28"/>
    <w:rsid w:val="001E637A"/>
    <w:rsid w:val="001E64A9"/>
    <w:rsid w:val="001E6E82"/>
    <w:rsid w:val="001E74EF"/>
    <w:rsid w:val="001E781A"/>
    <w:rsid w:val="001F3A00"/>
    <w:rsid w:val="001F7683"/>
    <w:rsid w:val="00201D5E"/>
    <w:rsid w:val="00206199"/>
    <w:rsid w:val="002100B3"/>
    <w:rsid w:val="00211CEC"/>
    <w:rsid w:val="002120B7"/>
    <w:rsid w:val="00212D1B"/>
    <w:rsid w:val="00214163"/>
    <w:rsid w:val="00214910"/>
    <w:rsid w:val="0021602E"/>
    <w:rsid w:val="00217F4A"/>
    <w:rsid w:val="0022139D"/>
    <w:rsid w:val="00222A03"/>
    <w:rsid w:val="0022371F"/>
    <w:rsid w:val="002257B9"/>
    <w:rsid w:val="00225EFE"/>
    <w:rsid w:val="002262E4"/>
    <w:rsid w:val="0022631D"/>
    <w:rsid w:val="00231B51"/>
    <w:rsid w:val="002349B0"/>
    <w:rsid w:val="00235F53"/>
    <w:rsid w:val="0024007A"/>
    <w:rsid w:val="002428A4"/>
    <w:rsid w:val="00243155"/>
    <w:rsid w:val="00244993"/>
    <w:rsid w:val="00244CDC"/>
    <w:rsid w:val="00245436"/>
    <w:rsid w:val="00247092"/>
    <w:rsid w:val="0025110E"/>
    <w:rsid w:val="00251F14"/>
    <w:rsid w:val="00252505"/>
    <w:rsid w:val="00252F69"/>
    <w:rsid w:val="002563A2"/>
    <w:rsid w:val="00257E6E"/>
    <w:rsid w:val="00260405"/>
    <w:rsid w:val="00264453"/>
    <w:rsid w:val="00265DB0"/>
    <w:rsid w:val="002664EC"/>
    <w:rsid w:val="002754A5"/>
    <w:rsid w:val="00276237"/>
    <w:rsid w:val="002774C4"/>
    <w:rsid w:val="00282662"/>
    <w:rsid w:val="00284BE6"/>
    <w:rsid w:val="00284D1B"/>
    <w:rsid w:val="00285401"/>
    <w:rsid w:val="00285586"/>
    <w:rsid w:val="00285A3B"/>
    <w:rsid w:val="00287B4E"/>
    <w:rsid w:val="0029058B"/>
    <w:rsid w:val="002A747A"/>
    <w:rsid w:val="002B2A24"/>
    <w:rsid w:val="002B3A01"/>
    <w:rsid w:val="002B3D60"/>
    <w:rsid w:val="002B4433"/>
    <w:rsid w:val="002B7DDF"/>
    <w:rsid w:val="002C5170"/>
    <w:rsid w:val="002C65D5"/>
    <w:rsid w:val="002D4EE4"/>
    <w:rsid w:val="002D6072"/>
    <w:rsid w:val="002D7DD8"/>
    <w:rsid w:val="002E3D25"/>
    <w:rsid w:val="002E60B7"/>
    <w:rsid w:val="002E64C1"/>
    <w:rsid w:val="002E754E"/>
    <w:rsid w:val="002F2B77"/>
    <w:rsid w:val="002F34DA"/>
    <w:rsid w:val="002F4E36"/>
    <w:rsid w:val="002F7767"/>
    <w:rsid w:val="003029FB"/>
    <w:rsid w:val="003113D1"/>
    <w:rsid w:val="00311695"/>
    <w:rsid w:val="0031175E"/>
    <w:rsid w:val="00315F43"/>
    <w:rsid w:val="003256F7"/>
    <w:rsid w:val="00327512"/>
    <w:rsid w:val="00327862"/>
    <w:rsid w:val="00331CC2"/>
    <w:rsid w:val="0033219D"/>
    <w:rsid w:val="0033587F"/>
    <w:rsid w:val="003400F5"/>
    <w:rsid w:val="00343D89"/>
    <w:rsid w:val="00344908"/>
    <w:rsid w:val="00345620"/>
    <w:rsid w:val="00347CB2"/>
    <w:rsid w:val="00352252"/>
    <w:rsid w:val="003523E1"/>
    <w:rsid w:val="0035267F"/>
    <w:rsid w:val="003527C8"/>
    <w:rsid w:val="00356C7D"/>
    <w:rsid w:val="00360423"/>
    <w:rsid w:val="00361449"/>
    <w:rsid w:val="00361A85"/>
    <w:rsid w:val="003639D4"/>
    <w:rsid w:val="003668B4"/>
    <w:rsid w:val="00370221"/>
    <w:rsid w:val="003703BE"/>
    <w:rsid w:val="00373ED5"/>
    <w:rsid w:val="0037414E"/>
    <w:rsid w:val="0038655C"/>
    <w:rsid w:val="00387294"/>
    <w:rsid w:val="00390258"/>
    <w:rsid w:val="003906E6"/>
    <w:rsid w:val="00390962"/>
    <w:rsid w:val="00392044"/>
    <w:rsid w:val="003927D3"/>
    <w:rsid w:val="00393573"/>
    <w:rsid w:val="00393AE0"/>
    <w:rsid w:val="003979DD"/>
    <w:rsid w:val="003A332F"/>
    <w:rsid w:val="003A3B44"/>
    <w:rsid w:val="003A4197"/>
    <w:rsid w:val="003A4C7C"/>
    <w:rsid w:val="003A4FB7"/>
    <w:rsid w:val="003B03BF"/>
    <w:rsid w:val="003B055C"/>
    <w:rsid w:val="003B7750"/>
    <w:rsid w:val="003C036C"/>
    <w:rsid w:val="003C0938"/>
    <w:rsid w:val="003C1481"/>
    <w:rsid w:val="003C5E4C"/>
    <w:rsid w:val="003C76BA"/>
    <w:rsid w:val="003C7AE8"/>
    <w:rsid w:val="003D011D"/>
    <w:rsid w:val="003D05AD"/>
    <w:rsid w:val="003D3BDD"/>
    <w:rsid w:val="003D5F18"/>
    <w:rsid w:val="003D705C"/>
    <w:rsid w:val="003D7F21"/>
    <w:rsid w:val="003E37B5"/>
    <w:rsid w:val="003E4F81"/>
    <w:rsid w:val="003E61AA"/>
    <w:rsid w:val="003E71CC"/>
    <w:rsid w:val="003F1381"/>
    <w:rsid w:val="003F2AD8"/>
    <w:rsid w:val="004065F6"/>
    <w:rsid w:val="0040710E"/>
    <w:rsid w:val="0041083D"/>
    <w:rsid w:val="004165A5"/>
    <w:rsid w:val="00417131"/>
    <w:rsid w:val="0042069E"/>
    <w:rsid w:val="004218BD"/>
    <w:rsid w:val="00422138"/>
    <w:rsid w:val="00422DA8"/>
    <w:rsid w:val="00424176"/>
    <w:rsid w:val="00425509"/>
    <w:rsid w:val="004255C8"/>
    <w:rsid w:val="00425B0D"/>
    <w:rsid w:val="0043034C"/>
    <w:rsid w:val="00433002"/>
    <w:rsid w:val="00434575"/>
    <w:rsid w:val="00436831"/>
    <w:rsid w:val="00442F71"/>
    <w:rsid w:val="0044366C"/>
    <w:rsid w:val="004447DF"/>
    <w:rsid w:val="0045238F"/>
    <w:rsid w:val="004532C8"/>
    <w:rsid w:val="00453B36"/>
    <w:rsid w:val="00453B4F"/>
    <w:rsid w:val="00453FDA"/>
    <w:rsid w:val="004552E8"/>
    <w:rsid w:val="004564E4"/>
    <w:rsid w:val="0045674D"/>
    <w:rsid w:val="00456ED8"/>
    <w:rsid w:val="00463CEE"/>
    <w:rsid w:val="004678FD"/>
    <w:rsid w:val="00472C4F"/>
    <w:rsid w:val="00474290"/>
    <w:rsid w:val="00474DE5"/>
    <w:rsid w:val="00475E70"/>
    <w:rsid w:val="0047607A"/>
    <w:rsid w:val="00477DF2"/>
    <w:rsid w:val="0048130D"/>
    <w:rsid w:val="004827C7"/>
    <w:rsid w:val="004833E2"/>
    <w:rsid w:val="0049165F"/>
    <w:rsid w:val="00493599"/>
    <w:rsid w:val="004A48C8"/>
    <w:rsid w:val="004A5FED"/>
    <w:rsid w:val="004A6F6F"/>
    <w:rsid w:val="004A77C4"/>
    <w:rsid w:val="004B193D"/>
    <w:rsid w:val="004B3892"/>
    <w:rsid w:val="004B6CB7"/>
    <w:rsid w:val="004C0857"/>
    <w:rsid w:val="004C52AF"/>
    <w:rsid w:val="004C57D2"/>
    <w:rsid w:val="004C7695"/>
    <w:rsid w:val="004D17F3"/>
    <w:rsid w:val="004D1A69"/>
    <w:rsid w:val="004D3B8F"/>
    <w:rsid w:val="004E1256"/>
    <w:rsid w:val="004E4111"/>
    <w:rsid w:val="004F2091"/>
    <w:rsid w:val="004F2362"/>
    <w:rsid w:val="004F3411"/>
    <w:rsid w:val="004F42DC"/>
    <w:rsid w:val="004F5102"/>
    <w:rsid w:val="004F73D1"/>
    <w:rsid w:val="004F78EB"/>
    <w:rsid w:val="005002C5"/>
    <w:rsid w:val="00503247"/>
    <w:rsid w:val="0050659A"/>
    <w:rsid w:val="00506993"/>
    <w:rsid w:val="00506E46"/>
    <w:rsid w:val="00512B61"/>
    <w:rsid w:val="00516FA2"/>
    <w:rsid w:val="00524D29"/>
    <w:rsid w:val="00525095"/>
    <w:rsid w:val="00525AD4"/>
    <w:rsid w:val="0053058A"/>
    <w:rsid w:val="0053266D"/>
    <w:rsid w:val="00536034"/>
    <w:rsid w:val="00537219"/>
    <w:rsid w:val="005400EA"/>
    <w:rsid w:val="00540255"/>
    <w:rsid w:val="005402D8"/>
    <w:rsid w:val="005419C0"/>
    <w:rsid w:val="0054235F"/>
    <w:rsid w:val="00546117"/>
    <w:rsid w:val="00546C16"/>
    <w:rsid w:val="00546C17"/>
    <w:rsid w:val="00560E3D"/>
    <w:rsid w:val="005615B7"/>
    <w:rsid w:val="00562781"/>
    <w:rsid w:val="005641B7"/>
    <w:rsid w:val="005653D0"/>
    <w:rsid w:val="005702B0"/>
    <w:rsid w:val="005720FD"/>
    <w:rsid w:val="0057249C"/>
    <w:rsid w:val="0057395C"/>
    <w:rsid w:val="00573B86"/>
    <w:rsid w:val="00575A68"/>
    <w:rsid w:val="005824EC"/>
    <w:rsid w:val="0058363A"/>
    <w:rsid w:val="00583953"/>
    <w:rsid w:val="0058407E"/>
    <w:rsid w:val="00584180"/>
    <w:rsid w:val="00585107"/>
    <w:rsid w:val="0059091B"/>
    <w:rsid w:val="00591F70"/>
    <w:rsid w:val="00592122"/>
    <w:rsid w:val="0059283F"/>
    <w:rsid w:val="005943A5"/>
    <w:rsid w:val="00597064"/>
    <w:rsid w:val="00597654"/>
    <w:rsid w:val="005B0F1D"/>
    <w:rsid w:val="005B12AD"/>
    <w:rsid w:val="005B1835"/>
    <w:rsid w:val="005B49DF"/>
    <w:rsid w:val="005B604B"/>
    <w:rsid w:val="005C0011"/>
    <w:rsid w:val="005C04C3"/>
    <w:rsid w:val="005C197C"/>
    <w:rsid w:val="005C32E8"/>
    <w:rsid w:val="005C6025"/>
    <w:rsid w:val="005C7387"/>
    <w:rsid w:val="005D131B"/>
    <w:rsid w:val="005D63D2"/>
    <w:rsid w:val="005D653B"/>
    <w:rsid w:val="005D7B2D"/>
    <w:rsid w:val="005D7CF6"/>
    <w:rsid w:val="005E3C6E"/>
    <w:rsid w:val="005E515E"/>
    <w:rsid w:val="005E5E1C"/>
    <w:rsid w:val="005E5F98"/>
    <w:rsid w:val="005E6163"/>
    <w:rsid w:val="005F0F3A"/>
    <w:rsid w:val="005F43C8"/>
    <w:rsid w:val="005F46DC"/>
    <w:rsid w:val="005F7559"/>
    <w:rsid w:val="00606253"/>
    <w:rsid w:val="00610843"/>
    <w:rsid w:val="00610AFF"/>
    <w:rsid w:val="00611C44"/>
    <w:rsid w:val="00612DAA"/>
    <w:rsid w:val="00615DB0"/>
    <w:rsid w:val="0061759C"/>
    <w:rsid w:val="00617CBE"/>
    <w:rsid w:val="00620574"/>
    <w:rsid w:val="00632C53"/>
    <w:rsid w:val="006333F0"/>
    <w:rsid w:val="0063386D"/>
    <w:rsid w:val="00633AF5"/>
    <w:rsid w:val="00633B40"/>
    <w:rsid w:val="0063405C"/>
    <w:rsid w:val="006367B9"/>
    <w:rsid w:val="006376F3"/>
    <w:rsid w:val="006421D1"/>
    <w:rsid w:val="00647139"/>
    <w:rsid w:val="00647B91"/>
    <w:rsid w:val="00647BB0"/>
    <w:rsid w:val="00652BCD"/>
    <w:rsid w:val="0065301E"/>
    <w:rsid w:val="00656AE6"/>
    <w:rsid w:val="006620AD"/>
    <w:rsid w:val="00671068"/>
    <w:rsid w:val="00677299"/>
    <w:rsid w:val="00680A19"/>
    <w:rsid w:val="00681BC9"/>
    <w:rsid w:val="00682CE5"/>
    <w:rsid w:val="00684994"/>
    <w:rsid w:val="006849DC"/>
    <w:rsid w:val="006862D2"/>
    <w:rsid w:val="00687E06"/>
    <w:rsid w:val="00691370"/>
    <w:rsid w:val="006915A4"/>
    <w:rsid w:val="00692694"/>
    <w:rsid w:val="00693BC4"/>
    <w:rsid w:val="006945F7"/>
    <w:rsid w:val="006956FA"/>
    <w:rsid w:val="006963AC"/>
    <w:rsid w:val="0069673F"/>
    <w:rsid w:val="006972E5"/>
    <w:rsid w:val="006A271C"/>
    <w:rsid w:val="006A2C53"/>
    <w:rsid w:val="006A3190"/>
    <w:rsid w:val="006A3DF8"/>
    <w:rsid w:val="006A5D7B"/>
    <w:rsid w:val="006A6223"/>
    <w:rsid w:val="006A68DF"/>
    <w:rsid w:val="006A6C6C"/>
    <w:rsid w:val="006B03C3"/>
    <w:rsid w:val="006B1439"/>
    <w:rsid w:val="006B1F0E"/>
    <w:rsid w:val="006B7B8E"/>
    <w:rsid w:val="006C1353"/>
    <w:rsid w:val="006C3974"/>
    <w:rsid w:val="006C496E"/>
    <w:rsid w:val="006C4D5A"/>
    <w:rsid w:val="006C5897"/>
    <w:rsid w:val="006C5CD9"/>
    <w:rsid w:val="006C60F7"/>
    <w:rsid w:val="006C77DE"/>
    <w:rsid w:val="006D034C"/>
    <w:rsid w:val="006E02A6"/>
    <w:rsid w:val="006E0380"/>
    <w:rsid w:val="006E40C6"/>
    <w:rsid w:val="006E6A7A"/>
    <w:rsid w:val="006E7CFD"/>
    <w:rsid w:val="006F41C4"/>
    <w:rsid w:val="006F54D4"/>
    <w:rsid w:val="006F6546"/>
    <w:rsid w:val="006F6C5D"/>
    <w:rsid w:val="0070163A"/>
    <w:rsid w:val="007070BE"/>
    <w:rsid w:val="00711FCA"/>
    <w:rsid w:val="0071225A"/>
    <w:rsid w:val="007151C9"/>
    <w:rsid w:val="007176F3"/>
    <w:rsid w:val="0072244C"/>
    <w:rsid w:val="00725D22"/>
    <w:rsid w:val="00725E89"/>
    <w:rsid w:val="00727880"/>
    <w:rsid w:val="00730FDB"/>
    <w:rsid w:val="00731871"/>
    <w:rsid w:val="00732AEA"/>
    <w:rsid w:val="00733C63"/>
    <w:rsid w:val="0073579A"/>
    <w:rsid w:val="00742B1E"/>
    <w:rsid w:val="00743734"/>
    <w:rsid w:val="0075094B"/>
    <w:rsid w:val="00750D5E"/>
    <w:rsid w:val="007535CD"/>
    <w:rsid w:val="00754C92"/>
    <w:rsid w:val="0075609C"/>
    <w:rsid w:val="00756885"/>
    <w:rsid w:val="0075737A"/>
    <w:rsid w:val="00760557"/>
    <w:rsid w:val="00762343"/>
    <w:rsid w:val="00765102"/>
    <w:rsid w:val="0076560A"/>
    <w:rsid w:val="0076787C"/>
    <w:rsid w:val="00770073"/>
    <w:rsid w:val="00773291"/>
    <w:rsid w:val="0077411A"/>
    <w:rsid w:val="00774E1D"/>
    <w:rsid w:val="0078244D"/>
    <w:rsid w:val="00783704"/>
    <w:rsid w:val="00786659"/>
    <w:rsid w:val="00786BDC"/>
    <w:rsid w:val="00787609"/>
    <w:rsid w:val="00792A02"/>
    <w:rsid w:val="007964BB"/>
    <w:rsid w:val="00797BF9"/>
    <w:rsid w:val="007A0298"/>
    <w:rsid w:val="007A052B"/>
    <w:rsid w:val="007A0865"/>
    <w:rsid w:val="007A240B"/>
    <w:rsid w:val="007A4113"/>
    <w:rsid w:val="007A44D3"/>
    <w:rsid w:val="007A6239"/>
    <w:rsid w:val="007A7289"/>
    <w:rsid w:val="007B0BF1"/>
    <w:rsid w:val="007B236A"/>
    <w:rsid w:val="007B238D"/>
    <w:rsid w:val="007B26B6"/>
    <w:rsid w:val="007B582A"/>
    <w:rsid w:val="007C112A"/>
    <w:rsid w:val="007C29C5"/>
    <w:rsid w:val="007C2EA9"/>
    <w:rsid w:val="007C4600"/>
    <w:rsid w:val="007C7F69"/>
    <w:rsid w:val="007D0F89"/>
    <w:rsid w:val="007D4F08"/>
    <w:rsid w:val="007D792F"/>
    <w:rsid w:val="007D7D68"/>
    <w:rsid w:val="007E0FB8"/>
    <w:rsid w:val="007E3E71"/>
    <w:rsid w:val="007E4315"/>
    <w:rsid w:val="007E7EE7"/>
    <w:rsid w:val="007F1A7A"/>
    <w:rsid w:val="007F3544"/>
    <w:rsid w:val="007F401F"/>
    <w:rsid w:val="007F443D"/>
    <w:rsid w:val="007F53E8"/>
    <w:rsid w:val="007F5BCB"/>
    <w:rsid w:val="00801891"/>
    <w:rsid w:val="00805B23"/>
    <w:rsid w:val="0080621A"/>
    <w:rsid w:val="0080715F"/>
    <w:rsid w:val="00813A2D"/>
    <w:rsid w:val="00813B00"/>
    <w:rsid w:val="00813CCB"/>
    <w:rsid w:val="00814E62"/>
    <w:rsid w:val="008168A2"/>
    <w:rsid w:val="008177AE"/>
    <w:rsid w:val="00820B03"/>
    <w:rsid w:val="00821485"/>
    <w:rsid w:val="008219FA"/>
    <w:rsid w:val="00821AFB"/>
    <w:rsid w:val="00822479"/>
    <w:rsid w:val="00822B1E"/>
    <w:rsid w:val="00822FBC"/>
    <w:rsid w:val="008232A0"/>
    <w:rsid w:val="0082597C"/>
    <w:rsid w:val="00825E6F"/>
    <w:rsid w:val="0082758F"/>
    <w:rsid w:val="00830064"/>
    <w:rsid w:val="00832AF6"/>
    <w:rsid w:val="00834FD8"/>
    <w:rsid w:val="008353FC"/>
    <w:rsid w:val="00836652"/>
    <w:rsid w:val="0083672E"/>
    <w:rsid w:val="008369FF"/>
    <w:rsid w:val="008420AD"/>
    <w:rsid w:val="008449E3"/>
    <w:rsid w:val="00845B2F"/>
    <w:rsid w:val="0084793F"/>
    <w:rsid w:val="008501F2"/>
    <w:rsid w:val="008553AE"/>
    <w:rsid w:val="008560D4"/>
    <w:rsid w:val="0085713E"/>
    <w:rsid w:val="0086056F"/>
    <w:rsid w:val="00860685"/>
    <w:rsid w:val="00860912"/>
    <w:rsid w:val="00860C2B"/>
    <w:rsid w:val="00863FCC"/>
    <w:rsid w:val="008664B3"/>
    <w:rsid w:val="00871670"/>
    <w:rsid w:val="008736D9"/>
    <w:rsid w:val="008762A1"/>
    <w:rsid w:val="00876C27"/>
    <w:rsid w:val="00881D53"/>
    <w:rsid w:val="00882EC1"/>
    <w:rsid w:val="00887AA4"/>
    <w:rsid w:val="00891494"/>
    <w:rsid w:val="00891CB1"/>
    <w:rsid w:val="008920B2"/>
    <w:rsid w:val="008947FF"/>
    <w:rsid w:val="00895010"/>
    <w:rsid w:val="008959B5"/>
    <w:rsid w:val="00896950"/>
    <w:rsid w:val="008A07AC"/>
    <w:rsid w:val="008A0A97"/>
    <w:rsid w:val="008A4DC1"/>
    <w:rsid w:val="008A5C55"/>
    <w:rsid w:val="008A5DB2"/>
    <w:rsid w:val="008A6F03"/>
    <w:rsid w:val="008B0383"/>
    <w:rsid w:val="008B4143"/>
    <w:rsid w:val="008B42ED"/>
    <w:rsid w:val="008B4528"/>
    <w:rsid w:val="008B53C6"/>
    <w:rsid w:val="008B58AE"/>
    <w:rsid w:val="008B5A83"/>
    <w:rsid w:val="008B65FF"/>
    <w:rsid w:val="008B7BD5"/>
    <w:rsid w:val="008B7C9A"/>
    <w:rsid w:val="008C0A0A"/>
    <w:rsid w:val="008C57A8"/>
    <w:rsid w:val="008C5F0B"/>
    <w:rsid w:val="008C7770"/>
    <w:rsid w:val="008C7B4E"/>
    <w:rsid w:val="008D2276"/>
    <w:rsid w:val="008D60DF"/>
    <w:rsid w:val="008E5ED9"/>
    <w:rsid w:val="008F004E"/>
    <w:rsid w:val="008F02E4"/>
    <w:rsid w:val="008F5578"/>
    <w:rsid w:val="008F5B88"/>
    <w:rsid w:val="008F621D"/>
    <w:rsid w:val="008F71CB"/>
    <w:rsid w:val="00902A9C"/>
    <w:rsid w:val="00902E11"/>
    <w:rsid w:val="009047DF"/>
    <w:rsid w:val="0090541E"/>
    <w:rsid w:val="00905491"/>
    <w:rsid w:val="009131B7"/>
    <w:rsid w:val="00913C5D"/>
    <w:rsid w:val="00914112"/>
    <w:rsid w:val="00914382"/>
    <w:rsid w:val="00914518"/>
    <w:rsid w:val="00914A77"/>
    <w:rsid w:val="00916476"/>
    <w:rsid w:val="00916B4A"/>
    <w:rsid w:val="0092427C"/>
    <w:rsid w:val="00925F87"/>
    <w:rsid w:val="009304BC"/>
    <w:rsid w:val="00930B81"/>
    <w:rsid w:val="009319AF"/>
    <w:rsid w:val="0093620A"/>
    <w:rsid w:val="00936B21"/>
    <w:rsid w:val="009417FB"/>
    <w:rsid w:val="00941E08"/>
    <w:rsid w:val="00950821"/>
    <w:rsid w:val="00953557"/>
    <w:rsid w:val="00953BEB"/>
    <w:rsid w:val="009559BA"/>
    <w:rsid w:val="00956AF5"/>
    <w:rsid w:val="0096348D"/>
    <w:rsid w:val="00965FEF"/>
    <w:rsid w:val="00966453"/>
    <w:rsid w:val="00966FDA"/>
    <w:rsid w:val="00974E52"/>
    <w:rsid w:val="00986BAD"/>
    <w:rsid w:val="0099233B"/>
    <w:rsid w:val="00993146"/>
    <w:rsid w:val="0099363B"/>
    <w:rsid w:val="00994BB5"/>
    <w:rsid w:val="00996E5C"/>
    <w:rsid w:val="009977E5"/>
    <w:rsid w:val="00997BBE"/>
    <w:rsid w:val="009A1C92"/>
    <w:rsid w:val="009A4D49"/>
    <w:rsid w:val="009A66FA"/>
    <w:rsid w:val="009B316A"/>
    <w:rsid w:val="009B34F9"/>
    <w:rsid w:val="009B5E1C"/>
    <w:rsid w:val="009B7ED1"/>
    <w:rsid w:val="009C0A1C"/>
    <w:rsid w:val="009C19A4"/>
    <w:rsid w:val="009C4D87"/>
    <w:rsid w:val="009C6404"/>
    <w:rsid w:val="009C74BA"/>
    <w:rsid w:val="009D02FA"/>
    <w:rsid w:val="009D159C"/>
    <w:rsid w:val="009D39B7"/>
    <w:rsid w:val="009D56A9"/>
    <w:rsid w:val="009D56DE"/>
    <w:rsid w:val="009E2925"/>
    <w:rsid w:val="009E2F00"/>
    <w:rsid w:val="009E40F6"/>
    <w:rsid w:val="009E57FD"/>
    <w:rsid w:val="009E6710"/>
    <w:rsid w:val="009E792A"/>
    <w:rsid w:val="009E7E3D"/>
    <w:rsid w:val="009F05EF"/>
    <w:rsid w:val="009F3A5F"/>
    <w:rsid w:val="00A03DFE"/>
    <w:rsid w:val="00A1116F"/>
    <w:rsid w:val="00A1166C"/>
    <w:rsid w:val="00A142CC"/>
    <w:rsid w:val="00A15B1A"/>
    <w:rsid w:val="00A16649"/>
    <w:rsid w:val="00A16E1B"/>
    <w:rsid w:val="00A23B56"/>
    <w:rsid w:val="00A24727"/>
    <w:rsid w:val="00A24CBB"/>
    <w:rsid w:val="00A3003C"/>
    <w:rsid w:val="00A328D6"/>
    <w:rsid w:val="00A349C8"/>
    <w:rsid w:val="00A34FB8"/>
    <w:rsid w:val="00A37A02"/>
    <w:rsid w:val="00A41BFF"/>
    <w:rsid w:val="00A4287E"/>
    <w:rsid w:val="00A45393"/>
    <w:rsid w:val="00A463B4"/>
    <w:rsid w:val="00A47318"/>
    <w:rsid w:val="00A502DD"/>
    <w:rsid w:val="00A533EE"/>
    <w:rsid w:val="00A5515E"/>
    <w:rsid w:val="00A562AD"/>
    <w:rsid w:val="00A5638E"/>
    <w:rsid w:val="00A63B7D"/>
    <w:rsid w:val="00A67DE3"/>
    <w:rsid w:val="00A7062A"/>
    <w:rsid w:val="00A70B68"/>
    <w:rsid w:val="00A73985"/>
    <w:rsid w:val="00A74C0B"/>
    <w:rsid w:val="00A758C1"/>
    <w:rsid w:val="00A77ECE"/>
    <w:rsid w:val="00A81EC9"/>
    <w:rsid w:val="00A82F9A"/>
    <w:rsid w:val="00A8449E"/>
    <w:rsid w:val="00A855FC"/>
    <w:rsid w:val="00A85C55"/>
    <w:rsid w:val="00A90D6F"/>
    <w:rsid w:val="00A91C1B"/>
    <w:rsid w:val="00A93C6F"/>
    <w:rsid w:val="00A944E8"/>
    <w:rsid w:val="00A96831"/>
    <w:rsid w:val="00A96ACA"/>
    <w:rsid w:val="00AA0743"/>
    <w:rsid w:val="00AA17C5"/>
    <w:rsid w:val="00AA4039"/>
    <w:rsid w:val="00AA4FE3"/>
    <w:rsid w:val="00AA7683"/>
    <w:rsid w:val="00AA7737"/>
    <w:rsid w:val="00AA7929"/>
    <w:rsid w:val="00AB34D1"/>
    <w:rsid w:val="00AB638B"/>
    <w:rsid w:val="00AB7E42"/>
    <w:rsid w:val="00AC156A"/>
    <w:rsid w:val="00AC2F03"/>
    <w:rsid w:val="00AC6A90"/>
    <w:rsid w:val="00AC7CA6"/>
    <w:rsid w:val="00AD0063"/>
    <w:rsid w:val="00AD02A0"/>
    <w:rsid w:val="00AD160F"/>
    <w:rsid w:val="00AD70F5"/>
    <w:rsid w:val="00AE0063"/>
    <w:rsid w:val="00AE1A22"/>
    <w:rsid w:val="00AE2575"/>
    <w:rsid w:val="00AE4FD6"/>
    <w:rsid w:val="00AE5A09"/>
    <w:rsid w:val="00AE728D"/>
    <w:rsid w:val="00AF0502"/>
    <w:rsid w:val="00AF06BC"/>
    <w:rsid w:val="00AF1AF8"/>
    <w:rsid w:val="00AF3627"/>
    <w:rsid w:val="00B01B00"/>
    <w:rsid w:val="00B02FE8"/>
    <w:rsid w:val="00B03358"/>
    <w:rsid w:val="00B04673"/>
    <w:rsid w:val="00B0545A"/>
    <w:rsid w:val="00B05586"/>
    <w:rsid w:val="00B056B0"/>
    <w:rsid w:val="00B065C4"/>
    <w:rsid w:val="00B06795"/>
    <w:rsid w:val="00B068CF"/>
    <w:rsid w:val="00B1046E"/>
    <w:rsid w:val="00B110A2"/>
    <w:rsid w:val="00B120F4"/>
    <w:rsid w:val="00B12278"/>
    <w:rsid w:val="00B1359C"/>
    <w:rsid w:val="00B2156E"/>
    <w:rsid w:val="00B22991"/>
    <w:rsid w:val="00B22A55"/>
    <w:rsid w:val="00B25284"/>
    <w:rsid w:val="00B2632D"/>
    <w:rsid w:val="00B30BE8"/>
    <w:rsid w:val="00B32582"/>
    <w:rsid w:val="00B35A32"/>
    <w:rsid w:val="00B410C7"/>
    <w:rsid w:val="00B41B0F"/>
    <w:rsid w:val="00B43F6E"/>
    <w:rsid w:val="00B440A9"/>
    <w:rsid w:val="00B467F0"/>
    <w:rsid w:val="00B471B3"/>
    <w:rsid w:val="00B4734E"/>
    <w:rsid w:val="00B477D4"/>
    <w:rsid w:val="00B53394"/>
    <w:rsid w:val="00B56836"/>
    <w:rsid w:val="00B577A8"/>
    <w:rsid w:val="00B62C00"/>
    <w:rsid w:val="00B63127"/>
    <w:rsid w:val="00B64D06"/>
    <w:rsid w:val="00B67C87"/>
    <w:rsid w:val="00B7024B"/>
    <w:rsid w:val="00B70CD1"/>
    <w:rsid w:val="00B71786"/>
    <w:rsid w:val="00B71CEF"/>
    <w:rsid w:val="00B7612D"/>
    <w:rsid w:val="00B80205"/>
    <w:rsid w:val="00B82E58"/>
    <w:rsid w:val="00B84F4F"/>
    <w:rsid w:val="00B85BB1"/>
    <w:rsid w:val="00B85F1A"/>
    <w:rsid w:val="00B872B5"/>
    <w:rsid w:val="00B8785F"/>
    <w:rsid w:val="00B91590"/>
    <w:rsid w:val="00B931BE"/>
    <w:rsid w:val="00B9676D"/>
    <w:rsid w:val="00B96E4E"/>
    <w:rsid w:val="00B96F07"/>
    <w:rsid w:val="00B9752F"/>
    <w:rsid w:val="00B97B02"/>
    <w:rsid w:val="00BA7DB6"/>
    <w:rsid w:val="00BB0777"/>
    <w:rsid w:val="00BB0847"/>
    <w:rsid w:val="00BB57EB"/>
    <w:rsid w:val="00BB74CE"/>
    <w:rsid w:val="00BB7A0B"/>
    <w:rsid w:val="00BC09DF"/>
    <w:rsid w:val="00BC0E99"/>
    <w:rsid w:val="00BC5FDD"/>
    <w:rsid w:val="00BC70BD"/>
    <w:rsid w:val="00BC7BE5"/>
    <w:rsid w:val="00BD2124"/>
    <w:rsid w:val="00BD2127"/>
    <w:rsid w:val="00BD25F8"/>
    <w:rsid w:val="00BD2B0D"/>
    <w:rsid w:val="00BD379D"/>
    <w:rsid w:val="00BE073D"/>
    <w:rsid w:val="00BE3538"/>
    <w:rsid w:val="00BE6460"/>
    <w:rsid w:val="00BE7804"/>
    <w:rsid w:val="00BF1635"/>
    <w:rsid w:val="00BF192B"/>
    <w:rsid w:val="00BF1AD8"/>
    <w:rsid w:val="00BF1C4E"/>
    <w:rsid w:val="00BF1FD0"/>
    <w:rsid w:val="00BF5080"/>
    <w:rsid w:val="00BF5996"/>
    <w:rsid w:val="00BF5D82"/>
    <w:rsid w:val="00C00B55"/>
    <w:rsid w:val="00C02BEE"/>
    <w:rsid w:val="00C07587"/>
    <w:rsid w:val="00C125CC"/>
    <w:rsid w:val="00C145DC"/>
    <w:rsid w:val="00C15A01"/>
    <w:rsid w:val="00C26A67"/>
    <w:rsid w:val="00C305CE"/>
    <w:rsid w:val="00C33380"/>
    <w:rsid w:val="00C35772"/>
    <w:rsid w:val="00C361DA"/>
    <w:rsid w:val="00C41C4F"/>
    <w:rsid w:val="00C42948"/>
    <w:rsid w:val="00C42980"/>
    <w:rsid w:val="00C432B8"/>
    <w:rsid w:val="00C44BE6"/>
    <w:rsid w:val="00C4716F"/>
    <w:rsid w:val="00C547A8"/>
    <w:rsid w:val="00C54D92"/>
    <w:rsid w:val="00C55A5E"/>
    <w:rsid w:val="00C565F8"/>
    <w:rsid w:val="00C57D9D"/>
    <w:rsid w:val="00C65622"/>
    <w:rsid w:val="00C669A6"/>
    <w:rsid w:val="00C67A63"/>
    <w:rsid w:val="00C7214F"/>
    <w:rsid w:val="00C74316"/>
    <w:rsid w:val="00C74FAD"/>
    <w:rsid w:val="00C77135"/>
    <w:rsid w:val="00C8003B"/>
    <w:rsid w:val="00C80209"/>
    <w:rsid w:val="00C81392"/>
    <w:rsid w:val="00C82EA3"/>
    <w:rsid w:val="00C8377A"/>
    <w:rsid w:val="00C84565"/>
    <w:rsid w:val="00C8639E"/>
    <w:rsid w:val="00C87235"/>
    <w:rsid w:val="00C91631"/>
    <w:rsid w:val="00C933C9"/>
    <w:rsid w:val="00C94331"/>
    <w:rsid w:val="00C96D61"/>
    <w:rsid w:val="00C97F39"/>
    <w:rsid w:val="00CA0A0F"/>
    <w:rsid w:val="00CA2AB5"/>
    <w:rsid w:val="00CA35B1"/>
    <w:rsid w:val="00CB396B"/>
    <w:rsid w:val="00CB40A9"/>
    <w:rsid w:val="00CB498D"/>
    <w:rsid w:val="00CB4F35"/>
    <w:rsid w:val="00CC1FAE"/>
    <w:rsid w:val="00CC1FD6"/>
    <w:rsid w:val="00CC27BA"/>
    <w:rsid w:val="00CC54A6"/>
    <w:rsid w:val="00CC5A2F"/>
    <w:rsid w:val="00CC77BA"/>
    <w:rsid w:val="00CC7853"/>
    <w:rsid w:val="00CD0BD3"/>
    <w:rsid w:val="00CD0CF9"/>
    <w:rsid w:val="00CD1272"/>
    <w:rsid w:val="00CD14E7"/>
    <w:rsid w:val="00CD1D1A"/>
    <w:rsid w:val="00CD1E22"/>
    <w:rsid w:val="00CD42FA"/>
    <w:rsid w:val="00CE20D1"/>
    <w:rsid w:val="00CE3D4C"/>
    <w:rsid w:val="00CE5367"/>
    <w:rsid w:val="00CE613D"/>
    <w:rsid w:val="00CE72AF"/>
    <w:rsid w:val="00CF0035"/>
    <w:rsid w:val="00CF16D7"/>
    <w:rsid w:val="00CF5064"/>
    <w:rsid w:val="00CF574B"/>
    <w:rsid w:val="00CF7D5C"/>
    <w:rsid w:val="00D003E4"/>
    <w:rsid w:val="00D01F2F"/>
    <w:rsid w:val="00D02D09"/>
    <w:rsid w:val="00D02F23"/>
    <w:rsid w:val="00D02F77"/>
    <w:rsid w:val="00D031C9"/>
    <w:rsid w:val="00D035B0"/>
    <w:rsid w:val="00D058BD"/>
    <w:rsid w:val="00D0653F"/>
    <w:rsid w:val="00D06AE6"/>
    <w:rsid w:val="00D12FF3"/>
    <w:rsid w:val="00D138F3"/>
    <w:rsid w:val="00D151E2"/>
    <w:rsid w:val="00D1550B"/>
    <w:rsid w:val="00D160B5"/>
    <w:rsid w:val="00D164C7"/>
    <w:rsid w:val="00D167E5"/>
    <w:rsid w:val="00D171D3"/>
    <w:rsid w:val="00D224CE"/>
    <w:rsid w:val="00D23475"/>
    <w:rsid w:val="00D23AEC"/>
    <w:rsid w:val="00D25A1A"/>
    <w:rsid w:val="00D26334"/>
    <w:rsid w:val="00D30C94"/>
    <w:rsid w:val="00D3108F"/>
    <w:rsid w:val="00D318A1"/>
    <w:rsid w:val="00D34670"/>
    <w:rsid w:val="00D426BC"/>
    <w:rsid w:val="00D44C91"/>
    <w:rsid w:val="00D467FD"/>
    <w:rsid w:val="00D46A20"/>
    <w:rsid w:val="00D50D97"/>
    <w:rsid w:val="00D51E17"/>
    <w:rsid w:val="00D55895"/>
    <w:rsid w:val="00D56BC6"/>
    <w:rsid w:val="00D6204A"/>
    <w:rsid w:val="00D620A4"/>
    <w:rsid w:val="00D62350"/>
    <w:rsid w:val="00D629E5"/>
    <w:rsid w:val="00D64762"/>
    <w:rsid w:val="00D648E9"/>
    <w:rsid w:val="00D64CB0"/>
    <w:rsid w:val="00D65062"/>
    <w:rsid w:val="00D7023D"/>
    <w:rsid w:val="00D70E26"/>
    <w:rsid w:val="00D70E3D"/>
    <w:rsid w:val="00D71C09"/>
    <w:rsid w:val="00D74072"/>
    <w:rsid w:val="00D815E0"/>
    <w:rsid w:val="00D81903"/>
    <w:rsid w:val="00D81C75"/>
    <w:rsid w:val="00D83260"/>
    <w:rsid w:val="00D87ADD"/>
    <w:rsid w:val="00D87DCD"/>
    <w:rsid w:val="00D94F5F"/>
    <w:rsid w:val="00D95652"/>
    <w:rsid w:val="00D9567E"/>
    <w:rsid w:val="00DA4B2F"/>
    <w:rsid w:val="00DA4D3E"/>
    <w:rsid w:val="00DB3B49"/>
    <w:rsid w:val="00DB7F17"/>
    <w:rsid w:val="00DC0E13"/>
    <w:rsid w:val="00DC1BFC"/>
    <w:rsid w:val="00DC43B6"/>
    <w:rsid w:val="00DC51BD"/>
    <w:rsid w:val="00DC7A56"/>
    <w:rsid w:val="00DC7E6D"/>
    <w:rsid w:val="00DD15CF"/>
    <w:rsid w:val="00DD17C6"/>
    <w:rsid w:val="00DD227F"/>
    <w:rsid w:val="00DD55DD"/>
    <w:rsid w:val="00DD6879"/>
    <w:rsid w:val="00DE0EB6"/>
    <w:rsid w:val="00DE299F"/>
    <w:rsid w:val="00DE31CD"/>
    <w:rsid w:val="00DF015E"/>
    <w:rsid w:val="00DF663D"/>
    <w:rsid w:val="00E00BFE"/>
    <w:rsid w:val="00E011BA"/>
    <w:rsid w:val="00E01280"/>
    <w:rsid w:val="00E01DD3"/>
    <w:rsid w:val="00E0339B"/>
    <w:rsid w:val="00E04D39"/>
    <w:rsid w:val="00E0660B"/>
    <w:rsid w:val="00E07C8E"/>
    <w:rsid w:val="00E12A7A"/>
    <w:rsid w:val="00E12ED7"/>
    <w:rsid w:val="00E1642E"/>
    <w:rsid w:val="00E222C0"/>
    <w:rsid w:val="00E22B4B"/>
    <w:rsid w:val="00E267F4"/>
    <w:rsid w:val="00E27B2C"/>
    <w:rsid w:val="00E32E0E"/>
    <w:rsid w:val="00E33AD8"/>
    <w:rsid w:val="00E33BE2"/>
    <w:rsid w:val="00E3444A"/>
    <w:rsid w:val="00E35731"/>
    <w:rsid w:val="00E35937"/>
    <w:rsid w:val="00E35CC7"/>
    <w:rsid w:val="00E36FF4"/>
    <w:rsid w:val="00E405BC"/>
    <w:rsid w:val="00E40A0F"/>
    <w:rsid w:val="00E4121E"/>
    <w:rsid w:val="00E43BB0"/>
    <w:rsid w:val="00E44751"/>
    <w:rsid w:val="00E44EDF"/>
    <w:rsid w:val="00E46B69"/>
    <w:rsid w:val="00E52592"/>
    <w:rsid w:val="00E5547E"/>
    <w:rsid w:val="00E623F0"/>
    <w:rsid w:val="00E6245E"/>
    <w:rsid w:val="00E62CE8"/>
    <w:rsid w:val="00E65ACA"/>
    <w:rsid w:val="00E70BD7"/>
    <w:rsid w:val="00E75EFB"/>
    <w:rsid w:val="00E77497"/>
    <w:rsid w:val="00E7799F"/>
    <w:rsid w:val="00E812AA"/>
    <w:rsid w:val="00E821F9"/>
    <w:rsid w:val="00E84B33"/>
    <w:rsid w:val="00E85332"/>
    <w:rsid w:val="00E86844"/>
    <w:rsid w:val="00E87234"/>
    <w:rsid w:val="00E875AB"/>
    <w:rsid w:val="00E903F6"/>
    <w:rsid w:val="00E90824"/>
    <w:rsid w:val="00E90A01"/>
    <w:rsid w:val="00E91330"/>
    <w:rsid w:val="00E923F7"/>
    <w:rsid w:val="00E93B69"/>
    <w:rsid w:val="00E95ED8"/>
    <w:rsid w:val="00E97683"/>
    <w:rsid w:val="00EA0126"/>
    <w:rsid w:val="00EA132E"/>
    <w:rsid w:val="00EA1CA6"/>
    <w:rsid w:val="00EA64A4"/>
    <w:rsid w:val="00EA6744"/>
    <w:rsid w:val="00EA6D69"/>
    <w:rsid w:val="00EB0BEA"/>
    <w:rsid w:val="00EB3901"/>
    <w:rsid w:val="00EB6CD2"/>
    <w:rsid w:val="00EB78C2"/>
    <w:rsid w:val="00EC033F"/>
    <w:rsid w:val="00EC1EDA"/>
    <w:rsid w:val="00EC32D6"/>
    <w:rsid w:val="00EC4E98"/>
    <w:rsid w:val="00EC5C1D"/>
    <w:rsid w:val="00EC60BB"/>
    <w:rsid w:val="00EC695D"/>
    <w:rsid w:val="00ED148A"/>
    <w:rsid w:val="00ED621F"/>
    <w:rsid w:val="00EE2ECE"/>
    <w:rsid w:val="00EE4D62"/>
    <w:rsid w:val="00EE5689"/>
    <w:rsid w:val="00EE5BD8"/>
    <w:rsid w:val="00EF2A4E"/>
    <w:rsid w:val="00EF5BBF"/>
    <w:rsid w:val="00EF680F"/>
    <w:rsid w:val="00F0034D"/>
    <w:rsid w:val="00F00D0F"/>
    <w:rsid w:val="00F01FE7"/>
    <w:rsid w:val="00F116C3"/>
    <w:rsid w:val="00F202D7"/>
    <w:rsid w:val="00F22547"/>
    <w:rsid w:val="00F22E0E"/>
    <w:rsid w:val="00F23836"/>
    <w:rsid w:val="00F24572"/>
    <w:rsid w:val="00F25853"/>
    <w:rsid w:val="00F258DE"/>
    <w:rsid w:val="00F259CE"/>
    <w:rsid w:val="00F31C2A"/>
    <w:rsid w:val="00F34BCC"/>
    <w:rsid w:val="00F358F1"/>
    <w:rsid w:val="00F37817"/>
    <w:rsid w:val="00F40722"/>
    <w:rsid w:val="00F41668"/>
    <w:rsid w:val="00F427D8"/>
    <w:rsid w:val="00F43524"/>
    <w:rsid w:val="00F50D06"/>
    <w:rsid w:val="00F5109C"/>
    <w:rsid w:val="00F52BCE"/>
    <w:rsid w:val="00F52ECB"/>
    <w:rsid w:val="00F532B2"/>
    <w:rsid w:val="00F63116"/>
    <w:rsid w:val="00F649FC"/>
    <w:rsid w:val="00F70DF3"/>
    <w:rsid w:val="00F723C8"/>
    <w:rsid w:val="00F724CC"/>
    <w:rsid w:val="00F72788"/>
    <w:rsid w:val="00F83532"/>
    <w:rsid w:val="00F85424"/>
    <w:rsid w:val="00F85DF2"/>
    <w:rsid w:val="00F860A5"/>
    <w:rsid w:val="00F90C52"/>
    <w:rsid w:val="00F924A4"/>
    <w:rsid w:val="00F93198"/>
    <w:rsid w:val="00F94C16"/>
    <w:rsid w:val="00FA0B28"/>
    <w:rsid w:val="00FA19A8"/>
    <w:rsid w:val="00FA28D7"/>
    <w:rsid w:val="00FA3145"/>
    <w:rsid w:val="00FA4A60"/>
    <w:rsid w:val="00FB3CBC"/>
    <w:rsid w:val="00FB518B"/>
    <w:rsid w:val="00FC143E"/>
    <w:rsid w:val="00FC1648"/>
    <w:rsid w:val="00FC3737"/>
    <w:rsid w:val="00FC3CB9"/>
    <w:rsid w:val="00FC420A"/>
    <w:rsid w:val="00FC51AE"/>
    <w:rsid w:val="00FC6381"/>
    <w:rsid w:val="00FD072F"/>
    <w:rsid w:val="00FD09C8"/>
    <w:rsid w:val="00FD3142"/>
    <w:rsid w:val="00FD51BC"/>
    <w:rsid w:val="00FD794C"/>
    <w:rsid w:val="00FE39F2"/>
    <w:rsid w:val="00FE52C5"/>
    <w:rsid w:val="00FE6472"/>
    <w:rsid w:val="00FE6B1E"/>
    <w:rsid w:val="00FF1E6D"/>
    <w:rsid w:val="00FF22A7"/>
    <w:rsid w:val="00FF46F9"/>
    <w:rsid w:val="00FF7904"/>
    <w:rsid w:val="01041951"/>
    <w:rsid w:val="05E40C54"/>
    <w:rsid w:val="06A42377"/>
    <w:rsid w:val="07587E1D"/>
    <w:rsid w:val="093A0DE5"/>
    <w:rsid w:val="0AF9CB7F"/>
    <w:rsid w:val="0F877EC3"/>
    <w:rsid w:val="117D361B"/>
    <w:rsid w:val="121D5B1F"/>
    <w:rsid w:val="12226C6D"/>
    <w:rsid w:val="13836007"/>
    <w:rsid w:val="13A14AC4"/>
    <w:rsid w:val="150C03F7"/>
    <w:rsid w:val="1CE61304"/>
    <w:rsid w:val="1D5E7B70"/>
    <w:rsid w:val="1EEB7D15"/>
    <w:rsid w:val="206E0FC8"/>
    <w:rsid w:val="23B02BC5"/>
    <w:rsid w:val="25FE5651"/>
    <w:rsid w:val="26472A30"/>
    <w:rsid w:val="274779FD"/>
    <w:rsid w:val="2ACB3B4E"/>
    <w:rsid w:val="2D5D6C5F"/>
    <w:rsid w:val="2E47409D"/>
    <w:rsid w:val="34803EC8"/>
    <w:rsid w:val="34B9379B"/>
    <w:rsid w:val="35E772E4"/>
    <w:rsid w:val="3EAE7781"/>
    <w:rsid w:val="3F779754"/>
    <w:rsid w:val="3FA78228"/>
    <w:rsid w:val="413A3D72"/>
    <w:rsid w:val="43B12F69"/>
    <w:rsid w:val="4687467B"/>
    <w:rsid w:val="49A2495C"/>
    <w:rsid w:val="4A603B63"/>
    <w:rsid w:val="4BC13157"/>
    <w:rsid w:val="4C303B79"/>
    <w:rsid w:val="5439223A"/>
    <w:rsid w:val="553F0BCB"/>
    <w:rsid w:val="5BB177C5"/>
    <w:rsid w:val="5C696B87"/>
    <w:rsid w:val="5D002955"/>
    <w:rsid w:val="5DAB167E"/>
    <w:rsid w:val="60732830"/>
    <w:rsid w:val="61452CD9"/>
    <w:rsid w:val="63DE1DF7"/>
    <w:rsid w:val="650F518F"/>
    <w:rsid w:val="678D25CA"/>
    <w:rsid w:val="68964C95"/>
    <w:rsid w:val="6C2142DB"/>
    <w:rsid w:val="6D6C01D4"/>
    <w:rsid w:val="6EBBEF1C"/>
    <w:rsid w:val="70120D53"/>
    <w:rsid w:val="701E08C7"/>
    <w:rsid w:val="70932323"/>
    <w:rsid w:val="74322378"/>
    <w:rsid w:val="754049A5"/>
    <w:rsid w:val="76FF0615"/>
    <w:rsid w:val="77AFCE9C"/>
    <w:rsid w:val="7ACC7DC7"/>
    <w:rsid w:val="7C7951F7"/>
    <w:rsid w:val="BD737697"/>
    <w:rsid w:val="BEF9AD9B"/>
    <w:rsid w:val="F63D405D"/>
    <w:rsid w:val="F769E095"/>
    <w:rsid w:val="FEFF4084"/>
    <w:rsid w:val="FF3E3E40"/>
    <w:rsid w:val="FFFF998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semiHidden="0" w:name="HTML Preformatted"/>
    <w:lsdException w:uiPriority="99" w:name="HTML Sample"/>
    <w:lsdException w:uiPriority="99" w:name="HTML Typewriter"/>
    <w:lsdException w:uiPriority="99" w:name="HTML Variable"/>
    <w:lsdException w:uiPriority="99"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49"/>
    <w:qFormat/>
    <w:uiPriority w:val="9"/>
    <w:pPr>
      <w:keepNext/>
      <w:keepLines/>
      <w:spacing w:before="340" w:after="330" w:line="578" w:lineRule="auto"/>
      <w:outlineLvl w:val="0"/>
    </w:pPr>
    <w:rPr>
      <w:b/>
      <w:bCs/>
      <w:kern w:val="44"/>
      <w:sz w:val="44"/>
      <w:szCs w:val="44"/>
    </w:rPr>
  </w:style>
  <w:style w:type="character" w:default="1" w:styleId="14">
    <w:name w:val="Default Paragraph Font"/>
    <w:unhideWhenUsed/>
    <w:uiPriority w:val="1"/>
  </w:style>
  <w:style w:type="table" w:default="1" w:styleId="12">
    <w:name w:val="Normal Table"/>
    <w:semiHidden/>
    <w:unhideWhenUsed/>
    <w:uiPriority w:val="99"/>
    <w:tblPr>
      <w:tblCellMar>
        <w:top w:w="0" w:type="dxa"/>
        <w:left w:w="108" w:type="dxa"/>
        <w:bottom w:w="0" w:type="dxa"/>
        <w:right w:w="108" w:type="dxa"/>
      </w:tblCellMar>
    </w:tblPr>
  </w:style>
  <w:style w:type="paragraph" w:styleId="3">
    <w:name w:val="annotation text"/>
    <w:basedOn w:val="1"/>
    <w:link w:val="27"/>
    <w:unhideWhenUsed/>
    <w:qFormat/>
    <w:uiPriority w:val="99"/>
    <w:pPr>
      <w:jc w:val="left"/>
    </w:pPr>
  </w:style>
  <w:style w:type="paragraph" w:styleId="4">
    <w:name w:val="Body Text"/>
    <w:basedOn w:val="1"/>
    <w:qFormat/>
    <w:uiPriority w:val="1"/>
    <w:pPr>
      <w:spacing w:before="37"/>
      <w:ind w:left="540"/>
    </w:pPr>
    <w:rPr>
      <w:rFonts w:ascii="宋体" w:hAnsi="宋体" w:eastAsia="宋体"/>
      <w:szCs w:val="21"/>
    </w:rPr>
  </w:style>
  <w:style w:type="paragraph" w:styleId="5">
    <w:name w:val="Balloon Text"/>
    <w:basedOn w:val="1"/>
    <w:link w:val="29"/>
    <w:unhideWhenUsed/>
    <w:qFormat/>
    <w:uiPriority w:val="99"/>
    <w:rPr>
      <w:sz w:val="18"/>
      <w:szCs w:val="18"/>
    </w:rPr>
  </w:style>
  <w:style w:type="paragraph" w:styleId="6">
    <w:name w:val="footer"/>
    <w:basedOn w:val="1"/>
    <w:link w:val="20"/>
    <w:autoRedefine/>
    <w:unhideWhenUsed/>
    <w:qFormat/>
    <w:uiPriority w:val="99"/>
    <w:pPr>
      <w:tabs>
        <w:tab w:val="center" w:pos="4153"/>
        <w:tab w:val="right" w:pos="8306"/>
      </w:tabs>
      <w:snapToGrid w:val="0"/>
      <w:jc w:val="left"/>
    </w:pPr>
    <w:rPr>
      <w:sz w:val="18"/>
      <w:szCs w:val="18"/>
    </w:rPr>
  </w:style>
  <w:style w:type="paragraph" w:styleId="7">
    <w:name w:val="header"/>
    <w:basedOn w:val="1"/>
    <w:link w:val="19"/>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toc 1"/>
    <w:basedOn w:val="1"/>
    <w:next w:val="1"/>
    <w:autoRedefine/>
    <w:unhideWhenUsed/>
    <w:qFormat/>
    <w:uiPriority w:val="39"/>
  </w:style>
  <w:style w:type="paragraph" w:styleId="9">
    <w:name w:val="HTML Preformatted"/>
    <w:basedOn w:val="1"/>
    <w:link w:val="31"/>
    <w:autoRedefine/>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10">
    <w:name w:val="Normal (Web)"/>
    <w:basedOn w:val="1"/>
    <w:autoRedefine/>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1">
    <w:name w:val="annotation subject"/>
    <w:basedOn w:val="3"/>
    <w:next w:val="3"/>
    <w:link w:val="28"/>
    <w:autoRedefine/>
    <w:unhideWhenUsed/>
    <w:qFormat/>
    <w:uiPriority w:val="99"/>
    <w:rPr>
      <w:b/>
      <w:bCs/>
    </w:rPr>
  </w:style>
  <w:style w:type="table" w:styleId="13">
    <w:name w:val="Table Grid"/>
    <w:basedOn w:val="12"/>
    <w:autoRedefine/>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5">
    <w:name w:val="Emphasis"/>
    <w:basedOn w:val="14"/>
    <w:autoRedefine/>
    <w:qFormat/>
    <w:uiPriority w:val="20"/>
    <w:rPr>
      <w:i/>
      <w:iCs/>
    </w:rPr>
  </w:style>
  <w:style w:type="character" w:styleId="16">
    <w:name w:val="Hyperlink"/>
    <w:basedOn w:val="14"/>
    <w:autoRedefine/>
    <w:unhideWhenUsed/>
    <w:qFormat/>
    <w:uiPriority w:val="99"/>
    <w:rPr>
      <w:color w:val="0563C1" w:themeColor="hyperlink"/>
      <w:u w:val="single"/>
      <w14:textFill>
        <w14:solidFill>
          <w14:schemeClr w14:val="hlink"/>
        </w14:solidFill>
      </w14:textFill>
    </w:rPr>
  </w:style>
  <w:style w:type="character" w:styleId="17">
    <w:name w:val="annotation reference"/>
    <w:basedOn w:val="14"/>
    <w:autoRedefine/>
    <w:unhideWhenUsed/>
    <w:qFormat/>
    <w:uiPriority w:val="99"/>
    <w:rPr>
      <w:sz w:val="21"/>
      <w:szCs w:val="21"/>
    </w:rPr>
  </w:style>
  <w:style w:type="paragraph" w:customStyle="1" w:styleId="18">
    <w:name w:val="列出段落1"/>
    <w:basedOn w:val="1"/>
    <w:link w:val="22"/>
    <w:autoRedefine/>
    <w:qFormat/>
    <w:uiPriority w:val="34"/>
    <w:pPr>
      <w:ind w:firstLine="420" w:firstLineChars="200"/>
    </w:pPr>
  </w:style>
  <w:style w:type="character" w:customStyle="1" w:styleId="19">
    <w:name w:val="页眉 字符"/>
    <w:basedOn w:val="14"/>
    <w:link w:val="7"/>
    <w:autoRedefine/>
    <w:qFormat/>
    <w:uiPriority w:val="99"/>
    <w:rPr>
      <w:sz w:val="18"/>
      <w:szCs w:val="18"/>
    </w:rPr>
  </w:style>
  <w:style w:type="character" w:customStyle="1" w:styleId="20">
    <w:name w:val="页脚 字符"/>
    <w:basedOn w:val="14"/>
    <w:link w:val="6"/>
    <w:autoRedefine/>
    <w:qFormat/>
    <w:uiPriority w:val="99"/>
    <w:rPr>
      <w:sz w:val="18"/>
      <w:szCs w:val="18"/>
    </w:rPr>
  </w:style>
  <w:style w:type="paragraph" w:customStyle="1" w:styleId="21">
    <w:name w:val="EndNote Bibliography Title"/>
    <w:basedOn w:val="1"/>
    <w:link w:val="23"/>
    <w:autoRedefine/>
    <w:qFormat/>
    <w:uiPriority w:val="0"/>
    <w:pPr>
      <w:jc w:val="center"/>
    </w:pPr>
    <w:rPr>
      <w:rFonts w:ascii="等线" w:hAnsi="等线" w:eastAsia="等线"/>
      <w:sz w:val="20"/>
    </w:rPr>
  </w:style>
  <w:style w:type="character" w:customStyle="1" w:styleId="22">
    <w:name w:val="列出段落 Char"/>
    <w:basedOn w:val="14"/>
    <w:link w:val="18"/>
    <w:autoRedefine/>
    <w:qFormat/>
    <w:uiPriority w:val="34"/>
  </w:style>
  <w:style w:type="character" w:customStyle="1" w:styleId="23">
    <w:name w:val="EndNote Bibliography Title 字符"/>
    <w:basedOn w:val="22"/>
    <w:link w:val="21"/>
    <w:autoRedefine/>
    <w:qFormat/>
    <w:uiPriority w:val="0"/>
    <w:rPr>
      <w:rFonts w:ascii="等线" w:hAnsi="等线" w:eastAsia="等线"/>
      <w:sz w:val="20"/>
    </w:rPr>
  </w:style>
  <w:style w:type="paragraph" w:customStyle="1" w:styleId="24">
    <w:name w:val="EndNote Bibliography"/>
    <w:basedOn w:val="1"/>
    <w:link w:val="25"/>
    <w:autoRedefine/>
    <w:qFormat/>
    <w:uiPriority w:val="0"/>
    <w:rPr>
      <w:rFonts w:ascii="等线" w:hAnsi="等线" w:eastAsia="等线"/>
      <w:sz w:val="20"/>
    </w:rPr>
  </w:style>
  <w:style w:type="character" w:customStyle="1" w:styleId="25">
    <w:name w:val="EndNote Bibliography 字符"/>
    <w:basedOn w:val="22"/>
    <w:link w:val="24"/>
    <w:autoRedefine/>
    <w:qFormat/>
    <w:uiPriority w:val="0"/>
    <w:rPr>
      <w:rFonts w:ascii="等线" w:hAnsi="等线" w:eastAsia="等线"/>
      <w:sz w:val="20"/>
    </w:rPr>
  </w:style>
  <w:style w:type="character" w:customStyle="1" w:styleId="26">
    <w:name w:val="未处理的提及1"/>
    <w:basedOn w:val="14"/>
    <w:autoRedefine/>
    <w:unhideWhenUsed/>
    <w:qFormat/>
    <w:uiPriority w:val="99"/>
    <w:rPr>
      <w:color w:val="605E5C"/>
      <w:shd w:val="clear" w:color="auto" w:fill="E1DFDD"/>
    </w:rPr>
  </w:style>
  <w:style w:type="character" w:customStyle="1" w:styleId="27">
    <w:name w:val="批注文字 字符"/>
    <w:basedOn w:val="14"/>
    <w:link w:val="3"/>
    <w:autoRedefine/>
    <w:semiHidden/>
    <w:qFormat/>
    <w:uiPriority w:val="99"/>
  </w:style>
  <w:style w:type="character" w:customStyle="1" w:styleId="28">
    <w:name w:val="批注主题 字符"/>
    <w:basedOn w:val="27"/>
    <w:link w:val="11"/>
    <w:autoRedefine/>
    <w:semiHidden/>
    <w:qFormat/>
    <w:uiPriority w:val="99"/>
    <w:rPr>
      <w:b/>
      <w:bCs/>
    </w:rPr>
  </w:style>
  <w:style w:type="character" w:customStyle="1" w:styleId="29">
    <w:name w:val="批注框文本 字符"/>
    <w:basedOn w:val="14"/>
    <w:link w:val="5"/>
    <w:autoRedefine/>
    <w:semiHidden/>
    <w:qFormat/>
    <w:uiPriority w:val="99"/>
    <w:rPr>
      <w:sz w:val="18"/>
      <w:szCs w:val="18"/>
    </w:rPr>
  </w:style>
  <w:style w:type="paragraph" w:customStyle="1" w:styleId="30">
    <w:name w:val="修订1"/>
    <w:autoRedefine/>
    <w:hidden/>
    <w:semiHidden/>
    <w:qFormat/>
    <w:uiPriority w:val="99"/>
    <w:rPr>
      <w:rFonts w:asciiTheme="minorHAnsi" w:hAnsiTheme="minorHAnsi" w:eastAsiaTheme="minorEastAsia" w:cstheme="minorBidi"/>
      <w:kern w:val="2"/>
      <w:sz w:val="21"/>
      <w:szCs w:val="22"/>
      <w:lang w:val="en-US" w:eastAsia="zh-CN" w:bidi="ar-SA"/>
    </w:rPr>
  </w:style>
  <w:style w:type="character" w:customStyle="1" w:styleId="31">
    <w:name w:val="HTML 预设格式 字符"/>
    <w:basedOn w:val="14"/>
    <w:link w:val="9"/>
    <w:autoRedefine/>
    <w:semiHidden/>
    <w:qFormat/>
    <w:uiPriority w:val="99"/>
    <w:rPr>
      <w:rFonts w:ascii="宋体" w:hAnsi="宋体" w:eastAsia="宋体" w:cs="宋体"/>
      <w:kern w:val="0"/>
      <w:sz w:val="24"/>
      <w:szCs w:val="24"/>
    </w:rPr>
  </w:style>
  <w:style w:type="character" w:customStyle="1" w:styleId="32">
    <w:name w:val="y2iqfc"/>
    <w:basedOn w:val="14"/>
    <w:autoRedefine/>
    <w:qFormat/>
    <w:uiPriority w:val="0"/>
  </w:style>
  <w:style w:type="character" w:customStyle="1" w:styleId="33">
    <w:name w:val="inner-text-paragraph-org"/>
    <w:basedOn w:val="14"/>
    <w:autoRedefine/>
    <w:qFormat/>
    <w:uiPriority w:val="0"/>
  </w:style>
  <w:style w:type="character" w:customStyle="1" w:styleId="34">
    <w:name w:val="未处理的提及2"/>
    <w:basedOn w:val="14"/>
    <w:autoRedefine/>
    <w:unhideWhenUsed/>
    <w:qFormat/>
    <w:uiPriority w:val="99"/>
    <w:rPr>
      <w:color w:val="605E5C"/>
      <w:shd w:val="clear" w:color="auto" w:fill="E1DFDD"/>
    </w:rPr>
  </w:style>
  <w:style w:type="character" w:customStyle="1" w:styleId="35">
    <w:name w:val="列表段落 字符1"/>
    <w:basedOn w:val="14"/>
    <w:autoRedefine/>
    <w:qFormat/>
    <w:uiPriority w:val="34"/>
  </w:style>
  <w:style w:type="paragraph" w:customStyle="1" w:styleId="36">
    <w:name w:val="文献分类号"/>
    <w:autoRedefine/>
    <w:qFormat/>
    <w:uiPriority w:val="0"/>
    <w:pPr>
      <w:framePr w:hSpace="180" w:vSpace="180" w:wrap="around" w:vAnchor="margin" w:hAnchor="margin" w:y="1" w:anchorLock="1"/>
      <w:widowControl w:val="0"/>
      <w:textAlignment w:val="center"/>
    </w:pPr>
    <w:rPr>
      <w:rFonts w:ascii="黑体" w:hAnsi="Times New Roman" w:eastAsia="黑体" w:cs="Times New Roman"/>
      <w:sz w:val="21"/>
      <w:szCs w:val="21"/>
      <w:lang w:val="en-US" w:eastAsia="zh-CN" w:bidi="ar-SA"/>
    </w:rPr>
  </w:style>
  <w:style w:type="paragraph" w:customStyle="1" w:styleId="37">
    <w:name w:val="Heading #2|1"/>
    <w:basedOn w:val="1"/>
    <w:autoRedefine/>
    <w:qFormat/>
    <w:uiPriority w:val="0"/>
    <w:pPr>
      <w:spacing w:after="400"/>
      <w:ind w:hanging="780"/>
      <w:jc w:val="left"/>
      <w:outlineLvl w:val="1"/>
    </w:pPr>
    <w:rPr>
      <w:rFonts w:ascii="宋体" w:hAnsi="宋体" w:eastAsia="宋体" w:cs="宋体"/>
      <w:kern w:val="0"/>
      <w:sz w:val="40"/>
      <w:szCs w:val="40"/>
      <w:lang w:val="zh-TW" w:eastAsia="zh-TW" w:bidi="zh-TW"/>
    </w:rPr>
  </w:style>
  <w:style w:type="paragraph" w:customStyle="1" w:styleId="38">
    <w:name w:val="封面标准号2"/>
    <w:autoRedefine/>
    <w:qFormat/>
    <w:uiPriority w:val="0"/>
    <w:pPr>
      <w:framePr w:w="9140" w:h="1242" w:hRule="exact" w:hSpace="284" w:wrap="around" w:vAnchor="page" w:hAnchor="page" w:x="1645" w:y="2910" w:anchorLock="1"/>
      <w:spacing w:before="357" w:line="280" w:lineRule="exact"/>
      <w:jc w:val="right"/>
    </w:pPr>
    <w:rPr>
      <w:rFonts w:ascii="黑体" w:hAnsi="Times New Roman" w:eastAsia="黑体" w:cs="Times New Roman"/>
      <w:sz w:val="28"/>
      <w:szCs w:val="28"/>
      <w:lang w:val="en-US" w:eastAsia="zh-CN" w:bidi="ar-SA"/>
    </w:rPr>
  </w:style>
  <w:style w:type="paragraph" w:customStyle="1" w:styleId="39">
    <w:name w:val="封面标准代替信息"/>
    <w:autoRedefine/>
    <w:qFormat/>
    <w:uiPriority w:val="0"/>
    <w:pPr>
      <w:framePr w:w="9140" w:h="1242" w:hRule="exact" w:hSpace="284" w:wrap="around" w:vAnchor="page" w:hAnchor="page" w:x="1645" w:y="2910" w:anchorLock="1"/>
      <w:spacing w:before="57" w:line="280" w:lineRule="exact"/>
      <w:jc w:val="right"/>
    </w:pPr>
    <w:rPr>
      <w:rFonts w:ascii="宋体" w:hAnsi="Times New Roman" w:eastAsia="宋体" w:cs="Times New Roman"/>
      <w:sz w:val="21"/>
      <w:szCs w:val="21"/>
      <w:lang w:val="en-US" w:eastAsia="zh-CN" w:bidi="ar-SA"/>
    </w:rPr>
  </w:style>
  <w:style w:type="paragraph" w:customStyle="1" w:styleId="40">
    <w:name w:val="标准称谓"/>
    <w:next w:val="1"/>
    <w:autoRedefine/>
    <w:qFormat/>
    <w:uiPriority w:val="0"/>
    <w:pPr>
      <w:framePr w:w="9639" w:h="624" w:hRule="exact" w:hSpace="181" w:vSpace="181" w:wrap="around" w:vAnchor="page" w:hAnchor="page" w:x="1419" w:y="2286" w:anchorLock="1"/>
      <w:widowControl w:val="0"/>
      <w:kinsoku w:val="0"/>
      <w:overflowPunct w:val="0"/>
      <w:autoSpaceDE w:val="0"/>
      <w:autoSpaceDN w:val="0"/>
      <w:spacing w:line="0" w:lineRule="atLeast"/>
      <w:jc w:val="distribute"/>
    </w:pPr>
    <w:rPr>
      <w:rFonts w:ascii="宋体" w:hAnsi="Times New Roman" w:eastAsia="宋体" w:cs="Times New Roman"/>
      <w:b/>
      <w:bCs/>
      <w:spacing w:val="20"/>
      <w:w w:val="148"/>
      <w:sz w:val="48"/>
      <w:lang w:val="en-US" w:eastAsia="zh-CN" w:bidi="ar-SA"/>
    </w:rPr>
  </w:style>
  <w:style w:type="paragraph" w:customStyle="1" w:styleId="41">
    <w:name w:val="标准标志"/>
    <w:next w:val="1"/>
    <w:autoRedefine/>
    <w:qFormat/>
    <w:uiPriority w:val="0"/>
    <w:pPr>
      <w:framePr w:w="2546" w:h="1389" w:hRule="exact" w:hSpace="181" w:vSpace="181" w:wrap="around" w:vAnchor="margin" w:hAnchor="margin" w:x="6522" w:y="398" w:anchorLock="1"/>
      <w:shd w:val="solid" w:color="FFFFFF" w:fill="FFFFFF"/>
      <w:spacing w:line="0" w:lineRule="atLeast"/>
      <w:jc w:val="right"/>
    </w:pPr>
    <w:rPr>
      <w:rFonts w:ascii="Times New Roman" w:hAnsi="Times New Roman" w:eastAsia="宋体" w:cs="Times New Roman"/>
      <w:b/>
      <w:w w:val="170"/>
      <w:sz w:val="96"/>
      <w:szCs w:val="96"/>
      <w:lang w:val="en-US" w:eastAsia="zh-CN" w:bidi="ar-SA"/>
    </w:rPr>
  </w:style>
  <w:style w:type="paragraph" w:customStyle="1" w:styleId="42">
    <w:name w:val="发布部门"/>
    <w:next w:val="43"/>
    <w:autoRedefine/>
    <w:qFormat/>
    <w:uiPriority w:val="0"/>
    <w:pPr>
      <w:framePr w:w="9416" w:h="1134" w:hRule="exact" w:hSpace="125" w:vSpace="181" w:wrap="around" w:vAnchor="page" w:hAnchor="page" w:x="1488" w:y="15540" w:anchorLock="1"/>
      <w:pBdr>
        <w:top w:val="single" w:color="auto" w:sz="4" w:space="1"/>
        <w:left w:val="none" w:color="auto" w:sz="0" w:space="4"/>
        <w:bottom w:val="none" w:color="auto" w:sz="0" w:space="1"/>
        <w:right w:val="none" w:color="auto" w:sz="0" w:space="4"/>
      </w:pBdr>
      <w:jc w:val="center"/>
      <w:pPrChange w:id="0" w:author="腾 王" w:date="2026-04-02T21:55:00Z">
        <w:pPr>
          <w:framePr w:w="7938" w:h="1134" w:hRule="exact" w:hSpace="125" w:vSpace="181" w:wrap="around" w:vAnchor="page" w:hAnchor="page" w:x="2150" w:y="14630" w:anchorLock="1"/>
          <w:jc w:val="center"/>
        </w:pPr>
      </w:pPrChange>
    </w:pPr>
    <w:rPr>
      <w:rFonts w:ascii="黑体" w:hAnsi="黑体" w:eastAsia="黑体" w:cs="黑体"/>
      <w:bCs/>
      <w:spacing w:val="20"/>
      <w:sz w:val="28"/>
      <w:szCs w:val="28"/>
      <w:lang w:val="en-US" w:eastAsia="zh-CN" w:bidi="ar-SA"/>
      <w:rPrChange w:id="1" w:author="腾 王" w:date="2026-04-02T21:55:00Z">
        <w:rPr>
          <w:rFonts w:ascii="宋体" w:eastAsia="宋体"/>
          <w:b/>
          <w:spacing w:val="20"/>
          <w:w w:val="135"/>
          <w:sz w:val="28"/>
          <w:lang w:val="en-US" w:eastAsia="zh-CN" w:bidi="ar-SA"/>
        </w:rPr>
      </w:rPrChange>
    </w:rPr>
  </w:style>
  <w:style w:type="paragraph" w:customStyle="1" w:styleId="43">
    <w:name w:val="段"/>
    <w:autoRedefine/>
    <w:qFormat/>
    <w:uiPriority w:val="0"/>
    <w:pPr>
      <w:tabs>
        <w:tab w:val="center" w:pos="4201"/>
        <w:tab w:val="right" w:leader="dot" w:pos="9298"/>
      </w:tabs>
      <w:autoSpaceDE w:val="0"/>
      <w:autoSpaceDN w:val="0"/>
      <w:ind w:firstLine="420" w:firstLineChars="200"/>
      <w:jc w:val="both"/>
    </w:pPr>
    <w:rPr>
      <w:rFonts w:ascii="宋体" w:hAnsi="Times New Roman" w:eastAsia="宋体" w:cs="Times New Roman"/>
      <w:sz w:val="21"/>
      <w:lang w:val="en-US" w:eastAsia="zh-CN" w:bidi="ar-SA"/>
    </w:rPr>
  </w:style>
  <w:style w:type="paragraph" w:customStyle="1" w:styleId="44">
    <w:name w:val="其他发布日期"/>
    <w:basedOn w:val="45"/>
    <w:autoRedefine/>
    <w:qFormat/>
    <w:uiPriority w:val="0"/>
    <w:pPr>
      <w:framePr w:w="9331" w:wrap="around" w:vAnchor="page" w:x="1386" w:y="15166"/>
      <w:jc w:val="center"/>
      <w:pPrChange w:id="2" w:author="腾 王" w:date="2026-04-02T21:56:00Z">
        <w:pPr>
          <w:framePr w:w="3997" w:h="471" w:hRule="exact" w:vSpace="181" w:wrap="around" w:vAnchor="page" w:hAnchor="text" w:x="1419" w:y="14097" w:anchorLock="1"/>
        </w:pPr>
      </w:pPrChange>
    </w:pPr>
    <w:rPr>
      <w:rPrChange w:id="3" w:author="腾 王" w:date="2026-04-02T21:56:00Z">
        <w:rPr>
          <w:rFonts w:eastAsia="黑体"/>
          <w:sz w:val="28"/>
          <w:lang w:val="en-US" w:eastAsia="zh-CN" w:bidi="ar-SA"/>
        </w:rPr>
      </w:rPrChange>
    </w:rPr>
  </w:style>
  <w:style w:type="paragraph" w:customStyle="1" w:styleId="45">
    <w:name w:val="发布日期"/>
    <w:autoRedefine/>
    <w:qFormat/>
    <w:uiPriority w:val="0"/>
    <w:pPr>
      <w:framePr w:w="3997" w:h="471" w:hRule="exact" w:vSpace="181" w:wrap="around" w:vAnchor="margin" w:hAnchor="page" w:x="7089" w:y="14097" w:anchorLock="1"/>
    </w:pPr>
    <w:rPr>
      <w:rFonts w:ascii="Times New Roman" w:hAnsi="Times New Roman" w:eastAsia="黑体" w:cs="Times New Roman"/>
      <w:sz w:val="28"/>
      <w:lang w:val="en-US" w:eastAsia="zh-CN" w:bidi="ar-SA"/>
    </w:rPr>
  </w:style>
  <w:style w:type="paragraph" w:customStyle="1" w:styleId="46">
    <w:name w:val="样式1"/>
    <w:basedOn w:val="1"/>
    <w:next w:val="8"/>
    <w:autoRedefine/>
    <w:qFormat/>
    <w:uiPriority w:val="0"/>
  </w:style>
  <w:style w:type="paragraph" w:customStyle="1" w:styleId="47">
    <w:name w:val="标准文件_段"/>
    <w:qFormat/>
    <w:uiPriority w:val="0"/>
    <w:pPr>
      <w:autoSpaceDE w:val="0"/>
      <w:autoSpaceDN w:val="0"/>
      <w:spacing w:line="276" w:lineRule="auto"/>
      <w:ind w:firstLine="420" w:firstLineChars="200"/>
      <w:jc w:val="both"/>
    </w:pPr>
    <w:rPr>
      <w:rFonts w:ascii="Times New Roman" w:hAnsi="Times New Roman" w:eastAsia="宋体" w:cs="Times New Roman"/>
      <w:sz w:val="21"/>
      <w:szCs w:val="21"/>
      <w:lang w:val="en-US" w:eastAsia="zh-CN" w:bidi="ar-SA"/>
    </w:rPr>
  </w:style>
  <w:style w:type="paragraph" w:customStyle="1" w:styleId="48">
    <w:name w:val="Revision"/>
    <w:hidden/>
    <w:unhideWhenUsed/>
    <w:qFormat/>
    <w:uiPriority w:val="99"/>
    <w:rPr>
      <w:rFonts w:asciiTheme="minorHAnsi" w:hAnsiTheme="minorHAnsi" w:eastAsiaTheme="minorEastAsia" w:cstheme="minorBidi"/>
      <w:kern w:val="2"/>
      <w:sz w:val="21"/>
      <w:szCs w:val="22"/>
      <w:lang w:val="en-US" w:eastAsia="zh-CN" w:bidi="ar-SA"/>
    </w:rPr>
  </w:style>
  <w:style w:type="character" w:customStyle="1" w:styleId="49">
    <w:name w:val="标题 1 字符"/>
    <w:basedOn w:val="14"/>
    <w:link w:val="2"/>
    <w:qFormat/>
    <w:uiPriority w:val="9"/>
    <w:rPr>
      <w:rFonts w:asciiTheme="minorHAnsi" w:hAnsiTheme="minorHAnsi" w:eastAsiaTheme="minorEastAsia" w:cstheme="minorBidi"/>
      <w:b/>
      <w:bCs/>
      <w:kern w:val="44"/>
      <w:sz w:val="44"/>
      <w:szCs w:val="44"/>
    </w:rPr>
  </w:style>
  <w:style w:type="paragraph" w:customStyle="1" w:styleId="50">
    <w:name w:val="TOC Heading"/>
    <w:basedOn w:val="2"/>
    <w:next w:val="1"/>
    <w:unhideWhenUsed/>
    <w:qFormat/>
    <w:uiPriority w:val="39"/>
    <w:pPr>
      <w:widowControl/>
      <w:spacing w:before="240" w:after="0" w:line="259" w:lineRule="auto"/>
      <w:jc w:val="left"/>
      <w:outlineLvl w:val="9"/>
    </w:pPr>
    <w:rPr>
      <w:rFonts w:asciiTheme="majorHAnsi" w:hAnsiTheme="majorHAnsi" w:eastAsiaTheme="majorEastAsia" w:cstheme="majorBidi"/>
      <w:b w:val="0"/>
      <w:bCs w:val="0"/>
      <w:color w:val="2F5597" w:themeColor="accent1" w:themeShade="BF"/>
      <w:kern w:val="0"/>
      <w:sz w:val="32"/>
      <w:szCs w:val="32"/>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4" Type="http://schemas.openxmlformats.org/officeDocument/2006/relationships/fontTable" Target="fontTable.xml"/><Relationship Id="rId23" Type="http://schemas.openxmlformats.org/officeDocument/2006/relationships/customXml" Target="../customXml/item2.xml"/><Relationship Id="rId22" Type="http://schemas.openxmlformats.org/officeDocument/2006/relationships/numbering" Target="numbering.xml"/><Relationship Id="rId21" Type="http://schemas.openxmlformats.org/officeDocument/2006/relationships/customXml" Target="../customXml/item1.xml"/><Relationship Id="rId20" Type="http://schemas.openxmlformats.org/officeDocument/2006/relationships/image" Target="media/image3.jpeg"/><Relationship Id="rId2" Type="http://schemas.openxmlformats.org/officeDocument/2006/relationships/settings" Target="settings.xml"/><Relationship Id="rId19" Type="http://schemas.openxmlformats.org/officeDocument/2006/relationships/image" Target="media/image2.jpeg"/><Relationship Id="rId18" Type="http://schemas.openxmlformats.org/officeDocument/2006/relationships/image" Target="media/image1.jpeg"/><Relationship Id="rId17" Type="http://schemas.openxmlformats.org/officeDocument/2006/relationships/theme" Target="theme/theme1.xml"/><Relationship Id="rId16" Type="http://schemas.openxmlformats.org/officeDocument/2006/relationships/footer" Target="footer10.xml"/><Relationship Id="rId15" Type="http://schemas.openxmlformats.org/officeDocument/2006/relationships/footer" Target="footer9.xml"/><Relationship Id="rId14" Type="http://schemas.openxmlformats.org/officeDocument/2006/relationships/header" Target="header4.xml"/><Relationship Id="rId13" Type="http://schemas.openxmlformats.org/officeDocument/2006/relationships/footer" Target="footer8.xml"/><Relationship Id="rId12" Type="http://schemas.openxmlformats.org/officeDocument/2006/relationships/footer" Target="footer7.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A50699E-18B8-4E9A-84E8-E42C11254E80}">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15</Pages>
  <Words>2415</Words>
  <Characters>2768</Characters>
  <Lines>62</Lines>
  <Paragraphs>17</Paragraphs>
  <TotalTime>881</TotalTime>
  <ScaleCrop>false</ScaleCrop>
  <LinksUpToDate>false</LinksUpToDate>
  <CharactersWithSpaces>2942</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2022-01-12T00:44:00Z</dcterms:created>
  <dc:creator>Family</dc:creator>
  <cp:lastModifiedBy>J</cp:lastModifiedBy>
  <cp:lastPrinted>2021-10-22T19:40:00Z</cp:lastPrinted>
  <dcterms:modified xsi:type="dcterms:W3CDTF">2026-04-24T03:47:43Z</dcterms:modified>
  <cp:revision>89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4FD103AE745049B5A87703938E4482AE_13</vt:lpwstr>
  </property>
  <property fmtid="{D5CDD505-2E9C-101B-9397-08002B2CF9AE}" pid="4" name="KSOTemplateDocerSaveRecord">
    <vt:lpwstr>eyJoZGlkIjoiMTFmMDJjZGU0YzYzNjgxMjg1NzBlNDNlZWZkY2IyNjMiLCJ1c2VySWQiOiIxMzc2MzQzNjk3In0=</vt:lpwstr>
  </property>
</Properties>
</file>