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B1CF" w14:textId="7637CE97" w:rsidR="00913ABD" w:rsidRPr="00943F39" w:rsidRDefault="00967D24" w:rsidP="00913ABD">
      <w:pPr>
        <w:spacing w:line="360" w:lineRule="auto"/>
        <w:jc w:val="center"/>
        <w:rPr>
          <w:rFonts w:ascii="黑体" w:eastAsia="黑体" w:hAnsi="黑体" w:cs="仿宋"/>
          <w:color w:val="000000"/>
          <w:sz w:val="32"/>
          <w:szCs w:val="32"/>
        </w:rPr>
      </w:pPr>
      <w:bookmarkStart w:id="0" w:name="_Hlk107471607"/>
      <w:r w:rsidRPr="00943F39">
        <w:rPr>
          <w:rFonts w:ascii="黑体" w:eastAsia="黑体" w:hAnsi="黑体" w:cs="仿宋" w:hint="eastAsia"/>
          <w:color w:val="000000"/>
          <w:sz w:val="32"/>
          <w:szCs w:val="32"/>
        </w:rPr>
        <w:t>《</w:t>
      </w:r>
      <w:r w:rsidR="00AC1FEA" w:rsidRPr="00AC1FEA">
        <w:rPr>
          <w:rFonts w:ascii="黑体" w:eastAsia="黑体" w:hAnsi="黑体" w:cs="仿宋" w:hint="eastAsia"/>
          <w:color w:val="000000"/>
          <w:sz w:val="32"/>
          <w:szCs w:val="32"/>
        </w:rPr>
        <w:t>鱼油加工操作规范</w:t>
      </w:r>
      <w:r w:rsidRPr="00943F39">
        <w:rPr>
          <w:rFonts w:ascii="黑体" w:eastAsia="黑体" w:hAnsi="黑体" w:cs="仿宋" w:hint="eastAsia"/>
          <w:color w:val="000000"/>
          <w:sz w:val="32"/>
          <w:szCs w:val="32"/>
        </w:rPr>
        <w:t>》</w:t>
      </w:r>
      <w:bookmarkEnd w:id="0"/>
      <w:r w:rsidR="00913ABD" w:rsidRPr="00943F39">
        <w:rPr>
          <w:rFonts w:ascii="黑体" w:eastAsia="黑体" w:hAnsi="黑体" w:cs="仿宋"/>
          <w:color w:val="000000"/>
          <w:sz w:val="32"/>
          <w:szCs w:val="32"/>
        </w:rPr>
        <w:t>团体标准编制说明</w:t>
      </w:r>
    </w:p>
    <w:p w14:paraId="709049EA" w14:textId="77777777" w:rsidR="003D3945" w:rsidRDefault="00913ABD" w:rsidP="00913ABD">
      <w:pPr>
        <w:spacing w:before="100" w:beforeAutospacing="1" w:after="100" w:afterAutospacing="1" w:line="44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943F39">
        <w:rPr>
          <w:rFonts w:ascii="黑体" w:eastAsia="黑体" w:hAnsi="黑体" w:cs="仿宋" w:hint="eastAsia"/>
          <w:color w:val="000000"/>
          <w:sz w:val="32"/>
          <w:szCs w:val="32"/>
        </w:rPr>
        <w:t>一、</w:t>
      </w:r>
      <w:r w:rsidR="003D3945">
        <w:rPr>
          <w:rFonts w:ascii="黑体" w:eastAsia="黑体" w:hAnsi="黑体" w:cs="仿宋" w:hint="eastAsia"/>
          <w:color w:val="000000"/>
          <w:sz w:val="32"/>
          <w:szCs w:val="32"/>
        </w:rPr>
        <w:t>标准名称</w:t>
      </w:r>
    </w:p>
    <w:p w14:paraId="64260692" w14:textId="3A6DAF10" w:rsidR="00913ABD" w:rsidRPr="003D3945" w:rsidRDefault="003D3945" w:rsidP="003D3945">
      <w:pPr>
        <w:spacing w:before="100" w:beforeAutospacing="1" w:after="100" w:afterAutospacing="1" w:line="440" w:lineRule="exact"/>
        <w:ind w:firstLineChars="200" w:firstLine="512"/>
        <w:rPr>
          <w:rFonts w:ascii="仿宋" w:eastAsia="仿宋" w:hAnsi="仿宋"/>
          <w:spacing w:val="8"/>
          <w:sz w:val="24"/>
        </w:rPr>
      </w:pPr>
      <w:r>
        <w:rPr>
          <w:rFonts w:ascii="仿宋" w:eastAsia="仿宋" w:hAnsi="仿宋" w:hint="eastAsia"/>
          <w:spacing w:val="8"/>
          <w:sz w:val="24"/>
        </w:rPr>
        <w:t>《</w:t>
      </w:r>
      <w:r w:rsidR="00AC1FEA" w:rsidRPr="003D3945">
        <w:rPr>
          <w:rFonts w:ascii="仿宋" w:eastAsia="仿宋" w:hAnsi="仿宋" w:hint="eastAsia"/>
          <w:spacing w:val="8"/>
          <w:sz w:val="24"/>
        </w:rPr>
        <w:t>鱼油加工操作规范</w:t>
      </w:r>
      <w:r>
        <w:rPr>
          <w:rFonts w:ascii="仿宋" w:eastAsia="仿宋" w:hAnsi="仿宋" w:hint="eastAsia"/>
          <w:spacing w:val="8"/>
          <w:sz w:val="24"/>
        </w:rPr>
        <w:t>》</w:t>
      </w:r>
    </w:p>
    <w:p w14:paraId="44CF80B4" w14:textId="5CDC08CF" w:rsidR="006254F6" w:rsidRDefault="00913ABD" w:rsidP="00913ABD">
      <w:pPr>
        <w:spacing w:before="100" w:beforeAutospacing="1" w:after="100" w:afterAutospacing="1" w:line="440" w:lineRule="exac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二、项目背景</w:t>
      </w:r>
    </w:p>
    <w:p w14:paraId="3FCF41CE" w14:textId="186FE6C1" w:rsidR="005F37FA" w:rsidRDefault="0000797A" w:rsidP="00AC1FEA">
      <w:pPr>
        <w:spacing w:before="100" w:beforeAutospacing="1" w:after="100" w:afterAutospacing="1" w:line="440" w:lineRule="exact"/>
        <w:ind w:firstLineChars="200" w:firstLine="512"/>
        <w:rPr>
          <w:rFonts w:ascii="仿宋" w:eastAsia="仿宋" w:hAnsi="仿宋"/>
          <w:spacing w:val="8"/>
          <w:sz w:val="24"/>
        </w:rPr>
      </w:pPr>
      <w:r w:rsidRPr="0000797A">
        <w:rPr>
          <w:rFonts w:ascii="仿宋" w:eastAsia="仿宋" w:hAnsi="仿宋" w:hint="eastAsia"/>
          <w:spacing w:val="8"/>
          <w:sz w:val="24"/>
        </w:rPr>
        <w:t>鱼油是鱼体内的全部油类物质的统称，它包括体油、肝油和脑油，主鱼油是一种从多脂鱼类提取的油脂，富含ω</w:t>
      </w:r>
      <w:r w:rsidRPr="0000797A">
        <w:rPr>
          <w:rFonts w:ascii="仿宋" w:eastAsia="仿宋" w:hAnsi="仿宋"/>
          <w:spacing w:val="8"/>
          <w:sz w:val="24"/>
        </w:rPr>
        <w:t>-3系多不饱和脂肪酸（DHA和EPA），具有抗炎、调节血脂等健康益处。广义上的鱼油既指胶囊等形态的鱼油制剂，又指鱼体内的脂肪，主要功能性成分是其中的ω-3系多不饱和脂肪酸。鱼油可用于饲料添加剂或保健品等产品的加工生产。2020年中国鱼油制品产量共计5.32万吨，表观需求量约为9.05万吨。2021年我国</w:t>
      </w:r>
      <w:r w:rsidRPr="0000797A">
        <w:rPr>
          <w:rFonts w:ascii="仿宋" w:eastAsia="仿宋" w:hAnsi="仿宋" w:hint="eastAsia"/>
          <w:spacing w:val="8"/>
          <w:sz w:val="24"/>
        </w:rPr>
        <w:t>鱼油出口金额也接近</w:t>
      </w:r>
      <w:r w:rsidRPr="0000797A">
        <w:rPr>
          <w:rFonts w:ascii="仿宋" w:eastAsia="仿宋" w:hAnsi="仿宋"/>
          <w:spacing w:val="8"/>
          <w:sz w:val="24"/>
        </w:rPr>
        <w:t>2亿美元，同比增长33.2%</w:t>
      </w:r>
      <w:r>
        <w:rPr>
          <w:rFonts w:ascii="仿宋" w:eastAsia="仿宋" w:hAnsi="仿宋" w:hint="eastAsia"/>
          <w:spacing w:val="8"/>
          <w:sz w:val="24"/>
        </w:rPr>
        <w:t>。</w:t>
      </w:r>
      <w:r w:rsidR="00F63345">
        <w:rPr>
          <w:rFonts w:ascii="仿宋" w:eastAsia="仿宋" w:hAnsi="仿宋" w:hint="eastAsia"/>
          <w:spacing w:val="8"/>
          <w:sz w:val="24"/>
        </w:rPr>
        <w:t>鱼油加工企业的数量也随着国内鱼油市场规模的扩大逐步增加。</w:t>
      </w:r>
    </w:p>
    <w:p w14:paraId="250311DF" w14:textId="18C627E6" w:rsidR="00AC1FEA" w:rsidRPr="00430B6D" w:rsidRDefault="00AC1FEA" w:rsidP="00AC1FEA">
      <w:pPr>
        <w:spacing w:before="100" w:beforeAutospacing="1" w:after="100" w:afterAutospacing="1" w:line="440" w:lineRule="exact"/>
        <w:ind w:firstLineChars="200" w:firstLine="512"/>
        <w:rPr>
          <w:rFonts w:ascii="仿宋" w:eastAsia="仿宋" w:hAnsi="仿宋"/>
          <w:spacing w:val="8"/>
          <w:sz w:val="24"/>
        </w:rPr>
      </w:pPr>
      <w:r w:rsidRPr="00AC1FEA">
        <w:rPr>
          <w:rFonts w:ascii="仿宋" w:eastAsia="仿宋" w:hAnsi="仿宋" w:hint="eastAsia"/>
          <w:spacing w:val="8"/>
          <w:sz w:val="24"/>
        </w:rPr>
        <w:t>目前国内</w:t>
      </w:r>
      <w:r w:rsidR="00863198" w:rsidRPr="00863198">
        <w:rPr>
          <w:rFonts w:ascii="仿宋" w:eastAsia="仿宋" w:hAnsi="仿宋"/>
          <w:spacing w:val="8"/>
          <w:sz w:val="24"/>
        </w:rPr>
        <w:t>SC</w:t>
      </w:r>
      <w:r w:rsidR="00863198">
        <w:rPr>
          <w:rFonts w:ascii="仿宋" w:eastAsia="仿宋" w:hAnsi="仿宋"/>
          <w:spacing w:val="8"/>
          <w:sz w:val="24"/>
        </w:rPr>
        <w:t>/</w:t>
      </w:r>
      <w:r w:rsidR="00863198" w:rsidRPr="00863198">
        <w:rPr>
          <w:rFonts w:ascii="仿宋" w:eastAsia="仿宋" w:hAnsi="仿宋"/>
          <w:spacing w:val="8"/>
          <w:sz w:val="24"/>
        </w:rPr>
        <w:t>T</w:t>
      </w:r>
      <w:r w:rsidR="00863198">
        <w:rPr>
          <w:rFonts w:ascii="仿宋" w:eastAsia="仿宋" w:hAnsi="仿宋"/>
          <w:spacing w:val="8"/>
          <w:sz w:val="24"/>
        </w:rPr>
        <w:t xml:space="preserve"> </w:t>
      </w:r>
      <w:r w:rsidR="00863198" w:rsidRPr="00863198">
        <w:rPr>
          <w:rFonts w:ascii="仿宋" w:eastAsia="仿宋" w:hAnsi="仿宋"/>
          <w:spacing w:val="8"/>
          <w:sz w:val="24"/>
        </w:rPr>
        <w:t>3502</w:t>
      </w:r>
      <w:r w:rsidR="00863198">
        <w:rPr>
          <w:rFonts w:ascii="仿宋" w:eastAsia="仿宋" w:hAnsi="仿宋" w:hint="eastAsia"/>
          <w:spacing w:val="8"/>
          <w:sz w:val="24"/>
        </w:rPr>
        <w:t>—</w:t>
      </w:r>
      <w:r w:rsidR="00863198" w:rsidRPr="00863198">
        <w:rPr>
          <w:rFonts w:ascii="仿宋" w:eastAsia="仿宋" w:hAnsi="仿宋"/>
          <w:spacing w:val="8"/>
          <w:sz w:val="24"/>
        </w:rPr>
        <w:t>2016</w:t>
      </w:r>
      <w:r w:rsidR="00863198">
        <w:rPr>
          <w:rFonts w:ascii="仿宋" w:eastAsia="仿宋" w:hAnsi="仿宋" w:hint="eastAsia"/>
          <w:spacing w:val="8"/>
          <w:sz w:val="24"/>
        </w:rPr>
        <w:t>《</w:t>
      </w:r>
      <w:r w:rsidR="00863198" w:rsidRPr="00863198">
        <w:rPr>
          <w:rFonts w:ascii="仿宋" w:eastAsia="仿宋" w:hAnsi="仿宋"/>
          <w:spacing w:val="8"/>
          <w:sz w:val="24"/>
        </w:rPr>
        <w:t>鱼油</w:t>
      </w:r>
      <w:r w:rsidR="00863198">
        <w:rPr>
          <w:rFonts w:ascii="仿宋" w:eastAsia="仿宋" w:hAnsi="仿宋" w:hint="eastAsia"/>
          <w:spacing w:val="8"/>
          <w:sz w:val="24"/>
        </w:rPr>
        <w:t>》、</w:t>
      </w:r>
      <w:r w:rsidR="00863198" w:rsidRPr="00863198">
        <w:rPr>
          <w:rFonts w:ascii="仿宋" w:eastAsia="仿宋" w:hAnsi="仿宋"/>
          <w:spacing w:val="8"/>
          <w:sz w:val="24"/>
        </w:rPr>
        <w:t>SC</w:t>
      </w:r>
      <w:r w:rsidR="00863198">
        <w:rPr>
          <w:rFonts w:ascii="仿宋" w:eastAsia="仿宋" w:hAnsi="仿宋"/>
          <w:spacing w:val="8"/>
          <w:sz w:val="24"/>
        </w:rPr>
        <w:t>/</w:t>
      </w:r>
      <w:r w:rsidR="00863198" w:rsidRPr="00863198">
        <w:rPr>
          <w:rFonts w:ascii="仿宋" w:eastAsia="仿宋" w:hAnsi="仿宋"/>
          <w:spacing w:val="8"/>
          <w:sz w:val="24"/>
        </w:rPr>
        <w:t>T</w:t>
      </w:r>
      <w:r w:rsidR="00863198">
        <w:rPr>
          <w:rFonts w:ascii="仿宋" w:eastAsia="仿宋" w:hAnsi="仿宋"/>
          <w:spacing w:val="8"/>
          <w:sz w:val="24"/>
        </w:rPr>
        <w:t xml:space="preserve"> </w:t>
      </w:r>
      <w:r w:rsidR="00863198" w:rsidRPr="00863198">
        <w:rPr>
          <w:rFonts w:ascii="仿宋" w:eastAsia="仿宋" w:hAnsi="仿宋"/>
          <w:spacing w:val="8"/>
          <w:sz w:val="24"/>
        </w:rPr>
        <w:t>3503</w:t>
      </w:r>
      <w:r w:rsidR="00863198">
        <w:rPr>
          <w:rFonts w:ascii="仿宋" w:eastAsia="仿宋" w:hAnsi="仿宋" w:hint="eastAsia"/>
          <w:spacing w:val="8"/>
          <w:sz w:val="24"/>
        </w:rPr>
        <w:t>—</w:t>
      </w:r>
      <w:r w:rsidR="00863198" w:rsidRPr="00863198">
        <w:rPr>
          <w:rFonts w:ascii="仿宋" w:eastAsia="仿宋" w:hAnsi="仿宋"/>
          <w:spacing w:val="8"/>
          <w:sz w:val="24"/>
        </w:rPr>
        <w:t>2000</w:t>
      </w:r>
      <w:r w:rsidR="00863198">
        <w:rPr>
          <w:rFonts w:ascii="仿宋" w:eastAsia="仿宋" w:hAnsi="仿宋" w:hint="eastAsia"/>
          <w:spacing w:val="8"/>
          <w:sz w:val="24"/>
        </w:rPr>
        <w:t>《</w:t>
      </w:r>
      <w:r w:rsidR="00863198" w:rsidRPr="00863198">
        <w:rPr>
          <w:rFonts w:ascii="仿宋" w:eastAsia="仿宋" w:hAnsi="仿宋"/>
          <w:spacing w:val="8"/>
          <w:sz w:val="24"/>
        </w:rPr>
        <w:t>多烯鱼油制品</w:t>
      </w:r>
      <w:r w:rsidR="00863198">
        <w:rPr>
          <w:rFonts w:ascii="仿宋" w:eastAsia="仿宋" w:hAnsi="仿宋" w:hint="eastAsia"/>
          <w:spacing w:val="8"/>
          <w:sz w:val="24"/>
        </w:rPr>
        <w:t>》和</w:t>
      </w:r>
      <w:r w:rsidR="00863198" w:rsidRPr="00863198">
        <w:rPr>
          <w:rFonts w:ascii="仿宋" w:eastAsia="仿宋" w:hAnsi="仿宋"/>
          <w:spacing w:val="8"/>
          <w:sz w:val="24"/>
        </w:rPr>
        <w:t>SC</w:t>
      </w:r>
      <w:r w:rsidR="00863198">
        <w:rPr>
          <w:rFonts w:ascii="仿宋" w:eastAsia="仿宋" w:hAnsi="仿宋"/>
          <w:spacing w:val="8"/>
          <w:sz w:val="24"/>
        </w:rPr>
        <w:t>/</w:t>
      </w:r>
      <w:r w:rsidR="00863198" w:rsidRPr="00863198">
        <w:rPr>
          <w:rFonts w:ascii="仿宋" w:eastAsia="仿宋" w:hAnsi="仿宋"/>
          <w:spacing w:val="8"/>
          <w:sz w:val="24"/>
        </w:rPr>
        <w:t>T3</w:t>
      </w:r>
      <w:r w:rsidR="00863198">
        <w:rPr>
          <w:rFonts w:ascii="仿宋" w:eastAsia="仿宋" w:hAnsi="仿宋"/>
          <w:spacing w:val="8"/>
          <w:sz w:val="24"/>
        </w:rPr>
        <w:t xml:space="preserve"> </w:t>
      </w:r>
      <w:r w:rsidR="00863198" w:rsidRPr="00863198">
        <w:rPr>
          <w:rFonts w:ascii="仿宋" w:eastAsia="仿宋" w:hAnsi="仿宋"/>
          <w:spacing w:val="8"/>
          <w:sz w:val="24"/>
        </w:rPr>
        <w:t>505</w:t>
      </w:r>
      <w:r w:rsidR="00863198">
        <w:rPr>
          <w:rFonts w:ascii="仿宋" w:eastAsia="仿宋" w:hAnsi="仿宋" w:hint="eastAsia"/>
          <w:spacing w:val="8"/>
          <w:sz w:val="24"/>
        </w:rPr>
        <w:t>—</w:t>
      </w:r>
      <w:r w:rsidR="00863198" w:rsidRPr="00863198">
        <w:rPr>
          <w:rFonts w:ascii="仿宋" w:eastAsia="仿宋" w:hAnsi="仿宋"/>
          <w:spacing w:val="8"/>
          <w:sz w:val="24"/>
        </w:rPr>
        <w:t>2006</w:t>
      </w:r>
      <w:r w:rsidR="00863198">
        <w:rPr>
          <w:rFonts w:ascii="仿宋" w:eastAsia="仿宋" w:hAnsi="仿宋" w:hint="eastAsia"/>
          <w:spacing w:val="8"/>
          <w:sz w:val="24"/>
        </w:rPr>
        <w:t>《</w:t>
      </w:r>
      <w:r w:rsidR="00863198" w:rsidRPr="00863198">
        <w:rPr>
          <w:rFonts w:ascii="仿宋" w:eastAsia="仿宋" w:hAnsi="仿宋"/>
          <w:spacing w:val="8"/>
          <w:sz w:val="24"/>
        </w:rPr>
        <w:t>鱼油微胶囊</w:t>
      </w:r>
      <w:r w:rsidR="00863198">
        <w:rPr>
          <w:rFonts w:ascii="仿宋" w:eastAsia="仿宋" w:hAnsi="仿宋" w:hint="eastAsia"/>
          <w:spacing w:val="8"/>
          <w:sz w:val="24"/>
        </w:rPr>
        <w:t>》等行业标准</w:t>
      </w:r>
      <w:r w:rsidRPr="00AC1FEA">
        <w:rPr>
          <w:rFonts w:ascii="仿宋" w:eastAsia="仿宋" w:hAnsi="仿宋" w:hint="eastAsia"/>
          <w:spacing w:val="8"/>
          <w:sz w:val="24"/>
        </w:rPr>
        <w:t>主要是</w:t>
      </w:r>
      <w:r w:rsidR="00863198">
        <w:rPr>
          <w:rFonts w:ascii="仿宋" w:eastAsia="仿宋" w:hAnsi="仿宋" w:hint="eastAsia"/>
          <w:spacing w:val="8"/>
          <w:sz w:val="24"/>
        </w:rPr>
        <w:t>针对鱼油及其相关制品</w:t>
      </w:r>
      <w:r w:rsidRPr="00AC1FEA">
        <w:rPr>
          <w:rFonts w:ascii="仿宋" w:eastAsia="仿宋" w:hAnsi="仿宋" w:hint="eastAsia"/>
          <w:spacing w:val="8"/>
          <w:sz w:val="24"/>
        </w:rPr>
        <w:t>，</w:t>
      </w:r>
      <w:r w:rsidR="00863198" w:rsidRPr="00430B6D">
        <w:rPr>
          <w:rFonts w:ascii="仿宋" w:eastAsia="仿宋" w:hAnsi="仿宋" w:hint="eastAsia"/>
          <w:spacing w:val="8"/>
          <w:sz w:val="24"/>
        </w:rPr>
        <w:t xml:space="preserve"> 尚无针对</w:t>
      </w:r>
      <w:r w:rsidR="00863198">
        <w:rPr>
          <w:rFonts w:ascii="仿宋" w:eastAsia="仿宋" w:hAnsi="仿宋" w:hint="eastAsia"/>
          <w:spacing w:val="8"/>
          <w:sz w:val="24"/>
        </w:rPr>
        <w:t>鱼油加工操作流程</w:t>
      </w:r>
      <w:r w:rsidR="00863198" w:rsidRPr="00430B6D">
        <w:rPr>
          <w:rFonts w:ascii="仿宋" w:eastAsia="仿宋" w:hAnsi="仿宋" w:hint="eastAsia"/>
          <w:spacing w:val="8"/>
          <w:sz w:val="24"/>
        </w:rPr>
        <w:t>的标准</w:t>
      </w:r>
      <w:r w:rsidR="00C16883">
        <w:rPr>
          <w:rFonts w:ascii="仿宋" w:eastAsia="仿宋" w:hAnsi="仿宋" w:hint="eastAsia"/>
          <w:spacing w:val="8"/>
          <w:sz w:val="24"/>
        </w:rPr>
        <w:t>，也无相关标准对鱼油的加工操作流程进行明确的规定</w:t>
      </w:r>
      <w:r w:rsidR="00AE3CF5">
        <w:rPr>
          <w:rFonts w:ascii="仿宋" w:eastAsia="仿宋" w:hAnsi="仿宋" w:hint="eastAsia"/>
          <w:spacing w:val="8"/>
          <w:sz w:val="24"/>
        </w:rPr>
        <w:t>。</w:t>
      </w:r>
      <w:r w:rsidR="00AE3CF5" w:rsidRPr="00AE3CF5">
        <w:rPr>
          <w:rFonts w:ascii="仿宋" w:eastAsia="仿宋" w:hAnsi="仿宋" w:hint="eastAsia"/>
          <w:spacing w:val="8"/>
          <w:sz w:val="24"/>
        </w:rPr>
        <w:t>因此，在现有的</w:t>
      </w:r>
      <w:r w:rsidR="00AE3CF5">
        <w:rPr>
          <w:rFonts w:ascii="仿宋" w:eastAsia="仿宋" w:hAnsi="仿宋" w:hint="eastAsia"/>
          <w:spacing w:val="8"/>
          <w:sz w:val="24"/>
        </w:rPr>
        <w:t>鱼油相关行业</w:t>
      </w:r>
      <w:r w:rsidR="00AE3CF5" w:rsidRPr="00AE3CF5">
        <w:rPr>
          <w:rFonts w:ascii="仿宋" w:eastAsia="仿宋" w:hAnsi="仿宋" w:hint="eastAsia"/>
          <w:spacing w:val="8"/>
          <w:sz w:val="24"/>
        </w:rPr>
        <w:t>标准基础上，配套编制《鱼油加工操作规范》，对完善和促进我国</w:t>
      </w:r>
      <w:r w:rsidR="00AE3CF5">
        <w:rPr>
          <w:rFonts w:ascii="仿宋" w:eastAsia="仿宋" w:hAnsi="仿宋" w:hint="eastAsia"/>
          <w:spacing w:val="8"/>
          <w:sz w:val="24"/>
        </w:rPr>
        <w:t>鱼油</w:t>
      </w:r>
      <w:r w:rsidR="00AE3CF5" w:rsidRPr="00AE3CF5">
        <w:rPr>
          <w:rFonts w:ascii="仿宋" w:eastAsia="仿宋" w:hAnsi="仿宋" w:hint="eastAsia"/>
          <w:spacing w:val="8"/>
          <w:sz w:val="24"/>
        </w:rPr>
        <w:t>产业的可持续发展具有重要意义。</w:t>
      </w:r>
    </w:p>
    <w:p w14:paraId="523FB165" w14:textId="013D85CD" w:rsidR="00913ABD" w:rsidRDefault="00913ABD" w:rsidP="00913ABD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三、工作简况</w:t>
      </w:r>
    </w:p>
    <w:p w14:paraId="45F01A87" w14:textId="77777777" w:rsidR="006254F6" w:rsidRDefault="006254F6" w:rsidP="006254F6">
      <w:pPr>
        <w:pStyle w:val="a7"/>
        <w:spacing w:before="312" w:afterLines="50" w:after="156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t>3.1  标准制定相关单位及人员</w:t>
      </w:r>
    </w:p>
    <w:p w14:paraId="27368F33" w14:textId="249CBB32" w:rsidR="006254F6" w:rsidRPr="00BC44B3" w:rsidRDefault="006254F6" w:rsidP="006254F6">
      <w:pPr>
        <w:spacing w:line="500" w:lineRule="exact"/>
        <w:rPr>
          <w:rFonts w:ascii="仿宋" w:eastAsia="仿宋" w:hAnsi="仿宋"/>
          <w:spacing w:val="8"/>
          <w:sz w:val="24"/>
        </w:rPr>
      </w:pPr>
      <w:r w:rsidRPr="00BC44B3">
        <w:rPr>
          <w:rFonts w:ascii="仿宋" w:eastAsia="仿宋" w:hAnsi="仿宋" w:hint="eastAsia"/>
          <w:spacing w:val="8"/>
          <w:sz w:val="24"/>
        </w:rPr>
        <w:t>3.1.1本标准由</w:t>
      </w:r>
      <w:r w:rsidR="00D54B4F" w:rsidRPr="00D54B4F">
        <w:rPr>
          <w:rFonts w:ascii="仿宋" w:eastAsia="仿宋" w:hAnsi="仿宋" w:hint="eastAsia"/>
          <w:spacing w:val="8"/>
          <w:sz w:val="24"/>
        </w:rPr>
        <w:t>浙江省水产流通与加工协会</w:t>
      </w:r>
      <w:r w:rsidRPr="00BC44B3">
        <w:rPr>
          <w:rFonts w:ascii="仿宋" w:eastAsia="仿宋" w:hAnsi="仿宋" w:hint="eastAsia"/>
          <w:spacing w:val="8"/>
          <w:sz w:val="24"/>
        </w:rPr>
        <w:t>提出。</w:t>
      </w:r>
    </w:p>
    <w:p w14:paraId="73206F6A" w14:textId="4043A27C" w:rsidR="006254F6" w:rsidRPr="00BC44B3" w:rsidRDefault="006254F6" w:rsidP="006254F6">
      <w:pPr>
        <w:spacing w:line="500" w:lineRule="exact"/>
        <w:rPr>
          <w:rFonts w:ascii="仿宋" w:eastAsia="仿宋" w:hAnsi="仿宋"/>
          <w:spacing w:val="8"/>
          <w:sz w:val="24"/>
        </w:rPr>
      </w:pPr>
      <w:r w:rsidRPr="00BC44B3">
        <w:rPr>
          <w:rFonts w:ascii="仿宋" w:eastAsia="仿宋" w:hAnsi="仿宋" w:hint="eastAsia"/>
          <w:spacing w:val="8"/>
          <w:sz w:val="24"/>
        </w:rPr>
        <w:t>3.1.2本标准由</w:t>
      </w:r>
      <w:r w:rsidR="00D54B4F" w:rsidRPr="00D54B4F">
        <w:rPr>
          <w:rFonts w:ascii="仿宋" w:eastAsia="仿宋" w:hAnsi="仿宋" w:hint="eastAsia"/>
          <w:spacing w:val="8"/>
          <w:sz w:val="24"/>
        </w:rPr>
        <w:t>浙江省水产流通与加工协会</w:t>
      </w:r>
      <w:r w:rsidRPr="00BC44B3">
        <w:rPr>
          <w:rFonts w:ascii="仿宋" w:eastAsia="仿宋" w:hAnsi="仿宋" w:hint="eastAsia"/>
          <w:spacing w:val="8"/>
          <w:sz w:val="24"/>
        </w:rPr>
        <w:t>归口。</w:t>
      </w:r>
    </w:p>
    <w:p w14:paraId="3E5F382F" w14:textId="2C90CAED" w:rsidR="006254F6" w:rsidRPr="00BC44B3" w:rsidRDefault="006254F6" w:rsidP="006254F6">
      <w:pPr>
        <w:spacing w:line="500" w:lineRule="exact"/>
        <w:rPr>
          <w:rFonts w:ascii="仿宋" w:eastAsia="仿宋" w:hAnsi="仿宋"/>
          <w:spacing w:val="8"/>
          <w:sz w:val="24"/>
        </w:rPr>
      </w:pPr>
      <w:r w:rsidRPr="00BC44B3">
        <w:rPr>
          <w:rFonts w:ascii="仿宋" w:eastAsia="仿宋" w:hAnsi="仿宋" w:hint="eastAsia"/>
          <w:spacing w:val="8"/>
          <w:sz w:val="24"/>
        </w:rPr>
        <w:t>3.1.3本标准起草单位：</w:t>
      </w:r>
      <w:r w:rsidR="002A3B26" w:rsidRPr="002A3B26">
        <w:rPr>
          <w:rFonts w:ascii="仿宋" w:eastAsia="仿宋" w:hAnsi="仿宋" w:hint="eastAsia"/>
          <w:spacing w:val="8"/>
          <w:sz w:val="24"/>
        </w:rPr>
        <w:t>浙江兴业集团有限公司、舟山新诺佳生物工程有限责任公司、上海海洋大学</w:t>
      </w:r>
      <w:r w:rsidRPr="00BC44B3">
        <w:rPr>
          <w:rFonts w:ascii="仿宋" w:eastAsia="仿宋" w:hAnsi="仿宋" w:hint="eastAsia"/>
          <w:spacing w:val="8"/>
          <w:sz w:val="24"/>
        </w:rPr>
        <w:t>。</w:t>
      </w:r>
    </w:p>
    <w:p w14:paraId="65FB3485" w14:textId="77777777" w:rsidR="006254F6" w:rsidRPr="00BC44B3" w:rsidRDefault="006254F6" w:rsidP="006254F6">
      <w:pPr>
        <w:spacing w:line="500" w:lineRule="exact"/>
        <w:rPr>
          <w:rFonts w:ascii="仿宋" w:eastAsia="仿宋" w:hAnsi="仿宋"/>
          <w:spacing w:val="8"/>
          <w:sz w:val="24"/>
        </w:rPr>
      </w:pPr>
      <w:r w:rsidRPr="00BC44B3">
        <w:rPr>
          <w:rFonts w:ascii="仿宋" w:eastAsia="仿宋" w:hAnsi="仿宋" w:hint="eastAsia"/>
          <w:spacing w:val="8"/>
          <w:sz w:val="24"/>
        </w:rPr>
        <w:t>3.1.4  本标准起草人为：</w:t>
      </w:r>
      <w:r>
        <w:rPr>
          <w:rFonts w:ascii="仿宋" w:eastAsia="仿宋" w:hAnsi="仿宋" w:hint="eastAsia"/>
          <w:spacing w:val="8"/>
          <w:sz w:val="24"/>
        </w:rPr>
        <w:t>*******。</w:t>
      </w:r>
      <w:r w:rsidRPr="00BC44B3">
        <w:rPr>
          <w:rFonts w:ascii="仿宋" w:eastAsia="仿宋" w:hAnsi="仿宋" w:hint="eastAsia"/>
          <w:spacing w:val="8"/>
          <w:sz w:val="24"/>
        </w:rPr>
        <w:t xml:space="preserve"> </w:t>
      </w:r>
    </w:p>
    <w:p w14:paraId="711ABD29" w14:textId="77777777" w:rsidR="006254F6" w:rsidRDefault="006254F6" w:rsidP="006254F6">
      <w:pPr>
        <w:pStyle w:val="a7"/>
        <w:spacing w:before="312" w:afterLines="50" w:after="156"/>
        <w:jc w:val="left"/>
        <w:rPr>
          <w:rFonts w:hAnsi="黑体"/>
          <w:sz w:val="24"/>
          <w:szCs w:val="24"/>
        </w:rPr>
      </w:pPr>
      <w:r>
        <w:rPr>
          <w:rFonts w:hAnsi="黑体" w:hint="eastAsia"/>
          <w:sz w:val="24"/>
          <w:szCs w:val="24"/>
        </w:rPr>
        <w:lastRenderedPageBreak/>
        <w:t>3.2  主要工作过程</w:t>
      </w:r>
    </w:p>
    <w:p w14:paraId="29D7CED9" w14:textId="77777777" w:rsidR="006254F6" w:rsidRPr="00BC44B3" w:rsidRDefault="006254F6" w:rsidP="006254F6">
      <w:pPr>
        <w:spacing w:line="500" w:lineRule="exact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3.2.1  前期准备工作</w:t>
      </w:r>
    </w:p>
    <w:p w14:paraId="1B716010" w14:textId="1002E898" w:rsidR="00FE14AC" w:rsidRDefault="006254F6" w:rsidP="006254F6">
      <w:pPr>
        <w:spacing w:afterLines="50" w:after="156" w:line="500" w:lineRule="exact"/>
        <w:ind w:firstLineChars="200" w:firstLine="512"/>
        <w:rPr>
          <w:rFonts w:ascii="仿宋_GB2312" w:eastAsia="仿宋_GB2312" w:hAnsi="宋体"/>
          <w:sz w:val="24"/>
        </w:rPr>
      </w:pPr>
      <w:r w:rsidRPr="00BC44B3">
        <w:rPr>
          <w:rFonts w:ascii="仿宋" w:eastAsia="仿宋" w:hAnsi="仿宋" w:hint="eastAsia"/>
          <w:spacing w:val="8"/>
          <w:sz w:val="24"/>
        </w:rPr>
        <w:t xml:space="preserve"> </w:t>
      </w:r>
      <w:r>
        <w:rPr>
          <w:rFonts w:ascii="仿宋" w:eastAsia="仿宋" w:hAnsi="仿宋"/>
          <w:spacing w:val="8"/>
          <w:sz w:val="24"/>
        </w:rPr>
        <w:t>202</w:t>
      </w:r>
      <w:r w:rsidR="006761DA">
        <w:rPr>
          <w:rFonts w:ascii="仿宋" w:eastAsia="仿宋" w:hAnsi="仿宋"/>
          <w:spacing w:val="8"/>
          <w:sz w:val="24"/>
        </w:rPr>
        <w:t>2</w:t>
      </w:r>
      <w:r>
        <w:rPr>
          <w:rFonts w:ascii="仿宋" w:eastAsia="仿宋" w:hAnsi="仿宋" w:hint="eastAsia"/>
          <w:spacing w:val="8"/>
          <w:sz w:val="24"/>
        </w:rPr>
        <w:t>年</w:t>
      </w:r>
      <w:r w:rsidR="00FE14AC">
        <w:rPr>
          <w:rFonts w:ascii="仿宋" w:eastAsia="仿宋" w:hAnsi="仿宋" w:hint="eastAsia"/>
          <w:spacing w:val="8"/>
          <w:sz w:val="24"/>
        </w:rPr>
        <w:t>3月</w:t>
      </w:r>
      <w:r>
        <w:rPr>
          <w:rFonts w:ascii="仿宋" w:eastAsia="仿宋" w:hAnsi="仿宋" w:hint="eastAsia"/>
          <w:spacing w:val="8"/>
          <w:sz w:val="24"/>
        </w:rPr>
        <w:t>，</w:t>
      </w:r>
      <w:r w:rsidR="00A90601" w:rsidRPr="00A90601">
        <w:rPr>
          <w:rFonts w:ascii="仿宋" w:eastAsia="仿宋" w:hAnsi="仿宋" w:hint="eastAsia"/>
          <w:spacing w:val="8"/>
          <w:sz w:val="24"/>
        </w:rPr>
        <w:t>浙江兴业集团有限公司</w:t>
      </w:r>
      <w:r w:rsidR="00A90601">
        <w:rPr>
          <w:rFonts w:ascii="仿宋" w:eastAsia="仿宋" w:hAnsi="仿宋" w:hint="eastAsia"/>
          <w:spacing w:val="8"/>
          <w:sz w:val="24"/>
        </w:rPr>
        <w:t>基于</w:t>
      </w:r>
      <w:r w:rsidR="00DD6835">
        <w:rPr>
          <w:rFonts w:ascii="仿宋" w:eastAsia="仿宋" w:hAnsi="仿宋" w:hint="eastAsia"/>
          <w:spacing w:val="8"/>
          <w:sz w:val="24"/>
        </w:rPr>
        <w:t>规范</w:t>
      </w:r>
      <w:r w:rsidR="00A90601">
        <w:rPr>
          <w:rFonts w:ascii="仿宋" w:eastAsia="仿宋" w:hAnsi="仿宋" w:hint="eastAsia"/>
          <w:spacing w:val="8"/>
          <w:sz w:val="24"/>
        </w:rPr>
        <w:t>行业内</w:t>
      </w:r>
      <w:r w:rsidR="00DD6835">
        <w:rPr>
          <w:rFonts w:ascii="仿宋" w:eastAsia="仿宋" w:hAnsi="仿宋" w:hint="eastAsia"/>
          <w:spacing w:val="8"/>
          <w:sz w:val="24"/>
        </w:rPr>
        <w:t>鱼油生产加工</w:t>
      </w:r>
      <w:r w:rsidR="00A90601">
        <w:rPr>
          <w:rFonts w:ascii="仿宋" w:eastAsia="仿宋" w:hAnsi="仿宋" w:hint="eastAsia"/>
          <w:spacing w:val="8"/>
          <w:sz w:val="24"/>
        </w:rPr>
        <w:t>现状</w:t>
      </w:r>
      <w:r w:rsidR="00FE14AC">
        <w:rPr>
          <w:rFonts w:ascii="仿宋" w:eastAsia="仿宋" w:hAnsi="仿宋" w:hint="eastAsia"/>
          <w:spacing w:val="8"/>
          <w:sz w:val="24"/>
        </w:rPr>
        <w:t>以及操作规范化的需要</w:t>
      </w:r>
      <w:r w:rsidRPr="004A5B69">
        <w:rPr>
          <w:rFonts w:ascii="仿宋" w:eastAsia="仿宋" w:hAnsi="仿宋" w:hint="eastAsia"/>
          <w:spacing w:val="8"/>
          <w:sz w:val="24"/>
        </w:rPr>
        <w:t>，</w:t>
      </w:r>
      <w:r w:rsidR="00FE14AC">
        <w:rPr>
          <w:rFonts w:ascii="仿宋_GB2312" w:eastAsia="仿宋_GB2312" w:hAnsi="宋体"/>
          <w:sz w:val="24"/>
        </w:rPr>
        <w:t>组建了</w:t>
      </w:r>
      <w:r w:rsidR="00FE14AC">
        <w:rPr>
          <w:rFonts w:ascii="仿宋_GB2312" w:eastAsia="仿宋_GB2312" w:hAnsi="宋体" w:hint="eastAsia"/>
          <w:sz w:val="24"/>
        </w:rPr>
        <w:t>团体标准研制</w:t>
      </w:r>
      <w:r w:rsidR="00FE14AC">
        <w:rPr>
          <w:rFonts w:ascii="仿宋_GB2312" w:eastAsia="仿宋_GB2312" w:hAnsi="宋体"/>
          <w:sz w:val="24"/>
        </w:rPr>
        <w:t>工作组</w:t>
      </w:r>
      <w:r w:rsidR="00FE14AC">
        <w:rPr>
          <w:rFonts w:ascii="仿宋_GB2312" w:eastAsia="仿宋_GB2312" w:hAnsi="宋体" w:hint="eastAsia"/>
          <w:sz w:val="24"/>
        </w:rPr>
        <w:t>。2</w:t>
      </w:r>
      <w:r w:rsidR="00FE14AC">
        <w:rPr>
          <w:rFonts w:ascii="仿宋_GB2312" w:eastAsia="仿宋_GB2312" w:hAnsi="宋体"/>
          <w:sz w:val="24"/>
        </w:rPr>
        <w:t>022</w:t>
      </w:r>
      <w:r w:rsidR="00FE14AC">
        <w:rPr>
          <w:rFonts w:ascii="仿宋_GB2312" w:eastAsia="仿宋_GB2312" w:hAnsi="宋体" w:hint="eastAsia"/>
          <w:sz w:val="24"/>
        </w:rPr>
        <w:t>年6月完成</w:t>
      </w:r>
      <w:r w:rsidR="00FE14AC" w:rsidRPr="00FE14AC">
        <w:rPr>
          <w:rFonts w:ascii="仿宋_GB2312" w:eastAsia="仿宋_GB2312" w:hAnsi="宋体" w:hint="eastAsia"/>
          <w:sz w:val="24"/>
        </w:rPr>
        <w:t>《</w:t>
      </w:r>
      <w:r w:rsidR="00DD6835" w:rsidRPr="00AE3CF5">
        <w:rPr>
          <w:rFonts w:ascii="仿宋" w:eastAsia="仿宋" w:hAnsi="仿宋" w:hint="eastAsia"/>
          <w:spacing w:val="8"/>
          <w:sz w:val="24"/>
        </w:rPr>
        <w:t>鱼油加工操作规范</w:t>
      </w:r>
      <w:r w:rsidR="00FE14AC" w:rsidRPr="00FE14AC">
        <w:rPr>
          <w:rFonts w:ascii="仿宋_GB2312" w:eastAsia="仿宋_GB2312" w:hAnsi="宋体" w:hint="eastAsia"/>
          <w:sz w:val="24"/>
        </w:rPr>
        <w:t>》</w:t>
      </w:r>
      <w:r w:rsidR="00FE14AC">
        <w:rPr>
          <w:rFonts w:ascii="仿宋_GB2312" w:eastAsia="仿宋_GB2312" w:hAnsi="宋体" w:hint="eastAsia"/>
          <w:sz w:val="24"/>
        </w:rPr>
        <w:t>标准立项申报，并通过了</w:t>
      </w:r>
      <w:r w:rsidR="00FE14AC" w:rsidRPr="00D54B4F">
        <w:rPr>
          <w:rFonts w:ascii="仿宋" w:eastAsia="仿宋" w:hAnsi="仿宋" w:hint="eastAsia"/>
          <w:spacing w:val="8"/>
          <w:sz w:val="24"/>
        </w:rPr>
        <w:t>浙江省水产流通与加工协会</w:t>
      </w:r>
      <w:r w:rsidR="00FE14AC">
        <w:rPr>
          <w:rFonts w:ascii="仿宋" w:eastAsia="仿宋" w:hAnsi="仿宋" w:hint="eastAsia"/>
          <w:spacing w:val="8"/>
          <w:sz w:val="24"/>
        </w:rPr>
        <w:t>的答辩。立项文件下达后，</w:t>
      </w:r>
      <w:r w:rsidR="00FE14AC">
        <w:rPr>
          <w:rFonts w:ascii="仿宋_GB2312" w:eastAsia="仿宋_GB2312" w:hAnsi="宋体"/>
          <w:sz w:val="24"/>
        </w:rPr>
        <w:t>公司</w:t>
      </w:r>
      <w:r w:rsidR="00271644">
        <w:rPr>
          <w:rFonts w:ascii="仿宋_GB2312" w:eastAsia="仿宋_GB2312" w:hAnsi="宋体" w:hint="eastAsia"/>
          <w:sz w:val="24"/>
        </w:rPr>
        <w:t>相关部门</w:t>
      </w:r>
      <w:r w:rsidR="00FE14AC">
        <w:rPr>
          <w:rFonts w:ascii="仿宋_GB2312" w:eastAsia="仿宋_GB2312" w:hAnsi="宋体"/>
          <w:sz w:val="24"/>
        </w:rPr>
        <w:t>会同产业链及相关方专家，制定了标准编制计划，明确工作人员分工，准备试验和验证，并开展关键生产设备、质量检测和控制手段改进和工艺验证，通过实际应用验证和数据收集，进行分析，拟定标准编制的总体思路。</w:t>
      </w:r>
    </w:p>
    <w:p w14:paraId="13D7D648" w14:textId="615C5F16" w:rsidR="006254F6" w:rsidRDefault="006254F6" w:rsidP="006254F6">
      <w:pPr>
        <w:spacing w:afterLines="50" w:after="156"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在此期间，工作小组收集了</w:t>
      </w:r>
      <w:r w:rsidR="00DD6835">
        <w:rPr>
          <w:rFonts w:ascii="仿宋_GB2312" w:eastAsia="仿宋_GB2312" w:hAnsi="宋体" w:hint="eastAsia"/>
          <w:sz w:val="24"/>
        </w:rPr>
        <w:t>鱼油</w:t>
      </w:r>
      <w:r w:rsidR="00271644">
        <w:rPr>
          <w:rFonts w:ascii="仿宋_GB2312" w:eastAsia="仿宋_GB2312" w:hAnsi="宋体" w:hint="eastAsia"/>
          <w:sz w:val="24"/>
        </w:rPr>
        <w:t>生产</w:t>
      </w:r>
      <w:r>
        <w:rPr>
          <w:rFonts w:ascii="仿宋_GB2312" w:eastAsia="仿宋_GB2312" w:hAnsi="宋体" w:hint="eastAsia"/>
          <w:sz w:val="24"/>
        </w:rPr>
        <w:t>的相关标准，并梳理了企业目前的执行的客户要求等现行标准，拟定了本产品的浙江制造标准框架。</w:t>
      </w:r>
      <w:r w:rsidRPr="004E3675">
        <w:rPr>
          <w:rFonts w:ascii="仿宋_GB2312" w:eastAsia="仿宋_GB2312" w:hAnsi="宋体" w:hint="eastAsia"/>
          <w:sz w:val="24"/>
        </w:rPr>
        <w:t>收集参考的标准包括：</w:t>
      </w:r>
    </w:p>
    <w:p w14:paraId="0A8FFF16" w14:textId="77777777" w:rsidR="00DD6835" w:rsidRDefault="00DD6835" w:rsidP="002B4D37">
      <w:pPr>
        <w:spacing w:line="360" w:lineRule="auto"/>
        <w:ind w:firstLineChars="200" w:firstLine="512"/>
        <w:rPr>
          <w:rFonts w:ascii="仿宋" w:eastAsia="仿宋" w:hAnsi="仿宋"/>
          <w:spacing w:val="8"/>
          <w:sz w:val="24"/>
        </w:rPr>
      </w:pPr>
      <w:r w:rsidRPr="00863198">
        <w:rPr>
          <w:rFonts w:ascii="仿宋" w:eastAsia="仿宋" w:hAnsi="仿宋"/>
          <w:spacing w:val="8"/>
          <w:sz w:val="24"/>
        </w:rPr>
        <w:t>SC</w:t>
      </w:r>
      <w:r>
        <w:rPr>
          <w:rFonts w:ascii="仿宋" w:eastAsia="仿宋" w:hAnsi="仿宋"/>
          <w:spacing w:val="8"/>
          <w:sz w:val="24"/>
        </w:rPr>
        <w:t>/</w:t>
      </w:r>
      <w:r w:rsidRPr="00863198">
        <w:rPr>
          <w:rFonts w:ascii="仿宋" w:eastAsia="仿宋" w:hAnsi="仿宋"/>
          <w:spacing w:val="8"/>
          <w:sz w:val="24"/>
        </w:rPr>
        <w:t>T</w:t>
      </w:r>
      <w:r>
        <w:rPr>
          <w:rFonts w:ascii="仿宋" w:eastAsia="仿宋" w:hAnsi="仿宋"/>
          <w:spacing w:val="8"/>
          <w:sz w:val="24"/>
        </w:rPr>
        <w:t xml:space="preserve"> </w:t>
      </w:r>
      <w:r w:rsidRPr="00863198">
        <w:rPr>
          <w:rFonts w:ascii="仿宋" w:eastAsia="仿宋" w:hAnsi="仿宋"/>
          <w:spacing w:val="8"/>
          <w:sz w:val="24"/>
        </w:rPr>
        <w:t>3502</w:t>
      </w:r>
      <w:r>
        <w:rPr>
          <w:rFonts w:ascii="仿宋" w:eastAsia="仿宋" w:hAnsi="仿宋" w:hint="eastAsia"/>
          <w:spacing w:val="8"/>
          <w:sz w:val="24"/>
        </w:rPr>
        <w:t>—</w:t>
      </w:r>
      <w:r w:rsidRPr="00863198">
        <w:rPr>
          <w:rFonts w:ascii="仿宋" w:eastAsia="仿宋" w:hAnsi="仿宋"/>
          <w:spacing w:val="8"/>
          <w:sz w:val="24"/>
        </w:rPr>
        <w:t>2016</w:t>
      </w:r>
      <w:r>
        <w:rPr>
          <w:rFonts w:ascii="仿宋" w:eastAsia="仿宋" w:hAnsi="仿宋" w:hint="eastAsia"/>
          <w:spacing w:val="8"/>
          <w:sz w:val="24"/>
        </w:rPr>
        <w:t>《</w:t>
      </w:r>
      <w:r w:rsidRPr="00863198">
        <w:rPr>
          <w:rFonts w:ascii="仿宋" w:eastAsia="仿宋" w:hAnsi="仿宋"/>
          <w:spacing w:val="8"/>
          <w:sz w:val="24"/>
        </w:rPr>
        <w:t>鱼油</w:t>
      </w:r>
      <w:r>
        <w:rPr>
          <w:rFonts w:ascii="仿宋" w:eastAsia="仿宋" w:hAnsi="仿宋" w:hint="eastAsia"/>
          <w:spacing w:val="8"/>
          <w:sz w:val="24"/>
        </w:rPr>
        <w:t>》；</w:t>
      </w:r>
    </w:p>
    <w:p w14:paraId="0F599DE6" w14:textId="77777777" w:rsidR="00DD6835" w:rsidRDefault="00DD6835" w:rsidP="002B4D37">
      <w:pPr>
        <w:spacing w:line="360" w:lineRule="auto"/>
        <w:ind w:firstLineChars="200" w:firstLine="512"/>
        <w:rPr>
          <w:rFonts w:ascii="仿宋" w:eastAsia="仿宋" w:hAnsi="仿宋"/>
          <w:spacing w:val="8"/>
          <w:sz w:val="24"/>
        </w:rPr>
      </w:pPr>
      <w:r w:rsidRPr="00863198">
        <w:rPr>
          <w:rFonts w:ascii="仿宋" w:eastAsia="仿宋" w:hAnsi="仿宋"/>
          <w:spacing w:val="8"/>
          <w:sz w:val="24"/>
        </w:rPr>
        <w:t>SC</w:t>
      </w:r>
      <w:r>
        <w:rPr>
          <w:rFonts w:ascii="仿宋" w:eastAsia="仿宋" w:hAnsi="仿宋"/>
          <w:spacing w:val="8"/>
          <w:sz w:val="24"/>
        </w:rPr>
        <w:t>/</w:t>
      </w:r>
      <w:r w:rsidRPr="00863198">
        <w:rPr>
          <w:rFonts w:ascii="仿宋" w:eastAsia="仿宋" w:hAnsi="仿宋"/>
          <w:spacing w:val="8"/>
          <w:sz w:val="24"/>
        </w:rPr>
        <w:t>T</w:t>
      </w:r>
      <w:r>
        <w:rPr>
          <w:rFonts w:ascii="仿宋" w:eastAsia="仿宋" w:hAnsi="仿宋"/>
          <w:spacing w:val="8"/>
          <w:sz w:val="24"/>
        </w:rPr>
        <w:t xml:space="preserve"> </w:t>
      </w:r>
      <w:r w:rsidRPr="00863198">
        <w:rPr>
          <w:rFonts w:ascii="仿宋" w:eastAsia="仿宋" w:hAnsi="仿宋"/>
          <w:spacing w:val="8"/>
          <w:sz w:val="24"/>
        </w:rPr>
        <w:t>3503</w:t>
      </w:r>
      <w:r>
        <w:rPr>
          <w:rFonts w:ascii="仿宋" w:eastAsia="仿宋" w:hAnsi="仿宋" w:hint="eastAsia"/>
          <w:spacing w:val="8"/>
          <w:sz w:val="24"/>
        </w:rPr>
        <w:t>—</w:t>
      </w:r>
      <w:r w:rsidRPr="00863198">
        <w:rPr>
          <w:rFonts w:ascii="仿宋" w:eastAsia="仿宋" w:hAnsi="仿宋"/>
          <w:spacing w:val="8"/>
          <w:sz w:val="24"/>
        </w:rPr>
        <w:t>2000</w:t>
      </w:r>
      <w:r>
        <w:rPr>
          <w:rFonts w:ascii="仿宋" w:eastAsia="仿宋" w:hAnsi="仿宋" w:hint="eastAsia"/>
          <w:spacing w:val="8"/>
          <w:sz w:val="24"/>
        </w:rPr>
        <w:t>《</w:t>
      </w:r>
      <w:r w:rsidRPr="00863198">
        <w:rPr>
          <w:rFonts w:ascii="仿宋" w:eastAsia="仿宋" w:hAnsi="仿宋"/>
          <w:spacing w:val="8"/>
          <w:sz w:val="24"/>
        </w:rPr>
        <w:t>多烯鱼油制品</w:t>
      </w:r>
      <w:r>
        <w:rPr>
          <w:rFonts w:ascii="仿宋" w:eastAsia="仿宋" w:hAnsi="仿宋" w:hint="eastAsia"/>
          <w:spacing w:val="8"/>
          <w:sz w:val="24"/>
        </w:rPr>
        <w:t>》；</w:t>
      </w:r>
    </w:p>
    <w:p w14:paraId="668F1F03" w14:textId="7C085066" w:rsidR="002B4D37" w:rsidRDefault="00DD6835" w:rsidP="002B4D37">
      <w:pPr>
        <w:spacing w:line="360" w:lineRule="auto"/>
        <w:ind w:firstLineChars="200" w:firstLine="512"/>
        <w:rPr>
          <w:rFonts w:ascii="仿宋_GB2312" w:eastAsia="仿宋_GB2312" w:hAnsi="宋体"/>
          <w:sz w:val="24"/>
        </w:rPr>
      </w:pPr>
      <w:r w:rsidRPr="00863198">
        <w:rPr>
          <w:rFonts w:ascii="仿宋" w:eastAsia="仿宋" w:hAnsi="仿宋"/>
          <w:spacing w:val="8"/>
          <w:sz w:val="24"/>
        </w:rPr>
        <w:t>SC</w:t>
      </w:r>
      <w:r>
        <w:rPr>
          <w:rFonts w:ascii="仿宋" w:eastAsia="仿宋" w:hAnsi="仿宋"/>
          <w:spacing w:val="8"/>
          <w:sz w:val="24"/>
        </w:rPr>
        <w:t>/</w:t>
      </w:r>
      <w:r w:rsidRPr="00863198">
        <w:rPr>
          <w:rFonts w:ascii="仿宋" w:eastAsia="仿宋" w:hAnsi="仿宋"/>
          <w:spacing w:val="8"/>
          <w:sz w:val="24"/>
        </w:rPr>
        <w:t>T3</w:t>
      </w:r>
      <w:r>
        <w:rPr>
          <w:rFonts w:ascii="仿宋" w:eastAsia="仿宋" w:hAnsi="仿宋"/>
          <w:spacing w:val="8"/>
          <w:sz w:val="24"/>
        </w:rPr>
        <w:t xml:space="preserve"> </w:t>
      </w:r>
      <w:r w:rsidRPr="00863198">
        <w:rPr>
          <w:rFonts w:ascii="仿宋" w:eastAsia="仿宋" w:hAnsi="仿宋"/>
          <w:spacing w:val="8"/>
          <w:sz w:val="24"/>
        </w:rPr>
        <w:t>505</w:t>
      </w:r>
      <w:r>
        <w:rPr>
          <w:rFonts w:ascii="仿宋" w:eastAsia="仿宋" w:hAnsi="仿宋" w:hint="eastAsia"/>
          <w:spacing w:val="8"/>
          <w:sz w:val="24"/>
        </w:rPr>
        <w:t>—</w:t>
      </w:r>
      <w:r w:rsidRPr="00863198">
        <w:rPr>
          <w:rFonts w:ascii="仿宋" w:eastAsia="仿宋" w:hAnsi="仿宋"/>
          <w:spacing w:val="8"/>
          <w:sz w:val="24"/>
        </w:rPr>
        <w:t>2006</w:t>
      </w:r>
      <w:r>
        <w:rPr>
          <w:rFonts w:ascii="仿宋" w:eastAsia="仿宋" w:hAnsi="仿宋" w:hint="eastAsia"/>
          <w:spacing w:val="8"/>
          <w:sz w:val="24"/>
        </w:rPr>
        <w:t>《</w:t>
      </w:r>
      <w:r w:rsidRPr="00863198">
        <w:rPr>
          <w:rFonts w:ascii="仿宋" w:eastAsia="仿宋" w:hAnsi="仿宋"/>
          <w:spacing w:val="8"/>
          <w:sz w:val="24"/>
        </w:rPr>
        <w:t>鱼油微胶囊</w:t>
      </w:r>
      <w:r>
        <w:rPr>
          <w:rFonts w:ascii="仿宋" w:eastAsia="仿宋" w:hAnsi="仿宋" w:hint="eastAsia"/>
          <w:spacing w:val="8"/>
          <w:sz w:val="24"/>
        </w:rPr>
        <w:t>》。</w:t>
      </w:r>
    </w:p>
    <w:p w14:paraId="42A1FD5A" w14:textId="58559702" w:rsidR="006254F6" w:rsidRPr="00387E73" w:rsidRDefault="006254F6" w:rsidP="002B4D37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3.2.2  标准草案研制</w:t>
      </w:r>
    </w:p>
    <w:p w14:paraId="24D7B2AB" w14:textId="60A0AFEA" w:rsidR="007E501C" w:rsidRDefault="006254F6" w:rsidP="00D8507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</w:t>
      </w:r>
      <w:r w:rsidR="00E12CFE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月</w:t>
      </w:r>
      <w:r w:rsidR="00E12CFE"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日召开了《</w:t>
      </w:r>
      <w:r w:rsidR="00DD6835" w:rsidRPr="00AE3CF5">
        <w:rPr>
          <w:rFonts w:ascii="仿宋" w:eastAsia="仿宋" w:hAnsi="仿宋" w:hint="eastAsia"/>
          <w:spacing w:val="8"/>
          <w:sz w:val="24"/>
        </w:rPr>
        <w:t>鱼油加工操作规范</w:t>
      </w:r>
      <w:r>
        <w:rPr>
          <w:rFonts w:ascii="仿宋_GB2312" w:eastAsia="仿宋_GB2312" w:hAnsi="宋体" w:hint="eastAsia"/>
          <w:sz w:val="24"/>
        </w:rPr>
        <w:t>》团体标准启动</w:t>
      </w:r>
      <w:r w:rsidR="00E12CFE">
        <w:rPr>
          <w:rFonts w:ascii="仿宋_GB2312" w:eastAsia="仿宋_GB2312" w:hAnsi="宋体" w:hint="eastAsia"/>
          <w:sz w:val="24"/>
        </w:rPr>
        <w:t>及研讨</w:t>
      </w:r>
      <w:r>
        <w:rPr>
          <w:rFonts w:ascii="仿宋_GB2312" w:eastAsia="仿宋_GB2312" w:hAnsi="宋体" w:hint="eastAsia"/>
          <w:sz w:val="24"/>
        </w:rPr>
        <w:t>会，会议介绍了标准研制背景及进展及团体标准相关管理办法、确定起草工作组名单、分配标准起草任务以及确定标准制修订时间节点，最后，工作组对标准进行了充分讨论，形成</w:t>
      </w:r>
      <w:r w:rsidR="00D8507F">
        <w:rPr>
          <w:rFonts w:ascii="仿宋_GB2312" w:eastAsia="仿宋_GB2312" w:hAnsi="宋体" w:hint="eastAsia"/>
          <w:sz w:val="24"/>
        </w:rPr>
        <w:t>了</w:t>
      </w:r>
      <w:r>
        <w:rPr>
          <w:rFonts w:ascii="仿宋_GB2312" w:eastAsia="仿宋_GB2312" w:hAnsi="宋体" w:hint="eastAsia"/>
          <w:sz w:val="24"/>
        </w:rPr>
        <w:t>修改意见</w:t>
      </w:r>
      <w:r w:rsidR="00D8507F">
        <w:rPr>
          <w:rFonts w:ascii="仿宋_GB2312" w:eastAsia="仿宋_GB2312" w:hAnsi="宋体" w:hint="eastAsia"/>
          <w:sz w:val="24"/>
        </w:rPr>
        <w:t>。</w:t>
      </w:r>
    </w:p>
    <w:p w14:paraId="17E36A70" w14:textId="7ECD4B89" w:rsidR="006254F6" w:rsidRPr="00D8507F" w:rsidRDefault="006254F6" w:rsidP="001C64AE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标准工作组在会后根据专家提出的意见和建议修改工作组草案，形成标准征求意见稿，并按照计划时间进入征求意见阶段。</w:t>
      </w:r>
    </w:p>
    <w:p w14:paraId="0A7708CF" w14:textId="77777777" w:rsidR="006254F6" w:rsidRPr="00BC44B3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3.2.3  征求意见</w:t>
      </w:r>
    </w:p>
    <w:p w14:paraId="13999092" w14:textId="77777777" w:rsidR="006254F6" w:rsidRDefault="006254F6" w:rsidP="006254F6">
      <w:pPr>
        <w:spacing w:line="360" w:lineRule="auto"/>
        <w:ind w:firstLineChars="200" w:firstLine="512"/>
        <w:rPr>
          <w:rFonts w:ascii="仿宋_GB2312" w:eastAsia="仿宋_GB2312" w:hAnsi="宋体"/>
          <w:sz w:val="24"/>
        </w:rPr>
      </w:pPr>
      <w:r>
        <w:rPr>
          <w:rFonts w:ascii="仿宋" w:eastAsia="仿宋" w:hAnsi="仿宋" w:hint="eastAsia"/>
          <w:spacing w:val="8"/>
          <w:sz w:val="24"/>
        </w:rPr>
        <w:t>**************</w:t>
      </w:r>
    </w:p>
    <w:p w14:paraId="054BDA54" w14:textId="77777777" w:rsidR="006254F6" w:rsidRPr="00BC44B3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3.2.4  专家评审</w:t>
      </w:r>
    </w:p>
    <w:p w14:paraId="4A037F37" w14:textId="77777777" w:rsidR="006254F6" w:rsidRDefault="006254F6" w:rsidP="006254F6">
      <w:pPr>
        <w:spacing w:line="360" w:lineRule="auto"/>
        <w:ind w:firstLineChars="200" w:firstLine="5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pacing w:val="8"/>
          <w:sz w:val="24"/>
        </w:rPr>
        <w:t>**************</w:t>
      </w:r>
    </w:p>
    <w:p w14:paraId="03342B63" w14:textId="77777777" w:rsidR="006254F6" w:rsidRPr="00BC44B3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3.2.5  标准报批</w:t>
      </w:r>
    </w:p>
    <w:p w14:paraId="0371369B" w14:textId="77777777" w:rsidR="006254F6" w:rsidRPr="00BC44B3" w:rsidRDefault="006254F6" w:rsidP="006254F6">
      <w:pPr>
        <w:spacing w:line="360" w:lineRule="auto"/>
        <w:ind w:firstLineChars="200" w:firstLine="5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pacing w:val="8"/>
          <w:sz w:val="24"/>
        </w:rPr>
        <w:t>**************</w:t>
      </w:r>
    </w:p>
    <w:p w14:paraId="70854269" w14:textId="5964AACD" w:rsidR="00913ABD" w:rsidRDefault="00913ABD" w:rsidP="00913ABD">
      <w:pPr>
        <w:spacing w:before="100" w:beforeAutospacing="1" w:after="100" w:afterAutospacing="1" w:line="440" w:lineRule="exact"/>
        <w:rPr>
          <w:rFonts w:ascii="仿宋" w:eastAsia="仿宋" w:hAnsi="仿宋" w:cs="仿宋"/>
          <w:color w:val="FF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lastRenderedPageBreak/>
        <w:t>四、制（修）订标准的编制原则和依据，与现行法律、法规、标准关系</w:t>
      </w:r>
    </w:p>
    <w:p w14:paraId="2FD8DEEB" w14:textId="028ADCE1" w:rsidR="006254F6" w:rsidRPr="00BC44B3" w:rsidRDefault="00E1104C" w:rsidP="006254F6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 xml:space="preserve">.1 </w:t>
      </w:r>
      <w:r w:rsidR="006254F6" w:rsidRPr="00BC44B3">
        <w:rPr>
          <w:rFonts w:ascii="仿宋" w:eastAsia="仿宋" w:hAnsi="仿宋" w:hint="eastAsia"/>
          <w:sz w:val="24"/>
        </w:rPr>
        <w:t>标准起草小组本着全面、科学、合理、实用的原则进行本标准的制定工作。</w:t>
      </w:r>
    </w:p>
    <w:p w14:paraId="2DECB8B6" w14:textId="23EB0ABD" w:rsidR="006254F6" w:rsidRPr="00BC44B3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4.2本标准的编制是根据</w:t>
      </w:r>
      <w:r w:rsidR="00DD6835">
        <w:rPr>
          <w:rFonts w:ascii="仿宋" w:eastAsia="仿宋" w:hAnsi="仿宋" w:hint="eastAsia"/>
          <w:spacing w:val="8"/>
          <w:sz w:val="24"/>
        </w:rPr>
        <w:t>鱼油</w:t>
      </w:r>
      <w:r>
        <w:rPr>
          <w:rFonts w:ascii="仿宋" w:eastAsia="仿宋" w:hAnsi="仿宋" w:hint="eastAsia"/>
          <w:sz w:val="24"/>
        </w:rPr>
        <w:t>的实际</w:t>
      </w:r>
      <w:r w:rsidR="00DD6835">
        <w:rPr>
          <w:rFonts w:ascii="仿宋" w:eastAsia="仿宋" w:hAnsi="仿宋" w:hint="eastAsia"/>
          <w:sz w:val="24"/>
        </w:rPr>
        <w:t>生产加工</w:t>
      </w:r>
      <w:r w:rsidR="00E1104C">
        <w:rPr>
          <w:rFonts w:ascii="仿宋" w:eastAsia="仿宋" w:hAnsi="仿宋" w:hint="eastAsia"/>
          <w:sz w:val="24"/>
        </w:rPr>
        <w:t>操作</w:t>
      </w:r>
      <w:r>
        <w:rPr>
          <w:rFonts w:ascii="仿宋" w:eastAsia="仿宋" w:hAnsi="仿宋" w:hint="eastAsia"/>
          <w:sz w:val="24"/>
        </w:rPr>
        <w:t>情况</w:t>
      </w:r>
      <w:r w:rsidRPr="00BC44B3">
        <w:rPr>
          <w:rFonts w:ascii="仿宋" w:eastAsia="仿宋" w:hAnsi="仿宋" w:hint="eastAsia"/>
          <w:sz w:val="24"/>
        </w:rPr>
        <w:t>，结合监管与宣传需求，做到了优化、量化、细化，维护了标准的协调与统一。</w:t>
      </w:r>
    </w:p>
    <w:p w14:paraId="6D76E1B3" w14:textId="23187106" w:rsidR="006254F6" w:rsidRPr="00BC44B3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4.3 本标准规范具有一定的适用性，兼容并包，具有充分的理论和实践依据，具有较强的可操作性。</w:t>
      </w:r>
    </w:p>
    <w:p w14:paraId="32598891" w14:textId="6063DEEC" w:rsidR="006254F6" w:rsidRDefault="006254F6" w:rsidP="006254F6">
      <w:pPr>
        <w:spacing w:line="360" w:lineRule="auto"/>
        <w:rPr>
          <w:rFonts w:ascii="仿宋" w:eastAsia="仿宋" w:hAnsi="仿宋"/>
          <w:sz w:val="24"/>
        </w:rPr>
      </w:pPr>
      <w:r w:rsidRPr="00BC44B3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.</w:t>
      </w:r>
      <w:r w:rsidRPr="00BC44B3">
        <w:rPr>
          <w:rFonts w:ascii="仿宋" w:eastAsia="仿宋" w:hAnsi="仿宋" w:hint="eastAsia"/>
          <w:sz w:val="24"/>
        </w:rPr>
        <w:t>4 本标准</w:t>
      </w:r>
      <w:r w:rsidR="00206C19">
        <w:rPr>
          <w:rFonts w:ascii="仿宋" w:eastAsia="仿宋" w:hAnsi="仿宋" w:hint="eastAsia"/>
          <w:sz w:val="24"/>
        </w:rPr>
        <w:t>遵循《中华人民共和国食品安全法》和《团体标准管理规定》，</w:t>
      </w:r>
      <w:r w:rsidR="00E1104C" w:rsidRPr="002E40A0">
        <w:rPr>
          <w:rFonts w:ascii="仿宋_GB2312" w:eastAsia="仿宋_GB2312" w:hAnsi="宋体" w:hint="eastAsia"/>
          <w:sz w:val="24"/>
        </w:rPr>
        <w:t>严格按照《标准化工作导则 第1部分：标准化文件的结构和起草规则》（GB/T 1.1-2020）的规范和要求编写</w:t>
      </w:r>
      <w:r w:rsidRPr="00BC44B3">
        <w:rPr>
          <w:rFonts w:ascii="仿宋" w:eastAsia="仿宋" w:hAnsi="仿宋" w:hint="eastAsia"/>
          <w:sz w:val="24"/>
        </w:rPr>
        <w:t>。</w:t>
      </w:r>
    </w:p>
    <w:p w14:paraId="4351A45D" w14:textId="68955423" w:rsidR="00913ABD" w:rsidRDefault="00913ABD" w:rsidP="00913ABD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五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、标准主要条款的</w:t>
      </w: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说明</w:t>
      </w:r>
    </w:p>
    <w:p w14:paraId="7A2C611E" w14:textId="06BE5504" w:rsidR="005B7D20" w:rsidRPr="0093507C" w:rsidRDefault="00900124" w:rsidP="005B7D20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5</w:t>
      </w:r>
      <w:r w:rsidR="005B7D20">
        <w:rPr>
          <w:rFonts w:ascii="黑体" w:eastAsia="黑体" w:hAnsi="黑体"/>
          <w:sz w:val="24"/>
        </w:rPr>
        <w:t>.1</w:t>
      </w:r>
      <w:r w:rsidR="005B7D20" w:rsidRPr="00B21A94">
        <w:rPr>
          <w:rFonts w:ascii="黑体" w:eastAsia="黑体" w:hAnsi="黑体" w:hint="eastAsia"/>
          <w:sz w:val="24"/>
        </w:rPr>
        <w:t xml:space="preserve"> </w:t>
      </w:r>
      <w:r w:rsidR="00DD6835" w:rsidRPr="00DD6835">
        <w:rPr>
          <w:rFonts w:ascii="仿宋_GB2312" w:eastAsia="仿宋_GB2312" w:hAnsi="宋体" w:hint="eastAsia"/>
          <w:sz w:val="24"/>
        </w:rPr>
        <w:t>本文件规定了鱼油加工的术语和定义、鱼油分类、原料及生产卫生要求、加工要求和生产记录的要求。</w:t>
      </w:r>
    </w:p>
    <w:p w14:paraId="1396B091" w14:textId="1EA8FE0A" w:rsidR="005B7D20" w:rsidRPr="0093507C" w:rsidRDefault="00900124" w:rsidP="005B7D20">
      <w:pPr>
        <w:pStyle w:val="a7"/>
        <w:spacing w:beforeLines="0" w:afterLines="0" w:line="360" w:lineRule="auto"/>
        <w:rPr>
          <w:rFonts w:ascii="仿宋_GB2312" w:eastAsia="仿宋_GB2312" w:hAnsi="宋体"/>
          <w:sz w:val="24"/>
        </w:rPr>
      </w:pPr>
      <w:r>
        <w:rPr>
          <w:rFonts w:hAnsi="黑体"/>
          <w:sz w:val="24"/>
        </w:rPr>
        <w:t>5</w:t>
      </w:r>
      <w:r w:rsidR="005B7D20" w:rsidRPr="0093507C">
        <w:rPr>
          <w:rFonts w:hAnsi="黑体"/>
          <w:sz w:val="24"/>
        </w:rPr>
        <w:t xml:space="preserve">.2 </w:t>
      </w:r>
      <w:r w:rsidR="00DD6835" w:rsidRPr="00DD6835">
        <w:rPr>
          <w:rFonts w:ascii="仿宋_GB2312" w:eastAsia="仿宋_GB2312" w:hAnsi="宋体" w:hint="eastAsia"/>
          <w:sz w:val="24"/>
        </w:rPr>
        <w:t>本文件适用于甘油</w:t>
      </w:r>
      <w:proofErr w:type="gramStart"/>
      <w:r w:rsidR="00DD6835" w:rsidRPr="00DD6835">
        <w:rPr>
          <w:rFonts w:ascii="仿宋_GB2312" w:eastAsia="仿宋_GB2312" w:hAnsi="宋体" w:hint="eastAsia"/>
          <w:sz w:val="24"/>
        </w:rPr>
        <w:t>三酯型鱼油</w:t>
      </w:r>
      <w:proofErr w:type="gramEnd"/>
      <w:r w:rsidR="00DD6835" w:rsidRPr="00DD6835">
        <w:rPr>
          <w:rFonts w:ascii="仿宋_GB2312" w:eastAsia="仿宋_GB2312" w:hAnsi="宋体" w:hint="eastAsia"/>
          <w:sz w:val="24"/>
        </w:rPr>
        <w:t>和乙脂型鱼油的加工操作流程。</w:t>
      </w:r>
    </w:p>
    <w:p w14:paraId="1700571C" w14:textId="74DA45F2" w:rsidR="005B7D20" w:rsidRDefault="00900124" w:rsidP="005B7D20">
      <w:pPr>
        <w:spacing w:line="360" w:lineRule="auto"/>
        <w:rPr>
          <w:rFonts w:ascii="仿宋_GB2312" w:eastAsia="仿宋_GB2312" w:hAnsi="宋体"/>
          <w:kern w:val="0"/>
          <w:sz w:val="24"/>
          <w:szCs w:val="20"/>
        </w:rPr>
      </w:pPr>
      <w:r>
        <w:rPr>
          <w:rFonts w:ascii="黑体" w:eastAsia="黑体" w:hAnsi="黑体"/>
          <w:sz w:val="24"/>
        </w:rPr>
        <w:t>5</w:t>
      </w:r>
      <w:r w:rsidR="005B7D20" w:rsidRPr="0093507C">
        <w:rPr>
          <w:rFonts w:ascii="黑体" w:eastAsia="黑体" w:hAnsi="黑体"/>
          <w:sz w:val="24"/>
        </w:rPr>
        <w:t xml:space="preserve">.3 </w:t>
      </w:r>
      <w:r w:rsidR="001261AB">
        <w:rPr>
          <w:rFonts w:ascii="仿宋_GB2312" w:eastAsia="仿宋_GB2312" w:hAnsi="宋体" w:hint="eastAsia"/>
          <w:kern w:val="0"/>
          <w:sz w:val="24"/>
          <w:szCs w:val="20"/>
        </w:rPr>
        <w:t>本文件主要内容如下所示：</w:t>
      </w:r>
    </w:p>
    <w:p w14:paraId="1D5693B9" w14:textId="77777777" w:rsidR="006254F6" w:rsidRPr="002F47B0" w:rsidRDefault="006254F6" w:rsidP="006254F6"/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693"/>
        <w:gridCol w:w="3681"/>
        <w:gridCol w:w="3122"/>
      </w:tblGrid>
      <w:tr w:rsidR="006254F6" w14:paraId="1A3C03B6" w14:textId="77777777" w:rsidTr="00187AC1">
        <w:trPr>
          <w:trHeight w:val="45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D82E" w14:textId="77777777" w:rsidR="006254F6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条款号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A7D" w14:textId="77777777" w:rsidR="006254F6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要求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C5B7" w14:textId="77777777" w:rsidR="006254F6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主要内容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230" w14:textId="77777777" w:rsidR="006254F6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确定依据</w:t>
            </w:r>
          </w:p>
        </w:tc>
      </w:tr>
      <w:tr w:rsidR="006254F6" w14:paraId="7CB785A5" w14:textId="77777777" w:rsidTr="00187AC1">
        <w:trPr>
          <w:trHeight w:val="50"/>
          <w:jc w:val="center"/>
        </w:trPr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2068" w14:textId="77777777" w:rsidR="006254F6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ED9B" w14:textId="77777777" w:rsidR="006254F6" w:rsidRPr="002C773B" w:rsidRDefault="006254F6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术语和定义</w:t>
            </w:r>
          </w:p>
        </w:tc>
        <w:tc>
          <w:tcPr>
            <w:tcW w:w="2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21326" w14:textId="2BF40D46" w:rsidR="006254F6" w:rsidRDefault="001261AB" w:rsidP="00C557D5">
            <w:pPr>
              <w:rPr>
                <w:rFonts w:ascii="仿宋_GB2312" w:eastAsia="仿宋_GB2312" w:hAnsi="宋体"/>
              </w:rPr>
            </w:pPr>
            <w:r w:rsidRPr="001261AB">
              <w:rPr>
                <w:rFonts w:ascii="仿宋_GB2312" w:eastAsia="仿宋_GB2312" w:hAnsi="宋体" w:hint="eastAsia"/>
              </w:rPr>
              <w:t>甘油</w:t>
            </w:r>
            <w:proofErr w:type="gramStart"/>
            <w:r w:rsidRPr="001261AB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>
              <w:rPr>
                <w:rFonts w:ascii="仿宋_GB2312" w:eastAsia="仿宋_GB2312" w:hAnsi="宋体" w:hint="eastAsia"/>
              </w:rPr>
              <w:t>、</w:t>
            </w:r>
            <w:r w:rsidRPr="001261AB">
              <w:rPr>
                <w:rFonts w:ascii="仿宋_GB2312" w:eastAsia="仿宋_GB2312" w:hAnsi="宋体" w:hint="eastAsia"/>
              </w:rPr>
              <w:t>乙酯型鱼油</w:t>
            </w:r>
            <w:r>
              <w:rPr>
                <w:rFonts w:ascii="仿宋_GB2312" w:eastAsia="仿宋_GB2312" w:hAnsi="宋体" w:hint="eastAsia"/>
              </w:rPr>
              <w:t>、毛油</w:t>
            </w:r>
          </w:p>
        </w:tc>
        <w:tc>
          <w:tcPr>
            <w:tcW w:w="1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5695B" w14:textId="627EBFB3" w:rsidR="006254F6" w:rsidRDefault="001261AB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依据鱼油的提取途径</w:t>
            </w:r>
            <w:r w:rsidR="006D72AC">
              <w:rPr>
                <w:rFonts w:ascii="仿宋_GB2312" w:eastAsia="仿宋_GB2312" w:hAnsi="宋体" w:hint="eastAsia"/>
              </w:rPr>
              <w:t>、</w:t>
            </w:r>
            <w:r>
              <w:rPr>
                <w:rFonts w:ascii="仿宋_GB2312" w:eastAsia="仿宋_GB2312" w:hAnsi="宋体" w:hint="eastAsia"/>
              </w:rPr>
              <w:t>产品形态</w:t>
            </w:r>
            <w:r w:rsidR="006D72AC">
              <w:rPr>
                <w:rFonts w:ascii="仿宋_GB2312" w:eastAsia="仿宋_GB2312" w:hAnsi="宋体" w:hint="eastAsia"/>
              </w:rPr>
              <w:t>或加工情况对甘油</w:t>
            </w:r>
            <w:proofErr w:type="gramStart"/>
            <w:r w:rsidR="006D72AC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="006D72AC">
              <w:rPr>
                <w:rFonts w:ascii="仿宋_GB2312" w:eastAsia="仿宋_GB2312" w:hAnsi="宋体" w:hint="eastAsia"/>
              </w:rPr>
              <w:t>、乙酯型鱼油、毛油</w:t>
            </w:r>
            <w:r w:rsidR="00DE74C0">
              <w:rPr>
                <w:rFonts w:ascii="仿宋_GB2312" w:eastAsia="仿宋_GB2312" w:hAnsi="宋体" w:hint="eastAsia"/>
              </w:rPr>
              <w:t>进行定义</w:t>
            </w:r>
          </w:p>
        </w:tc>
      </w:tr>
      <w:tr w:rsidR="006D72AC" w14:paraId="2B04D5EE" w14:textId="77777777" w:rsidTr="00187AC1">
        <w:trPr>
          <w:trHeight w:val="50"/>
          <w:jc w:val="center"/>
        </w:trPr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01AF" w14:textId="7034A579" w:rsidR="006D72AC" w:rsidRDefault="006D72AC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>
              <w:rPr>
                <w:rFonts w:ascii="仿宋_GB2312" w:eastAsia="仿宋_GB2312" w:hAnsi="宋体"/>
              </w:rPr>
              <w:t xml:space="preserve"> 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A61BA" w14:textId="246176FE" w:rsidR="006D72AC" w:rsidRDefault="006D72AC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鱼油分类</w:t>
            </w:r>
          </w:p>
        </w:tc>
        <w:tc>
          <w:tcPr>
            <w:tcW w:w="2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3136" w14:textId="1563F838" w:rsidR="006D72AC" w:rsidRDefault="006D72AC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（1）</w:t>
            </w:r>
            <w:r w:rsidRPr="006D72AC">
              <w:rPr>
                <w:rFonts w:ascii="仿宋_GB2312" w:eastAsia="仿宋_GB2312" w:hAnsi="宋体" w:hint="eastAsia"/>
              </w:rPr>
              <w:t>鱼油分为甘油</w:t>
            </w:r>
            <w:proofErr w:type="gramStart"/>
            <w:r w:rsidRPr="006D72AC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Pr="006D72AC">
              <w:rPr>
                <w:rFonts w:ascii="仿宋_GB2312" w:eastAsia="仿宋_GB2312" w:hAnsi="宋体" w:hint="eastAsia"/>
              </w:rPr>
              <w:t>和乙酯型鱼油</w:t>
            </w:r>
            <w:r>
              <w:rPr>
                <w:rFonts w:ascii="仿宋_GB2312" w:eastAsia="仿宋_GB2312" w:hAnsi="宋体" w:hint="eastAsia"/>
              </w:rPr>
              <w:t>；</w:t>
            </w:r>
          </w:p>
          <w:p w14:paraId="0E33FD88" w14:textId="32D631B1" w:rsidR="006D72AC" w:rsidRPr="001261AB" w:rsidRDefault="006D72AC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（2）</w:t>
            </w:r>
            <w:r w:rsidRPr="006D72AC">
              <w:rPr>
                <w:rFonts w:ascii="仿宋_GB2312" w:eastAsia="仿宋_GB2312" w:hAnsi="宋体" w:hint="eastAsia"/>
              </w:rPr>
              <w:t>甘油</w:t>
            </w:r>
            <w:proofErr w:type="gramStart"/>
            <w:r w:rsidRPr="006D72AC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Pr="006D72AC">
              <w:rPr>
                <w:rFonts w:ascii="仿宋_GB2312" w:eastAsia="仿宋_GB2312" w:hAnsi="宋体" w:hint="eastAsia"/>
              </w:rPr>
              <w:t>分为天然甘油</w:t>
            </w:r>
            <w:proofErr w:type="gramStart"/>
            <w:r w:rsidRPr="006D72AC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Pr="006D72AC">
              <w:rPr>
                <w:rFonts w:ascii="仿宋_GB2312" w:eastAsia="仿宋_GB2312" w:hAnsi="宋体" w:hint="eastAsia"/>
              </w:rPr>
              <w:t>和还原甘油</w:t>
            </w:r>
            <w:proofErr w:type="gramStart"/>
            <w:r w:rsidRPr="006D72AC">
              <w:rPr>
                <w:rFonts w:ascii="仿宋_GB2312" w:eastAsia="仿宋_GB2312" w:hAnsi="宋体" w:hint="eastAsia"/>
              </w:rPr>
              <w:t>三酯型鱼油</w:t>
            </w:r>
            <w:proofErr w:type="gramEnd"/>
          </w:p>
        </w:tc>
        <w:tc>
          <w:tcPr>
            <w:tcW w:w="1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FF87" w14:textId="338D187C" w:rsidR="006D72AC" w:rsidRPr="006D72AC" w:rsidRDefault="006D72AC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由于鱼油种类不同，所对应的加工流程也不同，因此需要鱼油的分类进行明确</w:t>
            </w:r>
          </w:p>
        </w:tc>
      </w:tr>
      <w:tr w:rsidR="00413C6B" w14:paraId="36736711" w14:textId="77777777" w:rsidTr="00187AC1">
        <w:trPr>
          <w:trHeight w:val="50"/>
          <w:jc w:val="center"/>
        </w:trPr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64AC" w14:textId="22C8AD5A" w:rsidR="00413C6B" w:rsidRDefault="00413C6B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0B2E" w14:textId="793AF525" w:rsidR="00413C6B" w:rsidRDefault="00413C6B" w:rsidP="00C557D5">
            <w:pPr>
              <w:jc w:val="center"/>
              <w:rPr>
                <w:rFonts w:ascii="仿宋_GB2312" w:eastAsia="仿宋_GB2312" w:hAnsi="宋体"/>
              </w:rPr>
            </w:pPr>
            <w:r w:rsidRPr="00413C6B">
              <w:rPr>
                <w:rFonts w:ascii="仿宋_GB2312" w:eastAsia="仿宋_GB2312" w:hAnsi="宋体"/>
              </w:rPr>
              <w:t>原料及生产卫生要求</w:t>
            </w:r>
          </w:p>
        </w:tc>
        <w:tc>
          <w:tcPr>
            <w:tcW w:w="2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9E61" w14:textId="166F5D7C" w:rsidR="00413C6B" w:rsidRDefault="00413C6B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针对鱼油加工所需原料和生产卫生要求进行规定。</w:t>
            </w:r>
          </w:p>
        </w:tc>
        <w:tc>
          <w:tcPr>
            <w:tcW w:w="1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B0A6" w14:textId="77777777" w:rsidR="00413C6B" w:rsidRPr="00413C6B" w:rsidRDefault="00413C6B" w:rsidP="00413C6B">
            <w:pPr>
              <w:rPr>
                <w:rFonts w:ascii="仿宋_GB2312" w:eastAsia="仿宋_GB2312" w:hAnsi="宋体"/>
              </w:rPr>
            </w:pPr>
            <w:r w:rsidRPr="00413C6B">
              <w:rPr>
                <w:rFonts w:ascii="仿宋_GB2312" w:eastAsia="仿宋_GB2312" w:hAnsi="宋体"/>
              </w:rPr>
              <w:t>GB 5749 生活饮用水卫生标准</w:t>
            </w:r>
          </w:p>
          <w:p w14:paraId="77D6AA37" w14:textId="77777777" w:rsidR="00413C6B" w:rsidRPr="00413C6B" w:rsidRDefault="00413C6B" w:rsidP="00413C6B">
            <w:pPr>
              <w:rPr>
                <w:rFonts w:ascii="仿宋_GB2312" w:eastAsia="仿宋_GB2312" w:hAnsi="宋体"/>
              </w:rPr>
            </w:pPr>
            <w:r w:rsidRPr="00413C6B">
              <w:rPr>
                <w:rFonts w:ascii="仿宋_GB2312" w:eastAsia="仿宋_GB2312" w:hAnsi="宋体"/>
              </w:rPr>
              <w:t>GB 14881 食品安全国家标准 食品生产通用卫生规范</w:t>
            </w:r>
          </w:p>
          <w:p w14:paraId="7842D1B1" w14:textId="014CFEFD" w:rsidR="00413C6B" w:rsidRDefault="00413C6B" w:rsidP="00413C6B">
            <w:pPr>
              <w:rPr>
                <w:rFonts w:ascii="仿宋_GB2312" w:eastAsia="仿宋_GB2312" w:hAnsi="宋体"/>
              </w:rPr>
            </w:pPr>
            <w:r w:rsidRPr="00413C6B">
              <w:rPr>
                <w:rFonts w:ascii="仿宋_GB2312" w:eastAsia="仿宋_GB2312" w:hAnsi="宋体"/>
              </w:rPr>
              <w:t>GB 29950  食品安全国家标准 食品添加剂 甘油</w:t>
            </w:r>
          </w:p>
        </w:tc>
      </w:tr>
      <w:tr w:rsidR="006254F6" w14:paraId="0349876A" w14:textId="77777777" w:rsidTr="00187AC1">
        <w:trPr>
          <w:trHeight w:val="38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F16FC" w14:textId="60751013" w:rsidR="006254F6" w:rsidRDefault="00A03D7B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187C1" w14:textId="6FF670BD" w:rsidR="006254F6" w:rsidRPr="003861B5" w:rsidRDefault="00A03D7B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加工流程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6B22" w14:textId="0CEFBDC7" w:rsidR="006254F6" w:rsidRDefault="006D72AC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（1）</w:t>
            </w:r>
            <w:r w:rsidR="00A03D7B" w:rsidRPr="00A03D7B">
              <w:rPr>
                <w:rFonts w:ascii="仿宋_GB2312" w:eastAsia="仿宋_GB2312" w:hAnsi="宋体" w:hint="eastAsia"/>
              </w:rPr>
              <w:t>天然甘油</w:t>
            </w:r>
            <w:proofErr w:type="gramStart"/>
            <w:r w:rsidR="00A03D7B" w:rsidRPr="00A03D7B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="00A03D7B" w:rsidRPr="00A03D7B">
              <w:rPr>
                <w:rFonts w:ascii="仿宋_GB2312" w:eastAsia="仿宋_GB2312" w:hAnsi="宋体" w:hint="eastAsia"/>
              </w:rPr>
              <w:t>加工流程</w:t>
            </w:r>
            <w:r>
              <w:rPr>
                <w:rFonts w:ascii="仿宋_GB2312" w:eastAsia="仿宋_GB2312" w:hAnsi="宋体" w:hint="eastAsia"/>
              </w:rPr>
              <w:t>：</w:t>
            </w:r>
            <w:r w:rsidR="00A03D7B">
              <w:rPr>
                <w:rFonts w:ascii="仿宋_GB2312" w:eastAsia="仿宋_GB2312" w:hAnsi="宋体" w:hint="eastAsia"/>
              </w:rPr>
              <w:t>原料鱼油验收→预处理→冬化过滤→脱色、脱臭→洁净室罐装→储存；</w:t>
            </w:r>
            <w:r w:rsidR="00A03D7B">
              <w:rPr>
                <w:rFonts w:ascii="仿宋_GB2312" w:eastAsia="仿宋_GB2312" w:hAnsi="宋体"/>
              </w:rPr>
              <w:t xml:space="preserve"> </w:t>
            </w:r>
          </w:p>
          <w:p w14:paraId="027B6770" w14:textId="77777777" w:rsidR="006D72AC" w:rsidRDefault="006D72AC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（2）</w:t>
            </w:r>
            <w:r w:rsidR="00A03D7B">
              <w:rPr>
                <w:rFonts w:ascii="仿宋_GB2312" w:eastAsia="仿宋_GB2312" w:hAnsi="宋体" w:hint="eastAsia"/>
              </w:rPr>
              <w:t>还原甘油</w:t>
            </w:r>
            <w:proofErr w:type="gramStart"/>
            <w:r w:rsidR="00A03D7B">
              <w:rPr>
                <w:rFonts w:ascii="仿宋_GB2312" w:eastAsia="仿宋_GB2312" w:hAnsi="宋体" w:hint="eastAsia"/>
              </w:rPr>
              <w:t>三酯型鱼油</w:t>
            </w:r>
            <w:proofErr w:type="gramEnd"/>
            <w:r w:rsidR="00A03D7B">
              <w:rPr>
                <w:rFonts w:ascii="仿宋_GB2312" w:eastAsia="仿宋_GB2312" w:hAnsi="宋体" w:hint="eastAsia"/>
              </w:rPr>
              <w:t>加工流程：原料鱼油验收→预处理→酯化</w:t>
            </w:r>
            <w:r w:rsidR="00187AC1">
              <w:rPr>
                <w:rFonts w:ascii="仿宋_GB2312" w:eastAsia="仿宋_GB2312" w:hAnsi="宋体" w:hint="eastAsia"/>
              </w:rPr>
              <w:t>→脱乙醇→脱色→分子蒸馏→</w:t>
            </w:r>
            <w:proofErr w:type="gramStart"/>
            <w:r w:rsidR="00187AC1">
              <w:rPr>
                <w:rFonts w:ascii="仿宋_GB2312" w:eastAsia="仿宋_GB2312" w:hAnsi="宋体" w:hint="eastAsia"/>
              </w:rPr>
              <w:t>混拼</w:t>
            </w:r>
            <w:proofErr w:type="gramEnd"/>
            <w:r w:rsidR="00187AC1">
              <w:rPr>
                <w:rFonts w:ascii="仿宋_GB2312" w:eastAsia="仿宋_GB2312" w:hAnsi="宋体" w:hint="eastAsia"/>
              </w:rPr>
              <w:t>→还原酯化→冬化过滤→精制过滤→洁净室罐装→储存；</w:t>
            </w:r>
          </w:p>
          <w:p w14:paraId="1971D886" w14:textId="76BAC5D3" w:rsidR="00187AC1" w:rsidRDefault="00187AC1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（3）</w:t>
            </w:r>
            <w:r w:rsidRPr="00187AC1">
              <w:rPr>
                <w:rFonts w:ascii="仿宋_GB2312" w:eastAsia="仿宋_GB2312" w:hAnsi="宋体" w:hint="eastAsia"/>
              </w:rPr>
              <w:t>乙酯型鱼油加工流程</w:t>
            </w:r>
            <w:r>
              <w:rPr>
                <w:rFonts w:ascii="仿宋_GB2312" w:eastAsia="仿宋_GB2312" w:hAnsi="宋体" w:hint="eastAsia"/>
              </w:rPr>
              <w:t>：原料鱼油验收→预处理→酯化→脱乙醇→脱色→分子蒸馏→</w:t>
            </w:r>
            <w:proofErr w:type="gramStart"/>
            <w:r>
              <w:rPr>
                <w:rFonts w:ascii="仿宋_GB2312" w:eastAsia="仿宋_GB2312" w:hAnsi="宋体" w:hint="eastAsia"/>
              </w:rPr>
              <w:t>混拼</w:t>
            </w:r>
            <w:proofErr w:type="gramEnd"/>
            <w:r>
              <w:rPr>
                <w:rFonts w:ascii="仿宋_GB2312" w:eastAsia="仿宋_GB2312" w:hAnsi="宋体" w:hint="eastAsia"/>
              </w:rPr>
              <w:t>→冬化过滤→精制过滤→洁净室罐装→储存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4540" w14:textId="6B9300D4" w:rsidR="0004045F" w:rsidRPr="0004045F" w:rsidRDefault="00187AC1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根据三种类型鱼油的实际加工流程确定各自的加工流程</w:t>
            </w:r>
          </w:p>
        </w:tc>
      </w:tr>
      <w:tr w:rsidR="006254F6" w14:paraId="7961D316" w14:textId="77777777" w:rsidTr="00187AC1">
        <w:trPr>
          <w:trHeight w:val="38"/>
          <w:jc w:val="center"/>
        </w:trPr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94D9" w14:textId="2EE5F37C" w:rsidR="006254F6" w:rsidRDefault="00187AC1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7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0A2C" w14:textId="7F48EC07" w:rsidR="006254F6" w:rsidRPr="003861B5" w:rsidRDefault="00187AC1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加工要求</w:t>
            </w:r>
          </w:p>
        </w:tc>
        <w:tc>
          <w:tcPr>
            <w:tcW w:w="2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1374" w14:textId="39537F90" w:rsidR="00B32EE8" w:rsidRDefault="00B32EE8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针对加工过程中的</w:t>
            </w:r>
            <w:r w:rsidR="002F7285">
              <w:rPr>
                <w:rFonts w:ascii="仿宋_GB2312" w:eastAsia="仿宋_GB2312" w:hAnsi="宋体" w:hint="eastAsia"/>
              </w:rPr>
              <w:t>原料鱼油验收要求、</w:t>
            </w:r>
            <w:r>
              <w:rPr>
                <w:rFonts w:ascii="仿宋_GB2312" w:eastAsia="仿宋_GB2312" w:hAnsi="宋体" w:hint="eastAsia"/>
              </w:rPr>
              <w:t>预处理、酯化、脱乙醇、脱色、分子蒸馏、混拼、还原酯化、冬化过滤、精制、包装、贮存等加工流程进行规定</w:t>
            </w:r>
          </w:p>
        </w:tc>
        <w:tc>
          <w:tcPr>
            <w:tcW w:w="1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F7F9" w14:textId="4915457B" w:rsidR="006254F6" w:rsidRDefault="00B32EE8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根据鱼油的实际生产过程中的操作进行规定</w:t>
            </w:r>
          </w:p>
        </w:tc>
      </w:tr>
      <w:tr w:rsidR="006254F6" w14:paraId="731A9E80" w14:textId="77777777" w:rsidTr="00187AC1">
        <w:trPr>
          <w:trHeight w:val="38"/>
          <w:jc w:val="center"/>
        </w:trPr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E5B5" w14:textId="6A0E49DE" w:rsidR="006254F6" w:rsidRDefault="00B32EE8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2E30" w14:textId="1DEEE760" w:rsidR="006254F6" w:rsidRPr="003861B5" w:rsidRDefault="00B32EE8" w:rsidP="00C557D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生产记录</w:t>
            </w:r>
          </w:p>
        </w:tc>
        <w:tc>
          <w:tcPr>
            <w:tcW w:w="20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4026E" w14:textId="77777777" w:rsidR="006254F6" w:rsidRDefault="00B32EE8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对原料和加工过程的相关记录进行规定</w:t>
            </w:r>
            <w:r w:rsidR="00F0796A">
              <w:rPr>
                <w:rFonts w:ascii="仿宋_GB2312" w:eastAsia="仿宋_GB2312" w:hAnsi="宋体" w:hint="eastAsia"/>
              </w:rPr>
              <w:t>：</w:t>
            </w:r>
          </w:p>
          <w:p w14:paraId="3DB4C9C8" w14:textId="77777777" w:rsidR="00F0796A" w:rsidRDefault="00F0796A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（1）原料记录内容：</w:t>
            </w:r>
            <w:r w:rsidRPr="00F0796A">
              <w:rPr>
                <w:rFonts w:ascii="仿宋_GB2312" w:eastAsia="仿宋_GB2312" w:hAnsi="宋体" w:hint="eastAsia"/>
              </w:rPr>
              <w:t>产地来源或养殖场、供应单位、规格、数量和检验验收等</w:t>
            </w:r>
            <w:r>
              <w:rPr>
                <w:rFonts w:ascii="仿宋_GB2312" w:eastAsia="仿宋_GB2312" w:hAnsi="宋体" w:hint="eastAsia"/>
              </w:rPr>
              <w:t>；</w:t>
            </w:r>
          </w:p>
          <w:p w14:paraId="1C70D4AF" w14:textId="6ADD7275" w:rsidR="00F0796A" w:rsidRDefault="00F0796A" w:rsidP="00C557D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（2）加工过程：半成品质量、</w:t>
            </w:r>
            <w:r w:rsidRPr="00F0796A">
              <w:rPr>
                <w:rFonts w:ascii="仿宋_GB2312" w:eastAsia="仿宋_GB2312" w:hAnsi="宋体" w:hint="eastAsia"/>
              </w:rPr>
              <w:t>卫生关键控制点的监控记录、纠正活动记录和验证记录</w:t>
            </w:r>
            <w:r>
              <w:rPr>
                <w:rFonts w:ascii="仿宋_GB2312" w:eastAsia="仿宋_GB2312" w:hAnsi="宋体" w:hint="eastAsia"/>
              </w:rPr>
              <w:t>、</w:t>
            </w:r>
            <w:r w:rsidRPr="00F0796A">
              <w:rPr>
                <w:rFonts w:ascii="仿宋_GB2312" w:eastAsia="仿宋_GB2312" w:hAnsi="宋体" w:hint="eastAsia"/>
              </w:rPr>
              <w:t>监控仪器校正记录</w:t>
            </w:r>
            <w:r>
              <w:rPr>
                <w:rFonts w:ascii="仿宋_GB2312" w:eastAsia="仿宋_GB2312" w:hAnsi="宋体" w:hint="eastAsia"/>
              </w:rPr>
              <w:t>、</w:t>
            </w:r>
            <w:r w:rsidRPr="00F0796A">
              <w:rPr>
                <w:rFonts w:ascii="仿宋_GB2312" w:eastAsia="仿宋_GB2312" w:hAnsi="宋体" w:hint="eastAsia"/>
              </w:rPr>
              <w:t>废品及半成品的检验等</w:t>
            </w:r>
          </w:p>
        </w:tc>
        <w:tc>
          <w:tcPr>
            <w:tcW w:w="1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DA4E" w14:textId="5D616917" w:rsidR="004F133C" w:rsidRDefault="00F0796A" w:rsidP="00870EB4">
            <w:pPr>
              <w:rPr>
                <w:rFonts w:ascii="仿宋_GB2312" w:eastAsia="仿宋_GB2312" w:hAnsi="宋体"/>
              </w:rPr>
            </w:pPr>
            <w:r w:rsidRPr="00F0796A">
              <w:rPr>
                <w:rFonts w:ascii="仿宋_GB2312" w:eastAsia="仿宋_GB2312" w:hAnsi="宋体" w:hint="eastAsia"/>
              </w:rPr>
              <w:t>依据《食品安全法》《食品生产通用卫生规范》（</w:t>
            </w:r>
            <w:r w:rsidRPr="00F0796A">
              <w:rPr>
                <w:rFonts w:ascii="仿宋_GB2312" w:eastAsia="仿宋_GB2312" w:hAnsi="宋体"/>
              </w:rPr>
              <w:t>GB14881-2013）、《食品召回管理办法》《食品生产经营日常监督检查管理办法》、《食品生产许可审查通则》</w:t>
            </w:r>
            <w:r>
              <w:rPr>
                <w:rFonts w:ascii="仿宋_GB2312" w:eastAsia="仿宋_GB2312" w:hAnsi="宋体" w:hint="eastAsia"/>
              </w:rPr>
              <w:t>等进行该项内容规定</w:t>
            </w:r>
          </w:p>
        </w:tc>
      </w:tr>
    </w:tbl>
    <w:p w14:paraId="5050E14F" w14:textId="77777777" w:rsidR="006254F6" w:rsidRPr="006254F6" w:rsidRDefault="006254F6" w:rsidP="00913ABD">
      <w:pPr>
        <w:spacing w:before="100" w:beforeAutospacing="1" w:after="100" w:afterAutospacing="1" w:line="440" w:lineRule="exact"/>
        <w:jc w:val="left"/>
        <w:rPr>
          <w:rFonts w:ascii="新宋体" w:eastAsia="新宋体" w:hAnsi="新宋体" w:cs="仿宋"/>
          <w:color w:val="000000"/>
          <w:sz w:val="24"/>
          <w:szCs w:val="24"/>
        </w:rPr>
      </w:pPr>
    </w:p>
    <w:p w14:paraId="2E1B651E" w14:textId="61D0C6FB" w:rsidR="00913ABD" w:rsidRDefault="00913ABD" w:rsidP="00913ABD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六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、与</w:t>
      </w: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国内外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同类标准水平的对比情况</w:t>
      </w:r>
    </w:p>
    <w:p w14:paraId="5B1230F4" w14:textId="08698194" w:rsidR="000C2937" w:rsidRPr="008B711A" w:rsidRDefault="000C2937" w:rsidP="000C2937">
      <w:pPr>
        <w:spacing w:before="100" w:beforeAutospacing="1" w:after="100" w:afterAutospacing="1" w:line="440" w:lineRule="exact"/>
        <w:ind w:firstLineChars="200" w:firstLine="480"/>
        <w:jc w:val="left"/>
        <w:rPr>
          <w:rFonts w:ascii="新宋体" w:eastAsia="新宋体" w:hAnsi="新宋体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无相关国内外同类标准。</w:t>
      </w:r>
    </w:p>
    <w:p w14:paraId="6C0307DD" w14:textId="599BF24F" w:rsidR="00913ABD" w:rsidRDefault="00913ABD" w:rsidP="00913ABD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七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、重大分歧意见的处理经过和</w:t>
      </w: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结果</w:t>
      </w:r>
    </w:p>
    <w:p w14:paraId="272CC0FB" w14:textId="7AF414B4" w:rsidR="00352CA2" w:rsidRPr="008B711A" w:rsidRDefault="00352CA2" w:rsidP="00352CA2">
      <w:pPr>
        <w:spacing w:before="100" w:beforeAutospacing="1" w:after="100" w:afterAutospacing="1" w:line="440" w:lineRule="exact"/>
        <w:ind w:firstLineChars="200" w:firstLine="480"/>
        <w:jc w:val="left"/>
        <w:rPr>
          <w:rFonts w:ascii="新宋体" w:eastAsia="新宋体" w:hAnsi="新宋体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无</w:t>
      </w:r>
    </w:p>
    <w:p w14:paraId="4B518C91" w14:textId="0D77F8E7" w:rsidR="00913ABD" w:rsidRDefault="00913ABD" w:rsidP="00913ABD">
      <w:pPr>
        <w:spacing w:before="100" w:beforeAutospacing="1" w:after="100" w:afterAutospacing="1" w:line="440" w:lineRule="exac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八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、</w:t>
      </w: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贯彻标准的措施建议</w:t>
      </w:r>
    </w:p>
    <w:p w14:paraId="6A154796" w14:textId="2663EA89" w:rsidR="000C2937" w:rsidRPr="000C2937" w:rsidRDefault="000C2937" w:rsidP="000C29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2937">
        <w:rPr>
          <w:rFonts w:ascii="仿宋" w:eastAsia="仿宋" w:hAnsi="仿宋" w:cs="仿宋_GB2312" w:hint="eastAsia"/>
          <w:sz w:val="24"/>
          <w:szCs w:val="24"/>
        </w:rPr>
        <w:t>已批准发布的</w:t>
      </w:r>
      <w:r w:rsidRPr="00D54B4F">
        <w:rPr>
          <w:rFonts w:ascii="仿宋" w:eastAsia="仿宋" w:hAnsi="仿宋" w:hint="eastAsia"/>
          <w:spacing w:val="8"/>
          <w:sz w:val="24"/>
        </w:rPr>
        <w:t>浙江省水产流通与加工协会</w:t>
      </w:r>
      <w:r>
        <w:rPr>
          <w:rFonts w:ascii="仿宋" w:eastAsia="仿宋" w:hAnsi="仿宋" w:hint="eastAsia"/>
          <w:spacing w:val="8"/>
          <w:sz w:val="24"/>
        </w:rPr>
        <w:t>团体</w:t>
      </w:r>
      <w:r w:rsidRPr="000C2937">
        <w:rPr>
          <w:rFonts w:ascii="仿宋" w:eastAsia="仿宋" w:hAnsi="仿宋" w:cs="仿宋_GB2312" w:hint="eastAsia"/>
          <w:sz w:val="24"/>
          <w:szCs w:val="24"/>
        </w:rPr>
        <w:t>标准，文本由</w:t>
      </w:r>
      <w:r w:rsidRPr="00D54B4F">
        <w:rPr>
          <w:rFonts w:ascii="仿宋" w:eastAsia="仿宋" w:hAnsi="仿宋" w:hint="eastAsia"/>
          <w:spacing w:val="8"/>
          <w:sz w:val="24"/>
        </w:rPr>
        <w:t>浙江省水产流通与加工协会</w:t>
      </w:r>
      <w:r w:rsidRPr="000C2937">
        <w:rPr>
          <w:rFonts w:ascii="仿宋" w:eastAsia="仿宋" w:hAnsi="仿宋" w:cs="仿宋_GB2312" w:hint="eastAsia"/>
          <w:sz w:val="24"/>
          <w:szCs w:val="24"/>
        </w:rPr>
        <w:t>在</w:t>
      </w:r>
      <w:r>
        <w:rPr>
          <w:rFonts w:ascii="仿宋" w:eastAsia="仿宋" w:hAnsi="仿宋" w:cs="仿宋_GB2312" w:hint="eastAsia"/>
          <w:sz w:val="24"/>
          <w:szCs w:val="24"/>
        </w:rPr>
        <w:t>全国团体标准信息平台</w:t>
      </w:r>
      <w:r w:rsidRPr="000C2937">
        <w:rPr>
          <w:rFonts w:ascii="仿宋" w:eastAsia="仿宋" w:hAnsi="仿宋" w:cs="仿宋_GB2312" w:hint="eastAsia"/>
          <w:sz w:val="24"/>
          <w:szCs w:val="24"/>
        </w:rPr>
        <w:t>（</w:t>
      </w:r>
      <w:r w:rsidRPr="000C2937">
        <w:rPr>
          <w:rFonts w:ascii="仿宋" w:eastAsia="仿宋" w:hAnsi="仿宋" w:cs="仿宋_GB2312"/>
          <w:sz w:val="24"/>
          <w:szCs w:val="24"/>
        </w:rPr>
        <w:t>http://www.ttbz.org.cn/</w:t>
      </w:r>
      <w:r w:rsidRPr="000C2937">
        <w:rPr>
          <w:rFonts w:ascii="仿宋" w:eastAsia="仿宋" w:hAnsi="仿宋" w:cs="仿宋_GB2312" w:hint="eastAsia"/>
          <w:sz w:val="24"/>
          <w:szCs w:val="24"/>
        </w:rPr>
        <w:t>）上</w:t>
      </w:r>
      <w:r>
        <w:rPr>
          <w:rFonts w:ascii="仿宋" w:eastAsia="仿宋" w:hAnsi="仿宋" w:cs="仿宋_GB2312" w:hint="eastAsia"/>
          <w:sz w:val="24"/>
          <w:szCs w:val="24"/>
        </w:rPr>
        <w:t>进行备案公示</w:t>
      </w:r>
      <w:r w:rsidRPr="000C2937">
        <w:rPr>
          <w:rFonts w:ascii="仿宋" w:eastAsia="仿宋" w:hAnsi="仿宋" w:cs="仿宋_GB2312" w:hint="eastAsia"/>
          <w:sz w:val="24"/>
          <w:szCs w:val="24"/>
        </w:rPr>
        <w:t>。</w:t>
      </w:r>
    </w:p>
    <w:p w14:paraId="52B3D6A5" w14:textId="0BA67F8D" w:rsidR="000C2937" w:rsidRPr="008B711A" w:rsidRDefault="000C2937" w:rsidP="00F0796A">
      <w:pPr>
        <w:spacing w:after="100" w:afterAutospacing="1" w:line="440" w:lineRule="exact"/>
        <w:ind w:firstLineChars="200" w:firstLine="512"/>
        <w:rPr>
          <w:rFonts w:ascii="新宋体" w:eastAsia="新宋体" w:hAnsi="新宋体" w:cs="仿宋"/>
          <w:color w:val="000000"/>
          <w:sz w:val="30"/>
          <w:szCs w:val="30"/>
        </w:rPr>
      </w:pPr>
      <w:r w:rsidRPr="00292429">
        <w:rPr>
          <w:rFonts w:ascii="仿宋" w:eastAsia="仿宋" w:hAnsi="仿宋" w:hint="eastAsia"/>
          <w:spacing w:val="8"/>
          <w:sz w:val="24"/>
        </w:rPr>
        <w:t>浙江兴业集团有限公司</w:t>
      </w:r>
      <w:r w:rsidRPr="000C2937">
        <w:rPr>
          <w:rFonts w:ascii="仿宋" w:eastAsia="仿宋" w:hAnsi="仿宋" w:cs="仿宋_GB2312" w:hint="eastAsia"/>
          <w:sz w:val="24"/>
          <w:szCs w:val="24"/>
        </w:rPr>
        <w:t>将在</w:t>
      </w:r>
      <w:r w:rsidR="00BE4ACA">
        <w:rPr>
          <w:rFonts w:ascii="仿宋" w:eastAsia="仿宋" w:hAnsi="仿宋" w:cs="仿宋_GB2312" w:hint="eastAsia"/>
          <w:sz w:val="24"/>
          <w:szCs w:val="24"/>
        </w:rPr>
        <w:t>企业标准信息公共服务平台</w:t>
      </w:r>
      <w:r w:rsidRPr="000C2937">
        <w:rPr>
          <w:rFonts w:ascii="仿宋" w:eastAsia="仿宋" w:hAnsi="仿宋" w:cs="仿宋_GB2312" w:hint="eastAsia"/>
          <w:sz w:val="24"/>
          <w:szCs w:val="24"/>
        </w:rPr>
        <w:t>（</w:t>
      </w:r>
      <w:r w:rsidR="00BE4ACA" w:rsidRPr="00BE4ACA">
        <w:rPr>
          <w:rFonts w:ascii="仿宋" w:eastAsia="仿宋" w:hAnsi="仿宋" w:cs="仿宋_GB2312"/>
          <w:sz w:val="24"/>
          <w:szCs w:val="24"/>
        </w:rPr>
        <w:t>https://www.qybz.org.cn/</w:t>
      </w:r>
      <w:r w:rsidRPr="000C2937">
        <w:rPr>
          <w:rFonts w:ascii="仿宋" w:eastAsia="仿宋" w:hAnsi="仿宋" w:cs="仿宋_GB2312" w:hint="eastAsia"/>
          <w:sz w:val="24"/>
          <w:szCs w:val="24"/>
        </w:rPr>
        <w:t>）上自我声明采用本标准，其他采用本标准的单位</w:t>
      </w:r>
      <w:r w:rsidRPr="000C2937">
        <w:rPr>
          <w:rFonts w:ascii="仿宋" w:eastAsia="仿宋" w:hAnsi="仿宋" w:cs="仿宋_GB2312" w:hint="eastAsia"/>
          <w:sz w:val="24"/>
          <w:szCs w:val="24"/>
        </w:rPr>
        <w:lastRenderedPageBreak/>
        <w:t>也应在信息平台上进行自我声明。</w:t>
      </w:r>
    </w:p>
    <w:p w14:paraId="128A6414" w14:textId="1ED12C44" w:rsidR="00913ABD" w:rsidRDefault="00913ABD" w:rsidP="00913ABD">
      <w:pPr>
        <w:spacing w:before="100" w:beforeAutospacing="1" w:after="100" w:afterAutospacing="1" w:line="44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967D24">
        <w:rPr>
          <w:rFonts w:ascii="黑体" w:eastAsia="黑体" w:hAnsi="黑体" w:cs="仿宋" w:hint="eastAsia"/>
          <w:color w:val="000000"/>
          <w:sz w:val="28"/>
          <w:szCs w:val="28"/>
        </w:rPr>
        <w:t>九、</w:t>
      </w:r>
      <w:r w:rsidRPr="00967D24">
        <w:rPr>
          <w:rFonts w:ascii="黑体" w:eastAsia="黑体" w:hAnsi="黑体" w:cs="仿宋"/>
          <w:color w:val="000000"/>
          <w:sz w:val="28"/>
          <w:szCs w:val="28"/>
        </w:rPr>
        <w:t>其他</w:t>
      </w:r>
    </w:p>
    <w:p w14:paraId="707B9C9B" w14:textId="2C9BA088" w:rsidR="00286551" w:rsidRPr="008B711A" w:rsidRDefault="00286551" w:rsidP="00286551">
      <w:pPr>
        <w:spacing w:before="100" w:beforeAutospacing="1" w:after="100" w:afterAutospacing="1" w:line="440" w:lineRule="exact"/>
        <w:ind w:firstLineChars="200" w:firstLine="480"/>
        <w:jc w:val="left"/>
        <w:rPr>
          <w:rFonts w:ascii="新宋体" w:eastAsia="新宋体" w:hAnsi="新宋体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无</w:t>
      </w:r>
    </w:p>
    <w:p w14:paraId="1699E1F3" w14:textId="6B6DB063" w:rsidR="00943F39" w:rsidRDefault="00943F39" w:rsidP="00F0796A">
      <w:pPr>
        <w:widowControl/>
        <w:jc w:val="left"/>
        <w:rPr>
          <w:rFonts w:ascii="宋体" w:hAnsi="宋体"/>
          <w:sz w:val="28"/>
          <w:szCs w:val="28"/>
        </w:rPr>
      </w:pPr>
    </w:p>
    <w:p w14:paraId="287DEEE9" w14:textId="36EA095D" w:rsidR="00943F39" w:rsidRDefault="00943F39" w:rsidP="006254F6">
      <w:pPr>
        <w:jc w:val="right"/>
        <w:rPr>
          <w:rFonts w:ascii="宋体" w:hAnsi="宋体"/>
          <w:sz w:val="28"/>
          <w:szCs w:val="28"/>
        </w:rPr>
      </w:pPr>
      <w:r w:rsidRPr="00DF36BA">
        <w:rPr>
          <w:rFonts w:ascii="宋体" w:hAnsi="宋体" w:hint="eastAsia"/>
          <w:sz w:val="28"/>
          <w:szCs w:val="28"/>
        </w:rPr>
        <w:t>《</w:t>
      </w:r>
      <w:r w:rsidR="001261AB" w:rsidRPr="001261AB">
        <w:rPr>
          <w:rFonts w:ascii="宋体" w:hAnsi="宋体" w:hint="eastAsia"/>
          <w:bCs/>
          <w:sz w:val="28"/>
          <w:szCs w:val="28"/>
        </w:rPr>
        <w:t>鱼油加工操作规范</w:t>
      </w:r>
      <w:r w:rsidRPr="00DF36BA">
        <w:rPr>
          <w:rFonts w:ascii="宋体" w:hAnsi="宋体" w:hint="eastAsia"/>
          <w:sz w:val="28"/>
          <w:szCs w:val="28"/>
        </w:rPr>
        <w:t>》标准起草小组</w:t>
      </w:r>
      <w:r w:rsidRPr="00DF36BA">
        <w:rPr>
          <w:rFonts w:ascii="宋体" w:hAnsi="宋体" w:hint="eastAsia"/>
          <w:sz w:val="28"/>
          <w:szCs w:val="28"/>
        </w:rPr>
        <w:t xml:space="preserve"> </w:t>
      </w:r>
    </w:p>
    <w:p w14:paraId="02432D00" w14:textId="1750B351" w:rsidR="00943F39" w:rsidRPr="00DF36BA" w:rsidRDefault="00943F39" w:rsidP="00943F39">
      <w:pPr>
        <w:jc w:val="right"/>
        <w:rPr>
          <w:rFonts w:ascii="宋体" w:hAnsi="宋体"/>
          <w:sz w:val="28"/>
          <w:szCs w:val="28"/>
        </w:rPr>
      </w:pPr>
      <w:r w:rsidRPr="00DF36BA">
        <w:rPr>
          <w:rFonts w:ascii="宋体" w:hAnsi="宋体" w:hint="eastAsia"/>
          <w:sz w:val="28"/>
          <w:szCs w:val="28"/>
        </w:rPr>
        <w:t>二○</w:t>
      </w:r>
      <w:r>
        <w:rPr>
          <w:rFonts w:ascii="宋体" w:hAnsi="宋体" w:hint="eastAsia"/>
          <w:sz w:val="28"/>
          <w:szCs w:val="28"/>
        </w:rPr>
        <w:t>二二</w:t>
      </w:r>
      <w:r w:rsidRPr="00DF36BA">
        <w:rPr>
          <w:rFonts w:ascii="宋体" w:hAnsi="宋体" w:hint="eastAsia"/>
          <w:sz w:val="28"/>
          <w:szCs w:val="28"/>
        </w:rPr>
        <w:t>年</w:t>
      </w:r>
      <w:r w:rsidR="000B1B99">
        <w:rPr>
          <w:rFonts w:ascii="宋体" w:hAnsi="宋体" w:hint="eastAsia"/>
          <w:sz w:val="28"/>
          <w:szCs w:val="28"/>
        </w:rPr>
        <w:t>七</w:t>
      </w:r>
      <w:r w:rsidRPr="00DF36BA">
        <w:rPr>
          <w:rFonts w:ascii="宋体" w:hAnsi="宋体" w:hint="eastAsia"/>
          <w:sz w:val="28"/>
          <w:szCs w:val="28"/>
        </w:rPr>
        <w:t>月</w:t>
      </w:r>
      <w:r w:rsidR="000B1B99">
        <w:rPr>
          <w:rFonts w:ascii="宋体" w:hAnsi="宋体" w:hint="eastAsia"/>
          <w:sz w:val="28"/>
          <w:szCs w:val="28"/>
        </w:rPr>
        <w:t>十一</w:t>
      </w:r>
      <w:r w:rsidRPr="00DF36BA">
        <w:rPr>
          <w:rFonts w:ascii="宋体" w:hAnsi="宋体" w:hint="eastAsia"/>
          <w:sz w:val="28"/>
          <w:szCs w:val="28"/>
        </w:rPr>
        <w:t>日</w:t>
      </w:r>
    </w:p>
    <w:p w14:paraId="404041BF" w14:textId="77777777" w:rsidR="00943F39" w:rsidRPr="00943F39" w:rsidRDefault="00943F39"/>
    <w:sectPr w:rsidR="00943F39" w:rsidRPr="0094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FD86" w14:textId="77777777" w:rsidR="004C4A02" w:rsidRDefault="004C4A02" w:rsidP="00913ABD">
      <w:r>
        <w:separator/>
      </w:r>
    </w:p>
  </w:endnote>
  <w:endnote w:type="continuationSeparator" w:id="0">
    <w:p w14:paraId="261FE23B" w14:textId="77777777" w:rsidR="004C4A02" w:rsidRDefault="004C4A02" w:rsidP="0091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8F57" w14:textId="77777777" w:rsidR="004C4A02" w:rsidRDefault="004C4A02" w:rsidP="00913ABD">
      <w:r>
        <w:separator/>
      </w:r>
    </w:p>
  </w:footnote>
  <w:footnote w:type="continuationSeparator" w:id="0">
    <w:p w14:paraId="0A1BFB30" w14:textId="77777777" w:rsidR="004C4A02" w:rsidRDefault="004C4A02" w:rsidP="0091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23"/>
    <w:rsid w:val="00005D58"/>
    <w:rsid w:val="000074E1"/>
    <w:rsid w:val="0000797A"/>
    <w:rsid w:val="0001268C"/>
    <w:rsid w:val="00021726"/>
    <w:rsid w:val="0004045F"/>
    <w:rsid w:val="00082BA4"/>
    <w:rsid w:val="000B1B99"/>
    <w:rsid w:val="000C056C"/>
    <w:rsid w:val="000C2937"/>
    <w:rsid w:val="000D09AC"/>
    <w:rsid w:val="000D2258"/>
    <w:rsid w:val="001261AB"/>
    <w:rsid w:val="00187AC1"/>
    <w:rsid w:val="001C64AE"/>
    <w:rsid w:val="00206C19"/>
    <w:rsid w:val="002243ED"/>
    <w:rsid w:val="002404B6"/>
    <w:rsid w:val="00271644"/>
    <w:rsid w:val="00286551"/>
    <w:rsid w:val="00292429"/>
    <w:rsid w:val="002A3B26"/>
    <w:rsid w:val="002B4D37"/>
    <w:rsid w:val="002E3F82"/>
    <w:rsid w:val="002F7285"/>
    <w:rsid w:val="00352CA2"/>
    <w:rsid w:val="00384AA8"/>
    <w:rsid w:val="003A20B2"/>
    <w:rsid w:val="003D3945"/>
    <w:rsid w:val="00413C6B"/>
    <w:rsid w:val="00430B6D"/>
    <w:rsid w:val="00434DF3"/>
    <w:rsid w:val="00464A16"/>
    <w:rsid w:val="004C4A02"/>
    <w:rsid w:val="004E3AB6"/>
    <w:rsid w:val="004F133C"/>
    <w:rsid w:val="0050631E"/>
    <w:rsid w:val="005B1EAD"/>
    <w:rsid w:val="005B29E8"/>
    <w:rsid w:val="005B7D20"/>
    <w:rsid w:val="005C5148"/>
    <w:rsid w:val="005C716F"/>
    <w:rsid w:val="005F37FA"/>
    <w:rsid w:val="00617B15"/>
    <w:rsid w:val="006254F6"/>
    <w:rsid w:val="006761DA"/>
    <w:rsid w:val="006D72AC"/>
    <w:rsid w:val="006F1658"/>
    <w:rsid w:val="007111C1"/>
    <w:rsid w:val="007516D9"/>
    <w:rsid w:val="0079485D"/>
    <w:rsid w:val="00795DB4"/>
    <w:rsid w:val="007E501C"/>
    <w:rsid w:val="00863198"/>
    <w:rsid w:val="00870EB4"/>
    <w:rsid w:val="008B306F"/>
    <w:rsid w:val="008C0316"/>
    <w:rsid w:val="008D5732"/>
    <w:rsid w:val="00900124"/>
    <w:rsid w:val="00900307"/>
    <w:rsid w:val="00913ABD"/>
    <w:rsid w:val="00932DAC"/>
    <w:rsid w:val="00943F39"/>
    <w:rsid w:val="00967B40"/>
    <w:rsid w:val="00967D24"/>
    <w:rsid w:val="00993C28"/>
    <w:rsid w:val="00A03D7B"/>
    <w:rsid w:val="00A648B2"/>
    <w:rsid w:val="00A90601"/>
    <w:rsid w:val="00A94689"/>
    <w:rsid w:val="00AC1FEA"/>
    <w:rsid w:val="00AC33DA"/>
    <w:rsid w:val="00AE3CF5"/>
    <w:rsid w:val="00AE7012"/>
    <w:rsid w:val="00B32EE8"/>
    <w:rsid w:val="00B668AE"/>
    <w:rsid w:val="00B779E4"/>
    <w:rsid w:val="00B86D7E"/>
    <w:rsid w:val="00BD32F7"/>
    <w:rsid w:val="00BE4ACA"/>
    <w:rsid w:val="00C004FA"/>
    <w:rsid w:val="00C16883"/>
    <w:rsid w:val="00C22445"/>
    <w:rsid w:val="00C37F40"/>
    <w:rsid w:val="00C92A1A"/>
    <w:rsid w:val="00CC4A9F"/>
    <w:rsid w:val="00CF1D69"/>
    <w:rsid w:val="00D07792"/>
    <w:rsid w:val="00D53C5D"/>
    <w:rsid w:val="00D54B4F"/>
    <w:rsid w:val="00D6188E"/>
    <w:rsid w:val="00D8507F"/>
    <w:rsid w:val="00DB1619"/>
    <w:rsid w:val="00DB2B5A"/>
    <w:rsid w:val="00DC2DF5"/>
    <w:rsid w:val="00DD6835"/>
    <w:rsid w:val="00DE74C0"/>
    <w:rsid w:val="00E1104C"/>
    <w:rsid w:val="00E12CFE"/>
    <w:rsid w:val="00F0796A"/>
    <w:rsid w:val="00F14793"/>
    <w:rsid w:val="00F63345"/>
    <w:rsid w:val="00FE14AC"/>
    <w:rsid w:val="00FF2F23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D928"/>
  <w15:chartTrackingRefBased/>
  <w15:docId w15:val="{4C335018-CCAF-4ED1-85A0-6AB332D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ABD"/>
    <w:rPr>
      <w:sz w:val="18"/>
      <w:szCs w:val="18"/>
    </w:rPr>
  </w:style>
  <w:style w:type="paragraph" w:customStyle="1" w:styleId="a7">
    <w:name w:val="章标题"/>
    <w:next w:val="a"/>
    <w:rsid w:val="006254F6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3D39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xiatian3218@163.com</dc:creator>
  <cp:keywords/>
  <dc:description/>
  <cp:lastModifiedBy>xiatian3218@163.com</cp:lastModifiedBy>
  <cp:revision>42</cp:revision>
  <dcterms:created xsi:type="dcterms:W3CDTF">2022-04-25T02:35:00Z</dcterms:created>
  <dcterms:modified xsi:type="dcterms:W3CDTF">2022-07-15T07:44:00Z</dcterms:modified>
</cp:coreProperties>
</file>