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17656A2" w14:textId="77777777" w:rsidTr="00215ADD">
        <w:tc>
          <w:tcPr>
            <w:tcW w:w="509" w:type="dxa"/>
          </w:tcPr>
          <w:p w14:paraId="60FFBF0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E4FAB95" w14:textId="20CE9854"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147F4">
              <w:rPr>
                <w:rFonts w:ascii="黑体" w:eastAsia="黑体" w:hAnsi="黑体"/>
                <w:sz w:val="21"/>
                <w:szCs w:val="21"/>
              </w:rPr>
              <w:t>65.</w:t>
            </w:r>
            <w:r w:rsidR="006147F4">
              <w:rPr>
                <w:rFonts w:ascii="黑体" w:eastAsia="黑体" w:hAnsi="黑体" w:hint="eastAsia"/>
                <w:sz w:val="21"/>
                <w:szCs w:val="21"/>
              </w:rPr>
              <w:t>150</w:t>
            </w:r>
            <w:r w:rsidRPr="00672BFD">
              <w:rPr>
                <w:rFonts w:ascii="黑体" w:eastAsia="黑体" w:hAnsi="黑体"/>
                <w:sz w:val="21"/>
                <w:szCs w:val="21"/>
              </w:rPr>
              <w:fldChar w:fldCharType="end"/>
            </w:r>
            <w:bookmarkEnd w:id="0"/>
          </w:p>
        </w:tc>
      </w:tr>
      <w:tr w:rsidR="007B7453" w:rsidRPr="00672BFD" w14:paraId="3C7F0D88" w14:textId="77777777" w:rsidTr="00215ADD">
        <w:tc>
          <w:tcPr>
            <w:tcW w:w="509" w:type="dxa"/>
          </w:tcPr>
          <w:p w14:paraId="13E6671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37AE699" w14:textId="77777777" w:rsidTr="008A173B">
              <w:trPr>
                <w:trHeight w:hRule="exact" w:val="1021"/>
              </w:trPr>
              <w:tc>
                <w:tcPr>
                  <w:tcW w:w="9242" w:type="dxa"/>
                  <w:vAlign w:val="center"/>
                </w:tcPr>
                <w:p w14:paraId="090D6F7E" w14:textId="03BF7F2C" w:rsidR="000F4050" w:rsidRDefault="007B6032" w:rsidP="005E554A">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4904BA3" wp14:editId="5EB2AEBD">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7E672B0" wp14:editId="2ECA7E3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C5EAA" w:rsidRPr="005C5EAA">
                    <w:t>CNZC</w:t>
                  </w:r>
                  <w:r w:rsidR="009C3257">
                    <w:fldChar w:fldCharType="end"/>
                  </w:r>
                  <w:bookmarkEnd w:id="1"/>
                </w:p>
              </w:tc>
            </w:tr>
          </w:tbl>
          <w:p w14:paraId="7CED73C3" w14:textId="7AFC7DC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1F64">
              <w:rPr>
                <w:rFonts w:ascii="黑体" w:eastAsia="黑体" w:hAnsi="黑体"/>
                <w:sz w:val="21"/>
                <w:szCs w:val="21"/>
              </w:rPr>
              <w:t>B 51</w:t>
            </w:r>
            <w:r w:rsidRPr="00672BFD">
              <w:rPr>
                <w:rFonts w:ascii="黑体" w:eastAsia="黑体" w:hAnsi="黑体"/>
                <w:sz w:val="21"/>
                <w:szCs w:val="21"/>
              </w:rPr>
              <w:fldChar w:fldCharType="end"/>
            </w:r>
            <w:bookmarkEnd w:id="2"/>
          </w:p>
        </w:tc>
      </w:tr>
    </w:tbl>
    <w:bookmarkStart w:id="3" w:name="_Hlk26473981"/>
    <w:p w14:paraId="7136E076" w14:textId="4CE719F3"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97FF4">
        <w:rPr>
          <w:rFonts w:ascii="黑体" w:eastAsia="黑体"/>
          <w:b w:val="0"/>
          <w:w w:val="100"/>
          <w:sz w:val="48"/>
        </w:rPr>
        <w:t> </w:t>
      </w:r>
      <w:r w:rsidR="00D97FF4">
        <w:rPr>
          <w:rFonts w:ascii="黑体" w:eastAsia="黑体"/>
          <w:b w:val="0"/>
          <w:w w:val="100"/>
          <w:sz w:val="48"/>
        </w:rPr>
        <w:t> </w:t>
      </w:r>
      <w:r w:rsidR="00D97FF4">
        <w:rPr>
          <w:rFonts w:ascii="黑体" w:eastAsia="黑体"/>
          <w:b w:val="0"/>
          <w:w w:val="100"/>
          <w:sz w:val="48"/>
        </w:rPr>
        <w:t> </w:t>
      </w:r>
      <w:r w:rsidR="00D97FF4">
        <w:rPr>
          <w:rFonts w:ascii="黑体" w:eastAsia="黑体"/>
          <w:b w:val="0"/>
          <w:w w:val="100"/>
          <w:sz w:val="48"/>
        </w:rPr>
        <w:t> </w:t>
      </w:r>
      <w:r w:rsidR="00D97FF4">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14E08B3" w14:textId="0501F10A"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5C5EAA" w:rsidRPr="005C5EAA">
        <w:t>CNZC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0E6B44">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5C5EAA">
        <w:t>2022</w:t>
      </w:r>
      <w:r w:rsidR="00087A77">
        <w:fldChar w:fldCharType="end"/>
      </w:r>
      <w:bookmarkEnd w:id="7"/>
    </w:p>
    <w:p w14:paraId="09B0A25B"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851430A"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959BBC2" wp14:editId="7284D3E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2C90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085C980"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78FF86F" w14:textId="4684E760" w:rsidR="006816A4" w:rsidRDefault="00C94004" w:rsidP="00463B77">
      <w:pPr>
        <w:pStyle w:val="affffffffff5"/>
        <w:framePr w:h="6974" w:hRule="exact" w:wrap="around" w:x="1419" w:anchorLock="1"/>
      </w:pPr>
      <w:r>
        <w:fldChar w:fldCharType="begin">
          <w:ffData>
            <w:name w:val="CSTD_NAME"/>
            <w:enabled/>
            <w:calcOnExit w:val="0"/>
            <w:textInput>
              <w:default w:val="坛紫菜玻璃钢插杆式养殖工具要求"/>
            </w:textInput>
          </w:ffData>
        </w:fldChar>
      </w:r>
      <w:bookmarkStart w:id="9" w:name="CSTD_NAME"/>
      <w:r>
        <w:instrText xml:space="preserve"> FORMTEXT </w:instrText>
      </w:r>
      <w:r>
        <w:fldChar w:fldCharType="separate"/>
      </w:r>
      <w:r w:rsidR="00965230" w:rsidRPr="00965230">
        <w:rPr>
          <w:rFonts w:hint="eastAsia"/>
        </w:rPr>
        <w:t>坛紫菜玻璃钢插杆操作规程</w:t>
      </w:r>
      <w:r>
        <w:fldChar w:fldCharType="end"/>
      </w:r>
      <w:bookmarkEnd w:id="9"/>
    </w:p>
    <w:p w14:paraId="193A985D" w14:textId="77777777" w:rsidR="00815419" w:rsidRPr="00815419" w:rsidRDefault="00815419" w:rsidP="00324EDD">
      <w:pPr>
        <w:framePr w:w="9639" w:h="6974" w:hRule="exact" w:wrap="around" w:vAnchor="page" w:hAnchor="page" w:x="1419" w:y="6408" w:anchorLock="1"/>
        <w:ind w:left="-1418"/>
      </w:pPr>
    </w:p>
    <w:p w14:paraId="77F3D9AF" w14:textId="70955B39" w:rsidR="00755402" w:rsidRPr="008B50C8" w:rsidRDefault="006A0DC1"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036B3">
        <w:rPr>
          <w:rFonts w:eastAsia="黑体"/>
          <w:noProof/>
          <w:szCs w:val="28"/>
        </w:rPr>
        <w:t>C</w:t>
      </w:r>
      <w:r w:rsidR="006036B3" w:rsidRPr="006036B3">
        <w:rPr>
          <w:rFonts w:eastAsia="黑体"/>
          <w:noProof/>
          <w:szCs w:val="28"/>
        </w:rPr>
        <w:t xml:space="preserve">ode of operating procedures for glass fiber reinforced plastic pole of </w:t>
      </w:r>
      <w:r w:rsidR="005E554A" w:rsidRPr="005E554A">
        <w:rPr>
          <w:rFonts w:eastAsia="黑体"/>
          <w:i/>
          <w:iCs/>
          <w:noProof/>
          <w:szCs w:val="28"/>
        </w:rPr>
        <w:t>Neoporphyra haitanensis</w:t>
      </w:r>
      <w:r>
        <w:rPr>
          <w:rFonts w:eastAsia="黑体"/>
          <w:noProof/>
          <w:szCs w:val="28"/>
        </w:rPr>
        <w:fldChar w:fldCharType="end"/>
      </w:r>
      <w:bookmarkEnd w:id="10"/>
    </w:p>
    <w:p w14:paraId="60F30DBA" w14:textId="77777777" w:rsidR="00815419" w:rsidRPr="00324EDD" w:rsidRDefault="00815419" w:rsidP="00324EDD">
      <w:pPr>
        <w:framePr w:w="9639" w:h="6974" w:hRule="exact" w:wrap="around" w:vAnchor="page" w:hAnchor="page" w:x="1419" w:y="6408" w:anchorLock="1"/>
        <w:spacing w:line="760" w:lineRule="exact"/>
        <w:ind w:left="-1418"/>
      </w:pPr>
    </w:p>
    <w:p w14:paraId="67627BD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085F5EA" w14:textId="3C687E26"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0E6B44">
        <w:rPr>
          <w:rFonts w:ascii="黑体"/>
        </w:rPr>
        <w:t>2022</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6E37EA6C" w14:textId="047F2848"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sidR="000E6B44">
        <w:rPr>
          <w:rFonts w:ascii="黑体"/>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722917F5" w14:textId="1F889AE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C5EAA">
        <w:rPr>
          <w:rFonts w:hAnsi="黑体" w:hint="eastAsia"/>
          <w:w w:val="100"/>
          <w:sz w:val="28"/>
        </w:rPr>
        <w:t>苍南县紫菜行业协会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D891368"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CC1F0E6" wp14:editId="6743995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131D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339868F" w14:textId="77777777" w:rsidR="006E467A" w:rsidRDefault="006E467A" w:rsidP="006E467A">
      <w:pPr>
        <w:pStyle w:val="affffff2"/>
        <w:spacing w:after="360"/>
      </w:pPr>
      <w:bookmarkStart w:id="18" w:name="BookMark1"/>
      <w:bookmarkStart w:id="19" w:name="_Toc103008471"/>
      <w:bookmarkStart w:id="20" w:name="_Toc103694988"/>
      <w:bookmarkStart w:id="21" w:name="_Toc103695010"/>
      <w:bookmarkStart w:id="22" w:name="_Toc104368653"/>
      <w:r w:rsidRPr="006E467A">
        <w:rPr>
          <w:rFonts w:hint="eastAsia"/>
          <w:spacing w:val="320"/>
        </w:rPr>
        <w:lastRenderedPageBreak/>
        <w:t>目</w:t>
      </w:r>
      <w:r>
        <w:rPr>
          <w:rFonts w:hint="eastAsia"/>
        </w:rPr>
        <w:t>次</w:t>
      </w:r>
    </w:p>
    <w:p w14:paraId="1410BA36" w14:textId="5E21FD63" w:rsidR="006E467A" w:rsidRPr="006E467A" w:rsidRDefault="006E467A">
      <w:pPr>
        <w:pStyle w:val="TOC1"/>
        <w:tabs>
          <w:tab w:val="right" w:leader="dot" w:pos="9344"/>
        </w:tabs>
        <w:rPr>
          <w:rFonts w:asciiTheme="minorHAnsi" w:eastAsiaTheme="minorEastAsia" w:hAnsiTheme="minorHAnsi" w:cstheme="minorBidi"/>
          <w:noProof/>
          <w:szCs w:val="22"/>
        </w:rPr>
      </w:pPr>
      <w:r w:rsidRPr="006E467A">
        <w:fldChar w:fldCharType="begin"/>
      </w:r>
      <w:r w:rsidRPr="006E467A">
        <w:instrText xml:space="preserve"> TOC \o "1-1" \h </w:instrText>
      </w:r>
      <w:r w:rsidRPr="006E467A">
        <w:fldChar w:fldCharType="separate"/>
      </w:r>
      <w:hyperlink w:anchor="_Toc105404045" w:history="1">
        <w:r w:rsidRPr="006E467A">
          <w:rPr>
            <w:rStyle w:val="affffffe"/>
            <w:noProof/>
          </w:rPr>
          <w:t>前言</w:t>
        </w:r>
        <w:r w:rsidRPr="006E467A">
          <w:rPr>
            <w:noProof/>
          </w:rPr>
          <w:tab/>
        </w:r>
        <w:r w:rsidRPr="006E467A">
          <w:rPr>
            <w:noProof/>
          </w:rPr>
          <w:fldChar w:fldCharType="begin"/>
        </w:r>
        <w:r w:rsidRPr="006E467A">
          <w:rPr>
            <w:noProof/>
          </w:rPr>
          <w:instrText xml:space="preserve"> PAGEREF _Toc105404045 \h </w:instrText>
        </w:r>
        <w:r w:rsidRPr="006E467A">
          <w:rPr>
            <w:noProof/>
          </w:rPr>
        </w:r>
        <w:r w:rsidRPr="006E467A">
          <w:rPr>
            <w:noProof/>
          </w:rPr>
          <w:fldChar w:fldCharType="separate"/>
        </w:r>
        <w:r w:rsidRPr="006E467A">
          <w:rPr>
            <w:noProof/>
          </w:rPr>
          <w:t>II</w:t>
        </w:r>
        <w:r w:rsidRPr="006E467A">
          <w:rPr>
            <w:noProof/>
          </w:rPr>
          <w:fldChar w:fldCharType="end"/>
        </w:r>
      </w:hyperlink>
    </w:p>
    <w:p w14:paraId="60C4785D" w14:textId="1EE66692" w:rsidR="006E467A" w:rsidRPr="006E467A" w:rsidRDefault="00BD677F">
      <w:pPr>
        <w:pStyle w:val="TOC1"/>
        <w:tabs>
          <w:tab w:val="right" w:leader="dot" w:pos="9344"/>
        </w:tabs>
        <w:rPr>
          <w:rFonts w:asciiTheme="minorHAnsi" w:eastAsiaTheme="minorEastAsia" w:hAnsiTheme="minorHAnsi" w:cstheme="minorBidi"/>
          <w:noProof/>
          <w:szCs w:val="22"/>
        </w:rPr>
      </w:pPr>
      <w:hyperlink w:anchor="_Toc105404046" w:history="1">
        <w:r w:rsidR="006E467A" w:rsidRPr="006E467A">
          <w:rPr>
            <w:rStyle w:val="affffffe"/>
            <w:noProof/>
          </w:rPr>
          <w:t>1</w:t>
        </w:r>
        <w:r w:rsidR="006E467A">
          <w:rPr>
            <w:rStyle w:val="affffffe"/>
            <w:noProof/>
          </w:rPr>
          <w:t xml:space="preserve"> </w:t>
        </w:r>
        <w:r w:rsidR="006E467A" w:rsidRPr="006E467A">
          <w:rPr>
            <w:rStyle w:val="affffffe"/>
            <w:noProof/>
          </w:rPr>
          <w:t xml:space="preserve"> 范围</w:t>
        </w:r>
        <w:r w:rsidR="006E467A" w:rsidRPr="006E467A">
          <w:rPr>
            <w:noProof/>
          </w:rPr>
          <w:tab/>
        </w:r>
        <w:r w:rsidR="006E467A" w:rsidRPr="006E467A">
          <w:rPr>
            <w:noProof/>
          </w:rPr>
          <w:fldChar w:fldCharType="begin"/>
        </w:r>
        <w:r w:rsidR="006E467A" w:rsidRPr="006E467A">
          <w:rPr>
            <w:noProof/>
          </w:rPr>
          <w:instrText xml:space="preserve"> PAGEREF _Toc105404046 \h </w:instrText>
        </w:r>
        <w:r w:rsidR="006E467A" w:rsidRPr="006E467A">
          <w:rPr>
            <w:noProof/>
          </w:rPr>
        </w:r>
        <w:r w:rsidR="006E467A" w:rsidRPr="006E467A">
          <w:rPr>
            <w:noProof/>
          </w:rPr>
          <w:fldChar w:fldCharType="separate"/>
        </w:r>
        <w:r w:rsidR="006E467A" w:rsidRPr="006E467A">
          <w:rPr>
            <w:noProof/>
          </w:rPr>
          <w:t>1</w:t>
        </w:r>
        <w:r w:rsidR="006E467A" w:rsidRPr="006E467A">
          <w:rPr>
            <w:noProof/>
          </w:rPr>
          <w:fldChar w:fldCharType="end"/>
        </w:r>
      </w:hyperlink>
    </w:p>
    <w:p w14:paraId="6C4A8450" w14:textId="1C1C4CB9" w:rsidR="006E467A" w:rsidRPr="006E467A" w:rsidRDefault="00BD677F">
      <w:pPr>
        <w:pStyle w:val="TOC1"/>
        <w:tabs>
          <w:tab w:val="right" w:leader="dot" w:pos="9344"/>
        </w:tabs>
        <w:rPr>
          <w:rFonts w:asciiTheme="minorHAnsi" w:eastAsiaTheme="minorEastAsia" w:hAnsiTheme="minorHAnsi" w:cstheme="minorBidi"/>
          <w:noProof/>
          <w:szCs w:val="22"/>
        </w:rPr>
      </w:pPr>
      <w:hyperlink w:anchor="_Toc105404047" w:history="1">
        <w:r w:rsidR="006E467A" w:rsidRPr="006E467A">
          <w:rPr>
            <w:rStyle w:val="affffffe"/>
            <w:noProof/>
          </w:rPr>
          <w:t>2</w:t>
        </w:r>
        <w:r w:rsidR="006E467A">
          <w:rPr>
            <w:rStyle w:val="affffffe"/>
            <w:noProof/>
          </w:rPr>
          <w:t xml:space="preserve"> </w:t>
        </w:r>
        <w:r w:rsidR="006E467A" w:rsidRPr="006E467A">
          <w:rPr>
            <w:rStyle w:val="affffffe"/>
            <w:noProof/>
          </w:rPr>
          <w:t xml:space="preserve"> 规范性引用文件</w:t>
        </w:r>
        <w:r w:rsidR="006E467A" w:rsidRPr="006E467A">
          <w:rPr>
            <w:noProof/>
          </w:rPr>
          <w:tab/>
        </w:r>
        <w:r w:rsidR="006E467A" w:rsidRPr="006E467A">
          <w:rPr>
            <w:noProof/>
          </w:rPr>
          <w:fldChar w:fldCharType="begin"/>
        </w:r>
        <w:r w:rsidR="006E467A" w:rsidRPr="006E467A">
          <w:rPr>
            <w:noProof/>
          </w:rPr>
          <w:instrText xml:space="preserve"> PAGEREF _Toc105404047 \h </w:instrText>
        </w:r>
        <w:r w:rsidR="006E467A" w:rsidRPr="006E467A">
          <w:rPr>
            <w:noProof/>
          </w:rPr>
        </w:r>
        <w:r w:rsidR="006E467A" w:rsidRPr="006E467A">
          <w:rPr>
            <w:noProof/>
          </w:rPr>
          <w:fldChar w:fldCharType="separate"/>
        </w:r>
        <w:r w:rsidR="006E467A" w:rsidRPr="006E467A">
          <w:rPr>
            <w:noProof/>
          </w:rPr>
          <w:t>1</w:t>
        </w:r>
        <w:r w:rsidR="006E467A" w:rsidRPr="006E467A">
          <w:rPr>
            <w:noProof/>
          </w:rPr>
          <w:fldChar w:fldCharType="end"/>
        </w:r>
      </w:hyperlink>
    </w:p>
    <w:p w14:paraId="01C2ECEC" w14:textId="0847D2ED" w:rsidR="006E467A" w:rsidRPr="006E467A" w:rsidRDefault="00BD677F">
      <w:pPr>
        <w:pStyle w:val="TOC1"/>
        <w:tabs>
          <w:tab w:val="right" w:leader="dot" w:pos="9344"/>
        </w:tabs>
        <w:rPr>
          <w:rFonts w:asciiTheme="minorHAnsi" w:eastAsiaTheme="minorEastAsia" w:hAnsiTheme="minorHAnsi" w:cstheme="minorBidi"/>
          <w:noProof/>
          <w:szCs w:val="22"/>
        </w:rPr>
      </w:pPr>
      <w:hyperlink w:anchor="_Toc105404048" w:history="1">
        <w:r w:rsidR="006E467A" w:rsidRPr="006E467A">
          <w:rPr>
            <w:rStyle w:val="affffffe"/>
            <w:noProof/>
          </w:rPr>
          <w:t>3</w:t>
        </w:r>
        <w:r w:rsidR="006E467A">
          <w:rPr>
            <w:rStyle w:val="affffffe"/>
            <w:noProof/>
          </w:rPr>
          <w:t xml:space="preserve"> </w:t>
        </w:r>
        <w:r w:rsidR="006E467A" w:rsidRPr="006E467A">
          <w:rPr>
            <w:rStyle w:val="affffffe"/>
            <w:noProof/>
          </w:rPr>
          <w:t xml:space="preserve"> 术语和定义</w:t>
        </w:r>
        <w:r w:rsidR="006E467A" w:rsidRPr="006E467A">
          <w:rPr>
            <w:noProof/>
          </w:rPr>
          <w:tab/>
        </w:r>
        <w:r w:rsidR="006E467A" w:rsidRPr="006E467A">
          <w:rPr>
            <w:noProof/>
          </w:rPr>
          <w:fldChar w:fldCharType="begin"/>
        </w:r>
        <w:r w:rsidR="006E467A" w:rsidRPr="006E467A">
          <w:rPr>
            <w:noProof/>
          </w:rPr>
          <w:instrText xml:space="preserve"> PAGEREF _Toc105404048 \h </w:instrText>
        </w:r>
        <w:r w:rsidR="006E467A" w:rsidRPr="006E467A">
          <w:rPr>
            <w:noProof/>
          </w:rPr>
        </w:r>
        <w:r w:rsidR="006E467A" w:rsidRPr="006E467A">
          <w:rPr>
            <w:noProof/>
          </w:rPr>
          <w:fldChar w:fldCharType="separate"/>
        </w:r>
        <w:r w:rsidR="006E467A" w:rsidRPr="006E467A">
          <w:rPr>
            <w:noProof/>
          </w:rPr>
          <w:t>1</w:t>
        </w:r>
        <w:r w:rsidR="006E467A" w:rsidRPr="006E467A">
          <w:rPr>
            <w:noProof/>
          </w:rPr>
          <w:fldChar w:fldCharType="end"/>
        </w:r>
      </w:hyperlink>
    </w:p>
    <w:p w14:paraId="2E07D6F4" w14:textId="6BA551F2" w:rsidR="006E467A" w:rsidRPr="006E467A" w:rsidRDefault="00BD677F">
      <w:pPr>
        <w:pStyle w:val="TOC1"/>
        <w:tabs>
          <w:tab w:val="right" w:leader="dot" w:pos="9344"/>
        </w:tabs>
        <w:rPr>
          <w:rFonts w:asciiTheme="minorHAnsi" w:eastAsiaTheme="minorEastAsia" w:hAnsiTheme="minorHAnsi" w:cstheme="minorBidi"/>
          <w:noProof/>
          <w:szCs w:val="22"/>
        </w:rPr>
      </w:pPr>
      <w:hyperlink w:anchor="_Toc105404049" w:history="1">
        <w:r w:rsidR="006E467A" w:rsidRPr="006E467A">
          <w:rPr>
            <w:rStyle w:val="affffffe"/>
            <w:noProof/>
          </w:rPr>
          <w:t>4</w:t>
        </w:r>
        <w:r w:rsidR="006E467A">
          <w:rPr>
            <w:rStyle w:val="affffffe"/>
            <w:noProof/>
          </w:rPr>
          <w:t xml:space="preserve"> </w:t>
        </w:r>
        <w:r w:rsidR="006E467A" w:rsidRPr="006E467A">
          <w:rPr>
            <w:rStyle w:val="affffffe"/>
            <w:noProof/>
          </w:rPr>
          <w:t xml:space="preserve"> 海区选择</w:t>
        </w:r>
        <w:r w:rsidR="006E467A" w:rsidRPr="006E467A">
          <w:rPr>
            <w:noProof/>
          </w:rPr>
          <w:tab/>
        </w:r>
        <w:r w:rsidR="006E467A" w:rsidRPr="006E467A">
          <w:rPr>
            <w:noProof/>
          </w:rPr>
          <w:fldChar w:fldCharType="begin"/>
        </w:r>
        <w:r w:rsidR="006E467A" w:rsidRPr="006E467A">
          <w:rPr>
            <w:noProof/>
          </w:rPr>
          <w:instrText xml:space="preserve"> PAGEREF _Toc105404049 \h </w:instrText>
        </w:r>
        <w:r w:rsidR="006E467A" w:rsidRPr="006E467A">
          <w:rPr>
            <w:noProof/>
          </w:rPr>
        </w:r>
        <w:r w:rsidR="006E467A" w:rsidRPr="006E467A">
          <w:rPr>
            <w:noProof/>
          </w:rPr>
          <w:fldChar w:fldCharType="separate"/>
        </w:r>
        <w:r w:rsidR="006E467A" w:rsidRPr="006E467A">
          <w:rPr>
            <w:noProof/>
          </w:rPr>
          <w:t>1</w:t>
        </w:r>
        <w:r w:rsidR="006E467A" w:rsidRPr="006E467A">
          <w:rPr>
            <w:noProof/>
          </w:rPr>
          <w:fldChar w:fldCharType="end"/>
        </w:r>
      </w:hyperlink>
    </w:p>
    <w:p w14:paraId="7DCE117A" w14:textId="08FB5D8D" w:rsidR="006E467A" w:rsidRPr="006E467A" w:rsidRDefault="00BD677F">
      <w:pPr>
        <w:pStyle w:val="TOC1"/>
        <w:tabs>
          <w:tab w:val="right" w:leader="dot" w:pos="9344"/>
        </w:tabs>
        <w:rPr>
          <w:rFonts w:asciiTheme="minorHAnsi" w:eastAsiaTheme="minorEastAsia" w:hAnsiTheme="minorHAnsi" w:cstheme="minorBidi"/>
          <w:noProof/>
          <w:szCs w:val="22"/>
        </w:rPr>
      </w:pPr>
      <w:hyperlink w:anchor="_Toc105404050" w:history="1">
        <w:r w:rsidR="006E467A" w:rsidRPr="006E467A">
          <w:rPr>
            <w:rStyle w:val="affffffe"/>
            <w:noProof/>
          </w:rPr>
          <w:t>5</w:t>
        </w:r>
        <w:r w:rsidR="006E467A">
          <w:rPr>
            <w:rStyle w:val="affffffe"/>
            <w:noProof/>
          </w:rPr>
          <w:t xml:space="preserve"> </w:t>
        </w:r>
        <w:r w:rsidR="006E467A" w:rsidRPr="006E467A">
          <w:rPr>
            <w:rStyle w:val="affffffe"/>
            <w:noProof/>
          </w:rPr>
          <w:t xml:space="preserve"> 养殖工具</w:t>
        </w:r>
        <w:r w:rsidR="006E467A" w:rsidRPr="006E467A">
          <w:rPr>
            <w:noProof/>
          </w:rPr>
          <w:tab/>
        </w:r>
        <w:r w:rsidR="006E467A" w:rsidRPr="006E467A">
          <w:rPr>
            <w:noProof/>
          </w:rPr>
          <w:fldChar w:fldCharType="begin"/>
        </w:r>
        <w:r w:rsidR="006E467A" w:rsidRPr="006E467A">
          <w:rPr>
            <w:noProof/>
          </w:rPr>
          <w:instrText xml:space="preserve"> PAGEREF _Toc105404050 \h </w:instrText>
        </w:r>
        <w:r w:rsidR="006E467A" w:rsidRPr="006E467A">
          <w:rPr>
            <w:noProof/>
          </w:rPr>
        </w:r>
        <w:r w:rsidR="006E467A" w:rsidRPr="006E467A">
          <w:rPr>
            <w:noProof/>
          </w:rPr>
          <w:fldChar w:fldCharType="separate"/>
        </w:r>
        <w:r w:rsidR="006E467A" w:rsidRPr="006E467A">
          <w:rPr>
            <w:noProof/>
          </w:rPr>
          <w:t>1</w:t>
        </w:r>
        <w:r w:rsidR="006E467A" w:rsidRPr="006E467A">
          <w:rPr>
            <w:noProof/>
          </w:rPr>
          <w:fldChar w:fldCharType="end"/>
        </w:r>
      </w:hyperlink>
    </w:p>
    <w:p w14:paraId="6581670F" w14:textId="2F21397A" w:rsidR="006E467A" w:rsidRPr="006E467A" w:rsidRDefault="00BD677F">
      <w:pPr>
        <w:pStyle w:val="TOC1"/>
        <w:tabs>
          <w:tab w:val="right" w:leader="dot" w:pos="9344"/>
        </w:tabs>
        <w:rPr>
          <w:rFonts w:asciiTheme="minorHAnsi" w:eastAsiaTheme="minorEastAsia" w:hAnsiTheme="minorHAnsi" w:cstheme="minorBidi"/>
          <w:noProof/>
          <w:szCs w:val="22"/>
        </w:rPr>
      </w:pPr>
      <w:hyperlink w:anchor="_Toc105404051" w:history="1">
        <w:r w:rsidR="006E467A" w:rsidRPr="006E467A">
          <w:rPr>
            <w:rStyle w:val="affffffe"/>
            <w:noProof/>
          </w:rPr>
          <w:t>6</w:t>
        </w:r>
        <w:r w:rsidR="006E467A">
          <w:rPr>
            <w:rStyle w:val="affffffe"/>
            <w:noProof/>
          </w:rPr>
          <w:t xml:space="preserve"> </w:t>
        </w:r>
        <w:r w:rsidR="006E467A" w:rsidRPr="006E467A">
          <w:rPr>
            <w:rStyle w:val="affffffe"/>
            <w:noProof/>
          </w:rPr>
          <w:t xml:space="preserve"> 插杆操作</w:t>
        </w:r>
        <w:r w:rsidR="006E467A" w:rsidRPr="006E467A">
          <w:rPr>
            <w:noProof/>
          </w:rPr>
          <w:tab/>
        </w:r>
        <w:r w:rsidR="006E467A" w:rsidRPr="006E467A">
          <w:rPr>
            <w:noProof/>
          </w:rPr>
          <w:fldChar w:fldCharType="begin"/>
        </w:r>
        <w:r w:rsidR="006E467A" w:rsidRPr="006E467A">
          <w:rPr>
            <w:noProof/>
          </w:rPr>
          <w:instrText xml:space="preserve"> PAGEREF _Toc105404051 \h </w:instrText>
        </w:r>
        <w:r w:rsidR="006E467A" w:rsidRPr="006E467A">
          <w:rPr>
            <w:noProof/>
          </w:rPr>
        </w:r>
        <w:r w:rsidR="006E467A" w:rsidRPr="006E467A">
          <w:rPr>
            <w:noProof/>
          </w:rPr>
          <w:fldChar w:fldCharType="separate"/>
        </w:r>
        <w:r w:rsidR="006E467A" w:rsidRPr="006E467A">
          <w:rPr>
            <w:noProof/>
          </w:rPr>
          <w:t>2</w:t>
        </w:r>
        <w:r w:rsidR="006E467A" w:rsidRPr="006E467A">
          <w:rPr>
            <w:noProof/>
          </w:rPr>
          <w:fldChar w:fldCharType="end"/>
        </w:r>
      </w:hyperlink>
    </w:p>
    <w:p w14:paraId="305BA076" w14:textId="04AFC154" w:rsidR="006E467A" w:rsidRPr="006E467A" w:rsidRDefault="00BD677F">
      <w:pPr>
        <w:pStyle w:val="TOC1"/>
        <w:tabs>
          <w:tab w:val="right" w:leader="dot" w:pos="9344"/>
        </w:tabs>
        <w:rPr>
          <w:rFonts w:asciiTheme="minorHAnsi" w:eastAsiaTheme="minorEastAsia" w:hAnsiTheme="minorHAnsi" w:cstheme="minorBidi"/>
          <w:noProof/>
          <w:szCs w:val="22"/>
        </w:rPr>
      </w:pPr>
      <w:hyperlink w:anchor="_Toc105404052" w:history="1">
        <w:r w:rsidR="006E467A" w:rsidRPr="006E467A">
          <w:rPr>
            <w:rStyle w:val="affffffe"/>
            <w:noProof/>
          </w:rPr>
          <w:t>7</w:t>
        </w:r>
        <w:r w:rsidR="006E467A">
          <w:rPr>
            <w:rStyle w:val="affffffe"/>
            <w:noProof/>
          </w:rPr>
          <w:t xml:space="preserve"> </w:t>
        </w:r>
        <w:r w:rsidR="006E467A" w:rsidRPr="006E467A">
          <w:rPr>
            <w:rStyle w:val="affffffe"/>
            <w:noProof/>
          </w:rPr>
          <w:t xml:space="preserve"> 筏架设置</w:t>
        </w:r>
        <w:r w:rsidR="006E467A" w:rsidRPr="006E467A">
          <w:rPr>
            <w:noProof/>
          </w:rPr>
          <w:tab/>
        </w:r>
        <w:r w:rsidR="006E467A" w:rsidRPr="006E467A">
          <w:rPr>
            <w:noProof/>
          </w:rPr>
          <w:fldChar w:fldCharType="begin"/>
        </w:r>
        <w:r w:rsidR="006E467A" w:rsidRPr="006E467A">
          <w:rPr>
            <w:noProof/>
          </w:rPr>
          <w:instrText xml:space="preserve"> PAGEREF _Toc105404052 \h </w:instrText>
        </w:r>
        <w:r w:rsidR="006E467A" w:rsidRPr="006E467A">
          <w:rPr>
            <w:noProof/>
          </w:rPr>
        </w:r>
        <w:r w:rsidR="006E467A" w:rsidRPr="006E467A">
          <w:rPr>
            <w:noProof/>
          </w:rPr>
          <w:fldChar w:fldCharType="separate"/>
        </w:r>
        <w:r w:rsidR="006E467A" w:rsidRPr="006E467A">
          <w:rPr>
            <w:noProof/>
          </w:rPr>
          <w:t>2</w:t>
        </w:r>
        <w:r w:rsidR="006E467A" w:rsidRPr="006E467A">
          <w:rPr>
            <w:noProof/>
          </w:rPr>
          <w:fldChar w:fldCharType="end"/>
        </w:r>
      </w:hyperlink>
    </w:p>
    <w:p w14:paraId="50267406" w14:textId="4627ABEE" w:rsidR="006E467A" w:rsidRPr="006E467A" w:rsidRDefault="006E467A" w:rsidP="006E467A">
      <w:pPr>
        <w:pStyle w:val="affffff2"/>
        <w:spacing w:after="360"/>
        <w:sectPr w:rsidR="006E467A" w:rsidRPr="006E467A" w:rsidSect="006E467A">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6E467A">
        <w:fldChar w:fldCharType="end"/>
      </w:r>
    </w:p>
    <w:p w14:paraId="6E8897EC" w14:textId="77777777" w:rsidR="008A7796" w:rsidRDefault="008A7796" w:rsidP="008A7796">
      <w:pPr>
        <w:pStyle w:val="a6"/>
        <w:spacing w:after="360"/>
      </w:pPr>
      <w:bookmarkStart w:id="23" w:name="_Toc105404045"/>
      <w:bookmarkStart w:id="24" w:name="BookMark2"/>
      <w:bookmarkEnd w:id="18"/>
      <w:r w:rsidRPr="008A7796">
        <w:rPr>
          <w:spacing w:val="320"/>
        </w:rPr>
        <w:lastRenderedPageBreak/>
        <w:t>前</w:t>
      </w:r>
      <w:r>
        <w:t>言</w:t>
      </w:r>
      <w:bookmarkEnd w:id="19"/>
      <w:bookmarkEnd w:id="20"/>
      <w:bookmarkEnd w:id="21"/>
      <w:bookmarkEnd w:id="22"/>
      <w:bookmarkEnd w:id="23"/>
    </w:p>
    <w:p w14:paraId="3670F483" w14:textId="77777777" w:rsidR="008A7796" w:rsidRDefault="008A7796" w:rsidP="005C5EAA">
      <w:pPr>
        <w:pStyle w:val="affffb"/>
        <w:autoSpaceDE/>
        <w:autoSpaceDN/>
        <w:ind w:firstLine="420"/>
      </w:pPr>
      <w:r>
        <w:rPr>
          <w:rFonts w:hint="eastAsia"/>
        </w:rPr>
        <w:t>本文件按照</w:t>
      </w:r>
      <w:r w:rsidRPr="00BE21B6">
        <w:rPr>
          <w:rFonts w:ascii="Times New Roman" w:hint="eastAsia"/>
        </w:rPr>
        <w:t>GB</w:t>
      </w:r>
      <w:r>
        <w:rPr>
          <w:rFonts w:hint="eastAsia"/>
        </w:rPr>
        <w:t>/</w:t>
      </w:r>
      <w:r w:rsidRPr="00BE21B6">
        <w:rPr>
          <w:rFonts w:ascii="Times New Roman" w:hint="eastAsia"/>
        </w:rPr>
        <w:t>T</w:t>
      </w:r>
      <w:r>
        <w:rPr>
          <w:rFonts w:hint="eastAsia"/>
        </w:rPr>
        <w:t xml:space="preserve"> 1.1—2020《标准化工作导则  第1部分：标准化文件的结构和起草规则》的规定起草。</w:t>
      </w:r>
    </w:p>
    <w:p w14:paraId="7436B0B4" w14:textId="043CCA1C" w:rsidR="008A7796" w:rsidRPr="008A7796" w:rsidRDefault="005C5EAA" w:rsidP="008A7796">
      <w:pPr>
        <w:pStyle w:val="affffb"/>
        <w:ind w:firstLine="420"/>
      </w:pPr>
      <w:r w:rsidRPr="005C5EAA">
        <w:rPr>
          <w:rFonts w:hint="eastAsia"/>
        </w:rPr>
        <w:t>本文件的某些内容可能涉及专利，本文件的发布机构不承担识别这些专利的责任。</w:t>
      </w:r>
    </w:p>
    <w:p w14:paraId="06FAEA8D" w14:textId="5BA1F19D" w:rsidR="008A7796" w:rsidRDefault="008A7796" w:rsidP="005C5EAA">
      <w:pPr>
        <w:pStyle w:val="affffb"/>
        <w:ind w:firstLine="420"/>
      </w:pPr>
      <w:r>
        <w:rPr>
          <w:rFonts w:hint="eastAsia"/>
        </w:rPr>
        <w:t>本文件由</w:t>
      </w:r>
      <w:r w:rsidR="005C5EAA" w:rsidRPr="005C5EAA">
        <w:rPr>
          <w:rFonts w:hint="eastAsia"/>
        </w:rPr>
        <w:t>苍南县紫菜行业协会</w:t>
      </w:r>
      <w:r>
        <w:rPr>
          <w:rFonts w:hint="eastAsia"/>
        </w:rPr>
        <w:t>提出</w:t>
      </w:r>
      <w:r w:rsidR="005C5EAA">
        <w:rPr>
          <w:rFonts w:hint="eastAsia"/>
        </w:rPr>
        <w:t>并</w:t>
      </w:r>
      <w:r>
        <w:rPr>
          <w:rFonts w:hint="eastAsia"/>
        </w:rPr>
        <w:t>归口。</w:t>
      </w:r>
    </w:p>
    <w:p w14:paraId="4A26744A" w14:textId="28BB9F73" w:rsidR="008A7796" w:rsidRDefault="008A7796" w:rsidP="008A7796">
      <w:pPr>
        <w:pStyle w:val="affffb"/>
        <w:ind w:firstLine="420"/>
      </w:pPr>
      <w:r>
        <w:rPr>
          <w:rFonts w:hint="eastAsia"/>
        </w:rPr>
        <w:t>本文件起草单位：</w:t>
      </w:r>
    </w:p>
    <w:p w14:paraId="291DC9FF" w14:textId="2A267464" w:rsidR="008A7796" w:rsidRDefault="008A7796" w:rsidP="008A7796">
      <w:pPr>
        <w:pStyle w:val="affffb"/>
        <w:ind w:firstLine="420"/>
      </w:pPr>
      <w:r>
        <w:rPr>
          <w:rFonts w:hint="eastAsia"/>
        </w:rPr>
        <w:t>本文件主要起草人：</w:t>
      </w:r>
    </w:p>
    <w:p w14:paraId="3658DF9A" w14:textId="2893B46C" w:rsidR="008A7796" w:rsidRPr="008A7796" w:rsidRDefault="008A7796" w:rsidP="00E45649">
      <w:pPr>
        <w:pStyle w:val="affffb"/>
        <w:ind w:firstLineChars="0" w:firstLine="0"/>
        <w:sectPr w:rsidR="008A7796" w:rsidRPr="008A7796" w:rsidSect="009B3F93">
          <w:pgSz w:w="11906" w:h="16838" w:code="9"/>
          <w:pgMar w:top="1928" w:right="1134" w:bottom="1134" w:left="1134" w:header="1418" w:footer="1134" w:gutter="284"/>
          <w:pgNumType w:fmt="upperRoman"/>
          <w:cols w:space="425"/>
          <w:formProt w:val="0"/>
          <w:docGrid w:linePitch="312"/>
        </w:sectPr>
      </w:pPr>
    </w:p>
    <w:p w14:paraId="7EBA4AEE"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4BD9779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654FC61D0AD4D54A0FCBA6CAC344AA7"/>
        </w:placeholder>
      </w:sdtPr>
      <w:sdtEndPr/>
      <w:sdtContent>
        <w:bookmarkStart w:id="26" w:name="NEW_STAND_NAME" w:displacedByCustomXml="prev"/>
        <w:p w14:paraId="70CE6BEB" w14:textId="74EC3142" w:rsidR="00F26B7E" w:rsidRPr="00F26B7E" w:rsidRDefault="006036B3" w:rsidP="006036B3">
          <w:pPr>
            <w:pStyle w:val="afffffffff8"/>
            <w:spacing w:beforeLines="100" w:before="240" w:afterLines="220" w:after="528"/>
          </w:pPr>
          <w:r>
            <w:rPr>
              <w:rFonts w:hint="eastAsia"/>
            </w:rPr>
            <w:t>坛紫菜玻璃钢插杆操作规程</w:t>
          </w:r>
        </w:p>
      </w:sdtContent>
    </w:sdt>
    <w:bookmarkEnd w:id="26" w:displacedByCustomXml="prev"/>
    <w:p w14:paraId="3A0F04D1" w14:textId="77777777" w:rsidR="00E2552F" w:rsidRDefault="00E2552F" w:rsidP="005F4F3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03008472"/>
      <w:bookmarkStart w:id="37" w:name="_Toc103694989"/>
      <w:bookmarkStart w:id="38" w:name="_Toc103695011"/>
      <w:bookmarkStart w:id="39" w:name="_Toc104368654"/>
      <w:bookmarkStart w:id="40" w:name="_Toc10540404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317EAF4" w14:textId="42453837" w:rsidR="000C7D5A" w:rsidRDefault="000C7D5A" w:rsidP="005F4F3B">
      <w:pPr>
        <w:pStyle w:val="affffb"/>
        <w:autoSpaceDE/>
        <w:autoSpaceDN/>
        <w:ind w:firstLine="420"/>
      </w:pPr>
      <w:bookmarkStart w:id="41" w:name="_Toc17233326"/>
      <w:bookmarkStart w:id="42" w:name="_Toc17233334"/>
      <w:bookmarkStart w:id="43" w:name="_Toc24884212"/>
      <w:bookmarkStart w:id="44" w:name="_Toc24884219"/>
      <w:bookmarkStart w:id="45" w:name="_Toc26648466"/>
      <w:r>
        <w:rPr>
          <w:rFonts w:hint="eastAsia"/>
        </w:rPr>
        <w:t>本文件规定了</w:t>
      </w:r>
      <w:r w:rsidR="003929C8" w:rsidRPr="003929C8">
        <w:rPr>
          <w:rFonts w:hint="eastAsia"/>
        </w:rPr>
        <w:t>坛紫菜玻璃钢插杆</w:t>
      </w:r>
      <w:r w:rsidR="002F1E85">
        <w:rPr>
          <w:rFonts w:hint="eastAsia"/>
        </w:rPr>
        <w:t>式</w:t>
      </w:r>
      <w:r w:rsidR="003929C8" w:rsidRPr="003929C8">
        <w:rPr>
          <w:rFonts w:hint="eastAsia"/>
        </w:rPr>
        <w:t>养殖</w:t>
      </w:r>
      <w:r>
        <w:rPr>
          <w:rFonts w:hint="eastAsia"/>
        </w:rPr>
        <w:t>的海区选择、</w:t>
      </w:r>
      <w:r w:rsidR="00C328C0">
        <w:rPr>
          <w:rFonts w:hint="eastAsia"/>
        </w:rPr>
        <w:t>养殖</w:t>
      </w:r>
      <w:r w:rsidR="00014A7E">
        <w:rPr>
          <w:rFonts w:hint="eastAsia"/>
        </w:rPr>
        <w:t>工具</w:t>
      </w:r>
      <w:r>
        <w:rPr>
          <w:rFonts w:hint="eastAsia"/>
        </w:rPr>
        <w:t>、</w:t>
      </w:r>
      <w:r w:rsidR="0021219E">
        <w:rPr>
          <w:rFonts w:hint="eastAsia"/>
        </w:rPr>
        <w:t>插杆操作、</w:t>
      </w:r>
      <w:r w:rsidR="00914DE4">
        <w:rPr>
          <w:rFonts w:hint="eastAsia"/>
        </w:rPr>
        <w:t>筏架</w:t>
      </w:r>
      <w:r>
        <w:rPr>
          <w:rFonts w:hint="eastAsia"/>
        </w:rPr>
        <w:t>设置</w:t>
      </w:r>
      <w:r w:rsidR="003929C8">
        <w:rPr>
          <w:rFonts w:hint="eastAsia"/>
        </w:rPr>
        <w:t>的要求</w:t>
      </w:r>
      <w:r w:rsidR="00A7031B">
        <w:rPr>
          <w:rFonts w:hint="eastAsia"/>
        </w:rPr>
        <w:t>。</w:t>
      </w:r>
    </w:p>
    <w:p w14:paraId="0450353E" w14:textId="559FADFA" w:rsidR="00A7031B" w:rsidRDefault="00A7031B" w:rsidP="005F4F3B">
      <w:pPr>
        <w:pStyle w:val="affffb"/>
        <w:autoSpaceDE/>
        <w:autoSpaceDN/>
        <w:ind w:firstLine="420"/>
      </w:pPr>
      <w:r>
        <w:rPr>
          <w:rFonts w:hint="eastAsia"/>
        </w:rPr>
        <w:t>本文件适用于坛紫菜</w:t>
      </w:r>
      <w:r w:rsidR="003929C8">
        <w:rPr>
          <w:rFonts w:hint="eastAsia"/>
        </w:rPr>
        <w:t>玻璃钢</w:t>
      </w:r>
      <w:r>
        <w:rPr>
          <w:rFonts w:hint="eastAsia"/>
        </w:rPr>
        <w:t>插杆式</w:t>
      </w:r>
      <w:r w:rsidR="003929C8">
        <w:rPr>
          <w:rFonts w:hint="eastAsia"/>
        </w:rPr>
        <w:t>养殖</w:t>
      </w:r>
      <w:r>
        <w:rPr>
          <w:rFonts w:hint="eastAsia"/>
        </w:rPr>
        <w:t>。</w:t>
      </w:r>
    </w:p>
    <w:p w14:paraId="2EDA84F3" w14:textId="179D45B5" w:rsidR="00E2552F" w:rsidRDefault="000C7D5A" w:rsidP="005F4F3B">
      <w:pPr>
        <w:pStyle w:val="affc"/>
        <w:spacing w:before="240" w:after="240"/>
      </w:pPr>
      <w:bookmarkStart w:id="46" w:name="_Toc26718931"/>
      <w:bookmarkStart w:id="47" w:name="_Toc26986531"/>
      <w:bookmarkStart w:id="48" w:name="_Toc26986772"/>
      <w:bookmarkStart w:id="49" w:name="_Toc97192965"/>
      <w:bookmarkStart w:id="50" w:name="_Toc103008473"/>
      <w:bookmarkStart w:id="51" w:name="_Toc103694990"/>
      <w:bookmarkStart w:id="52" w:name="_Toc103695012"/>
      <w:bookmarkStart w:id="53" w:name="_Toc104368655"/>
      <w:bookmarkStart w:id="54" w:name="_Toc105404047"/>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83525C5E6F924E2D9CBD021ACF7697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02B185A" w14:textId="77777777" w:rsidR="008A57E6" w:rsidRDefault="008A57E6" w:rsidP="005F4F3B">
          <w:pPr>
            <w:pStyle w:val="affffb"/>
            <w:autoSpaceDE/>
            <w:autoSpaceDN/>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A2F9BF" w14:textId="46257814" w:rsidR="00A7031B" w:rsidRPr="006D4DDB" w:rsidRDefault="00A7031B" w:rsidP="005F4F3B">
      <w:pPr>
        <w:pStyle w:val="affffb"/>
        <w:autoSpaceDE/>
        <w:autoSpaceDN/>
        <w:ind w:firstLine="420"/>
      </w:pPr>
      <w:r w:rsidRPr="006D4DDB">
        <w:rPr>
          <w:rFonts w:ascii="Times New Roman" w:hint="eastAsia"/>
        </w:rPr>
        <w:t>GB</w:t>
      </w:r>
      <w:r w:rsidRPr="006D4DDB">
        <w:rPr>
          <w:rFonts w:hint="eastAsia"/>
        </w:rPr>
        <w:t xml:space="preserve"> 11607 </w:t>
      </w:r>
      <w:r w:rsidR="00FE0C91">
        <w:t xml:space="preserve"> </w:t>
      </w:r>
      <w:r w:rsidRPr="006D4DDB">
        <w:rPr>
          <w:rFonts w:hint="eastAsia"/>
        </w:rPr>
        <w:t>渔业水质标准</w:t>
      </w:r>
    </w:p>
    <w:p w14:paraId="69CDF374" w14:textId="316AF0D1" w:rsidR="00A7031B" w:rsidRPr="006D4DDB" w:rsidRDefault="00A7031B" w:rsidP="005F4F3B">
      <w:pPr>
        <w:pStyle w:val="affffb"/>
        <w:autoSpaceDE/>
        <w:autoSpaceDN/>
        <w:ind w:firstLine="420"/>
      </w:pPr>
      <w:r w:rsidRPr="006D4DDB">
        <w:rPr>
          <w:rFonts w:ascii="Times New Roman" w:hint="eastAsia"/>
        </w:rPr>
        <w:t>NY</w:t>
      </w:r>
      <w:r w:rsidRPr="006D4DDB">
        <w:rPr>
          <w:rFonts w:hint="eastAsia"/>
        </w:rPr>
        <w:t xml:space="preserve"> 5052 </w:t>
      </w:r>
      <w:r w:rsidR="00FE0C91">
        <w:t xml:space="preserve"> </w:t>
      </w:r>
      <w:r w:rsidRPr="006D4DDB">
        <w:rPr>
          <w:rFonts w:hint="eastAsia"/>
        </w:rPr>
        <w:t>无公害食品 海水养殖用水水质</w:t>
      </w:r>
    </w:p>
    <w:p w14:paraId="3FF460CA" w14:textId="3EFB5C2C" w:rsidR="00B265BC" w:rsidRPr="00E44B28" w:rsidRDefault="00FD59EB" w:rsidP="005F4F3B">
      <w:pPr>
        <w:pStyle w:val="affc"/>
        <w:spacing w:before="240" w:after="240"/>
        <w:rPr>
          <w:szCs w:val="21"/>
        </w:rPr>
      </w:pPr>
      <w:bookmarkStart w:id="55" w:name="_Toc97192966"/>
      <w:bookmarkStart w:id="56" w:name="_Toc103008474"/>
      <w:bookmarkStart w:id="57" w:name="_Toc103694991"/>
      <w:bookmarkStart w:id="58" w:name="_Toc103695013"/>
      <w:bookmarkStart w:id="59" w:name="_Toc104368656"/>
      <w:bookmarkStart w:id="60" w:name="_Toc105404048"/>
      <w:r w:rsidRPr="00E44B28">
        <w:rPr>
          <w:rFonts w:hint="eastAsia"/>
          <w:szCs w:val="21"/>
        </w:rPr>
        <w:t>术语和定义</w:t>
      </w:r>
      <w:bookmarkEnd w:id="55"/>
      <w:bookmarkEnd w:id="56"/>
      <w:bookmarkEnd w:id="57"/>
      <w:bookmarkEnd w:id="58"/>
      <w:bookmarkEnd w:id="59"/>
      <w:bookmarkEnd w:id="60"/>
    </w:p>
    <w:p w14:paraId="1D31EE37" w14:textId="31549569" w:rsidR="003C010C" w:rsidRDefault="004767AD" w:rsidP="005F4F3B">
      <w:pPr>
        <w:pStyle w:val="affffb"/>
        <w:autoSpaceDE/>
        <w:autoSpaceDN/>
        <w:ind w:firstLine="420"/>
      </w:pPr>
      <w:r w:rsidRPr="004767AD">
        <w:rPr>
          <w:rFonts w:hint="eastAsia"/>
        </w:rPr>
        <w:t>下列术语和定义适用于本文件。</w:t>
      </w:r>
      <w:bookmarkStart w:id="61" w:name="_Toc26986532"/>
      <w:bookmarkEnd w:id="61"/>
    </w:p>
    <w:p w14:paraId="1F8C7CBD" w14:textId="38E0A5B5" w:rsidR="004B3E93" w:rsidRDefault="00A7031B" w:rsidP="005F4F3B">
      <w:pPr>
        <w:pStyle w:val="afffffffffff5"/>
        <w:rPr>
          <w:rFonts w:ascii="黑体" w:eastAsia="黑体" w:hAnsi="黑体"/>
        </w:rPr>
      </w:pPr>
      <w:r w:rsidRPr="00A7031B">
        <w:rPr>
          <w:rFonts w:ascii="黑体" w:eastAsia="黑体" w:hAnsi="黑体"/>
        </w:rPr>
        <w:br/>
      </w:r>
      <w:r w:rsidR="00503B51">
        <w:rPr>
          <w:rFonts w:ascii="黑体" w:eastAsia="黑体" w:hAnsi="黑体" w:hint="eastAsia"/>
        </w:rPr>
        <w:t xml:space="preserve"> </w:t>
      </w:r>
      <w:r w:rsidR="00503B51">
        <w:rPr>
          <w:rFonts w:ascii="黑体" w:eastAsia="黑体" w:hAnsi="黑体"/>
        </w:rPr>
        <w:t xml:space="preserve">   </w:t>
      </w:r>
      <w:r w:rsidR="00C328C0">
        <w:rPr>
          <w:rFonts w:ascii="黑体" w:eastAsia="黑体" w:hAnsi="黑体" w:hint="eastAsia"/>
        </w:rPr>
        <w:t>养殖</w:t>
      </w:r>
      <w:r>
        <w:rPr>
          <w:rFonts w:ascii="黑体" w:eastAsia="黑体" w:hAnsi="黑体" w:hint="eastAsia"/>
        </w:rPr>
        <w:t>筏架</w:t>
      </w:r>
      <w:r w:rsidR="00503B51">
        <w:rPr>
          <w:rFonts w:ascii="黑体" w:eastAsia="黑体" w:hAnsi="黑体" w:hint="eastAsia"/>
        </w:rPr>
        <w:t xml:space="preserve"> </w:t>
      </w:r>
      <w:r w:rsidR="00503B51">
        <w:rPr>
          <w:rFonts w:ascii="黑体" w:eastAsia="黑体" w:hAnsi="黑体"/>
        </w:rPr>
        <w:t xml:space="preserve"> </w:t>
      </w:r>
      <w:r w:rsidR="00503B51" w:rsidRPr="00503B51">
        <w:rPr>
          <w:rFonts w:ascii="Times New Roman" w:eastAsia="黑体"/>
        </w:rPr>
        <w:t>aquaculture raft</w:t>
      </w:r>
    </w:p>
    <w:p w14:paraId="5BA52FDA" w14:textId="528F1267" w:rsidR="00A7031B" w:rsidRDefault="00C328C0" w:rsidP="005F4F3B">
      <w:pPr>
        <w:pStyle w:val="affffb"/>
        <w:autoSpaceDE/>
        <w:autoSpaceDN/>
        <w:ind w:firstLine="420"/>
      </w:pPr>
      <w:r>
        <w:rPr>
          <w:rFonts w:hint="eastAsia"/>
        </w:rPr>
        <w:t>养殖</w:t>
      </w:r>
      <w:r w:rsidR="00A7031B">
        <w:rPr>
          <w:rFonts w:hint="eastAsia"/>
        </w:rPr>
        <w:t>筏架是支持紫菜在海区生长的一种</w:t>
      </w:r>
      <w:r>
        <w:rPr>
          <w:rFonts w:hint="eastAsia"/>
        </w:rPr>
        <w:t>养殖</w:t>
      </w:r>
      <w:r w:rsidR="00A7031B">
        <w:rPr>
          <w:rFonts w:hint="eastAsia"/>
        </w:rPr>
        <w:t>系统，主要的结构有固定装置（锚、桩）、连接装置（缆绳、桩缆）、支持装置（支腿、吊绳、浮绠、撑杆、浮子）与培植装置（网帘）等四个部分。</w:t>
      </w:r>
    </w:p>
    <w:p w14:paraId="6B9A2072" w14:textId="228813FD" w:rsidR="002A1260" w:rsidRDefault="004767AD" w:rsidP="005F4F3B">
      <w:pPr>
        <w:pStyle w:val="afffffffffff5"/>
        <w:rPr>
          <w:rFonts w:ascii="黑体" w:eastAsia="黑体" w:hAnsi="黑体"/>
        </w:rPr>
      </w:pPr>
      <w:r w:rsidRPr="004767AD">
        <w:rPr>
          <w:rFonts w:ascii="黑体" w:eastAsia="黑体" w:hAnsi="黑体"/>
        </w:rPr>
        <w:br/>
      </w:r>
      <w:r w:rsidR="00503B51">
        <w:rPr>
          <w:rFonts w:ascii="黑体" w:eastAsia="黑体" w:hAnsi="黑体" w:hint="eastAsia"/>
        </w:rPr>
        <w:t xml:space="preserve"> </w:t>
      </w:r>
      <w:r w:rsidR="00503B51">
        <w:rPr>
          <w:rFonts w:ascii="黑体" w:eastAsia="黑体" w:hAnsi="黑体"/>
        </w:rPr>
        <w:t xml:space="preserve">   </w:t>
      </w:r>
      <w:r>
        <w:rPr>
          <w:rFonts w:ascii="黑体" w:eastAsia="黑体" w:hAnsi="黑体" w:hint="eastAsia"/>
        </w:rPr>
        <w:t>插杆式养殖</w:t>
      </w:r>
      <w:r w:rsidR="00503B51">
        <w:rPr>
          <w:rFonts w:ascii="黑体" w:eastAsia="黑体" w:hAnsi="黑体" w:hint="eastAsia"/>
        </w:rPr>
        <w:t xml:space="preserve"> </w:t>
      </w:r>
      <w:r w:rsidR="00503B51">
        <w:rPr>
          <w:rFonts w:ascii="黑体" w:eastAsia="黑体" w:hAnsi="黑体"/>
        </w:rPr>
        <w:t xml:space="preserve"> </w:t>
      </w:r>
      <w:r w:rsidR="00503B51" w:rsidRPr="00503B51">
        <w:rPr>
          <w:rFonts w:ascii="Times New Roman" w:eastAsia="黑体"/>
        </w:rPr>
        <w:t>plug rod culture</w:t>
      </w:r>
    </w:p>
    <w:p w14:paraId="41DFFB84" w14:textId="493B9218" w:rsidR="004767AD" w:rsidRPr="004767AD" w:rsidRDefault="004767AD" w:rsidP="005F4F3B">
      <w:pPr>
        <w:pStyle w:val="affffb"/>
        <w:autoSpaceDE/>
        <w:autoSpaceDN/>
        <w:ind w:firstLine="420"/>
      </w:pPr>
      <w:r>
        <w:rPr>
          <w:rFonts w:hint="eastAsia"/>
        </w:rPr>
        <w:t>插杆式</w:t>
      </w:r>
      <w:r w:rsidR="00C328C0">
        <w:rPr>
          <w:rFonts w:hint="eastAsia"/>
        </w:rPr>
        <w:t>养殖</w:t>
      </w:r>
      <w:r>
        <w:rPr>
          <w:rFonts w:hint="eastAsia"/>
        </w:rPr>
        <w:t>是坛紫菜在潮间带低潮区和潮下带浅海滩涂上实施的生产方式。筏架吊挂在插在滩面的插杆上，筏架可随潮水的涨落或人为的控制而升降。涨潮时，筏架随潮水浮于水面；退潮后，筏架悬挂在插杆上露出水面。</w:t>
      </w:r>
    </w:p>
    <w:p w14:paraId="0ED6A28D" w14:textId="6DFA1114" w:rsidR="007A5D3A" w:rsidRDefault="00EC2A5C" w:rsidP="005F4F3B">
      <w:pPr>
        <w:pStyle w:val="affc"/>
        <w:spacing w:before="240" w:after="240"/>
      </w:pPr>
      <w:bookmarkStart w:id="62" w:name="_Toc103008475"/>
      <w:bookmarkStart w:id="63" w:name="_Toc103694992"/>
      <w:bookmarkStart w:id="64" w:name="_Toc103695014"/>
      <w:bookmarkStart w:id="65" w:name="_Toc104368657"/>
      <w:bookmarkStart w:id="66" w:name="_Toc105404049"/>
      <w:r>
        <w:rPr>
          <w:rFonts w:hint="eastAsia"/>
        </w:rPr>
        <w:t>海区</w:t>
      </w:r>
      <w:bookmarkEnd w:id="62"/>
      <w:r w:rsidR="00B00759">
        <w:rPr>
          <w:rFonts w:hint="eastAsia"/>
        </w:rPr>
        <w:t>选择</w:t>
      </w:r>
      <w:bookmarkEnd w:id="63"/>
      <w:bookmarkEnd w:id="64"/>
      <w:bookmarkEnd w:id="65"/>
      <w:bookmarkEnd w:id="66"/>
    </w:p>
    <w:p w14:paraId="3A2B3B8E" w14:textId="604166E5" w:rsidR="0023465E" w:rsidRPr="0023465E" w:rsidRDefault="00B00759" w:rsidP="005F4F3B">
      <w:pPr>
        <w:pStyle w:val="affffffffe"/>
      </w:pPr>
      <w:r>
        <w:rPr>
          <w:rFonts w:hint="eastAsia"/>
        </w:rPr>
        <w:t>海区</w:t>
      </w:r>
      <w:r w:rsidR="0023465E">
        <w:rPr>
          <w:rFonts w:hint="eastAsia"/>
        </w:rPr>
        <w:t>宜</w:t>
      </w:r>
      <w:r>
        <w:rPr>
          <w:rFonts w:hint="eastAsia"/>
        </w:rPr>
        <w:t>处于中低潮区，潮流畅通，</w:t>
      </w:r>
      <w:r w:rsidR="0023465E" w:rsidRPr="0023465E">
        <w:rPr>
          <w:rFonts w:hint="eastAsia"/>
        </w:rPr>
        <w:t>滩面平坦，比降小，风浪小，流速</w:t>
      </w:r>
      <w:r w:rsidR="0023465E">
        <w:rPr>
          <w:rFonts w:hint="eastAsia"/>
        </w:rPr>
        <w:t>为</w:t>
      </w:r>
      <w:r w:rsidR="0023465E" w:rsidRPr="0023465E">
        <w:rPr>
          <w:rFonts w:hint="eastAsia"/>
        </w:rPr>
        <w:t>l0 cm/s～30 cm/s，不受强风正面袭击，能保持筏架、</w:t>
      </w:r>
      <w:proofErr w:type="gramStart"/>
      <w:r w:rsidR="0023465E" w:rsidRPr="0023465E">
        <w:rPr>
          <w:rFonts w:hint="eastAsia"/>
        </w:rPr>
        <w:t>网帘的</w:t>
      </w:r>
      <w:proofErr w:type="gramEnd"/>
      <w:r w:rsidR="0023465E" w:rsidRPr="0023465E">
        <w:rPr>
          <w:rFonts w:hint="eastAsia"/>
        </w:rPr>
        <w:t>完好，生产安全。</w:t>
      </w:r>
    </w:p>
    <w:p w14:paraId="2D6E23B4" w14:textId="2DFDF4ED" w:rsidR="00B00759" w:rsidRPr="00B00759" w:rsidRDefault="0023465E" w:rsidP="005F4F3B">
      <w:pPr>
        <w:pStyle w:val="affffffffe"/>
      </w:pPr>
      <w:r>
        <w:rPr>
          <w:rFonts w:hint="eastAsia"/>
        </w:rPr>
        <w:t>海区</w:t>
      </w:r>
      <w:r w:rsidR="00B00759">
        <w:rPr>
          <w:rFonts w:hint="eastAsia"/>
        </w:rPr>
        <w:t>水质应符合</w:t>
      </w:r>
      <w:r w:rsidR="00B00759" w:rsidRPr="00BE21B6">
        <w:rPr>
          <w:rFonts w:ascii="Times New Roman" w:hint="eastAsia"/>
        </w:rPr>
        <w:t>GB</w:t>
      </w:r>
      <w:r w:rsidR="00B00759" w:rsidRPr="00EC2A5C">
        <w:rPr>
          <w:rFonts w:hint="eastAsia"/>
        </w:rPr>
        <w:t xml:space="preserve"> 11607和</w:t>
      </w:r>
      <w:r w:rsidR="00B00759" w:rsidRPr="00BE21B6">
        <w:rPr>
          <w:rFonts w:ascii="Times New Roman" w:hint="eastAsia"/>
        </w:rPr>
        <w:t>NY</w:t>
      </w:r>
      <w:r w:rsidR="00B00759" w:rsidRPr="00EC2A5C">
        <w:rPr>
          <w:rFonts w:hint="eastAsia"/>
        </w:rPr>
        <w:t xml:space="preserve"> 5052的要求</w:t>
      </w:r>
      <w:r w:rsidR="00B00759">
        <w:rPr>
          <w:rFonts w:hint="eastAsia"/>
        </w:rPr>
        <w:t>，海水盐度</w:t>
      </w:r>
      <w:r w:rsidR="005F4F3B">
        <w:rPr>
          <w:rFonts w:hint="eastAsia"/>
        </w:rPr>
        <w:t>为</w:t>
      </w:r>
      <w:r w:rsidR="00B00759" w:rsidRPr="00EC2A5C">
        <w:rPr>
          <w:rFonts w:hint="eastAsia"/>
        </w:rPr>
        <w:t>2</w:t>
      </w:r>
      <w:r w:rsidR="00B00759">
        <w:t>0</w:t>
      </w:r>
      <w:r w:rsidR="002C2363" w:rsidRPr="002C2363">
        <w:rPr>
          <w:rFonts w:hint="eastAsia"/>
        </w:rPr>
        <w:t>‰</w:t>
      </w:r>
      <w:r w:rsidR="00B00759" w:rsidRPr="00EC2A5C">
        <w:rPr>
          <w:rFonts w:hint="eastAsia"/>
        </w:rPr>
        <w:t>～3</w:t>
      </w:r>
      <w:r w:rsidR="00B00759">
        <w:t>5</w:t>
      </w:r>
      <w:r w:rsidR="002C2363" w:rsidRPr="002C2363">
        <w:rPr>
          <w:rFonts w:hint="eastAsia"/>
        </w:rPr>
        <w:t>‰</w:t>
      </w:r>
      <w:r w:rsidR="00B00759">
        <w:rPr>
          <w:rFonts w:hint="eastAsia"/>
        </w:rPr>
        <w:t>。</w:t>
      </w:r>
    </w:p>
    <w:p w14:paraId="6E146DD5" w14:textId="5A6E3659" w:rsidR="00B00759" w:rsidRDefault="00B00759" w:rsidP="005F4F3B">
      <w:pPr>
        <w:pStyle w:val="affffffffe"/>
      </w:pPr>
      <w:r>
        <w:rPr>
          <w:rFonts w:hint="eastAsia"/>
        </w:rPr>
        <w:t>海区</w:t>
      </w:r>
      <w:r w:rsidR="00EC2A5C">
        <w:rPr>
          <w:rFonts w:hint="eastAsia"/>
        </w:rPr>
        <w:t>底质</w:t>
      </w:r>
      <w:r>
        <w:rPr>
          <w:rFonts w:hint="eastAsia"/>
        </w:rPr>
        <w:t>应</w:t>
      </w:r>
      <w:r w:rsidR="00EC2A5C">
        <w:rPr>
          <w:rFonts w:hint="eastAsia"/>
        </w:rPr>
        <w:t>为沙质、泥沙质，</w:t>
      </w:r>
      <w:r w:rsidR="0023465E">
        <w:rPr>
          <w:rFonts w:hint="eastAsia"/>
        </w:rPr>
        <w:t>适合打桩。</w:t>
      </w:r>
    </w:p>
    <w:p w14:paraId="6AB17463" w14:textId="49A01FC9" w:rsidR="00EC2A5C" w:rsidRDefault="008D26B9" w:rsidP="005F4F3B">
      <w:pPr>
        <w:pStyle w:val="affc"/>
        <w:spacing w:before="240" w:after="240"/>
      </w:pPr>
      <w:bookmarkStart w:id="67" w:name="_Toc104368658"/>
      <w:bookmarkStart w:id="68" w:name="_Toc105404050"/>
      <w:r>
        <w:rPr>
          <w:rFonts w:hint="eastAsia"/>
        </w:rPr>
        <w:t>养殖</w:t>
      </w:r>
      <w:bookmarkEnd w:id="67"/>
      <w:r w:rsidR="0021219E">
        <w:rPr>
          <w:rFonts w:hint="eastAsia"/>
        </w:rPr>
        <w:t>工具</w:t>
      </w:r>
      <w:bookmarkEnd w:id="68"/>
    </w:p>
    <w:p w14:paraId="34CAE317" w14:textId="34A1A7EA" w:rsidR="00EC2A5C" w:rsidRDefault="00EC2A5C" w:rsidP="005F4F3B">
      <w:pPr>
        <w:pStyle w:val="affd"/>
        <w:spacing w:before="120" w:after="120"/>
      </w:pPr>
      <w:r>
        <w:rPr>
          <w:rFonts w:hint="eastAsia"/>
        </w:rPr>
        <w:t>网帘</w:t>
      </w:r>
    </w:p>
    <w:p w14:paraId="6676BD20" w14:textId="3B6CE38C" w:rsidR="00EC2A5C" w:rsidRDefault="00EC2A5C" w:rsidP="005F4F3B">
      <w:pPr>
        <w:pStyle w:val="affe"/>
        <w:spacing w:before="120" w:after="120"/>
      </w:pPr>
      <w:r>
        <w:rPr>
          <w:rFonts w:hint="eastAsia"/>
        </w:rPr>
        <w:t>网线</w:t>
      </w:r>
    </w:p>
    <w:p w14:paraId="7442514F" w14:textId="6ACF5CFA" w:rsidR="00EC2A5C" w:rsidRDefault="00361E04" w:rsidP="005F4F3B">
      <w:pPr>
        <w:pStyle w:val="affffb"/>
        <w:autoSpaceDE/>
        <w:autoSpaceDN/>
        <w:ind w:firstLine="420"/>
      </w:pPr>
      <w:r>
        <w:rPr>
          <w:rFonts w:hint="eastAsia"/>
        </w:rPr>
        <w:t>网线可采用</w:t>
      </w:r>
      <w:r w:rsidR="00EC2A5C">
        <w:rPr>
          <w:rFonts w:hint="eastAsia"/>
        </w:rPr>
        <w:t>20支纱维尼纶绳或48股～96股维尼纶与聚乙烯（或尼龙丝）混纺绳，直径</w:t>
      </w:r>
      <w:r>
        <w:rPr>
          <w:rFonts w:hint="eastAsia"/>
        </w:rPr>
        <w:t>为</w:t>
      </w:r>
      <w:r w:rsidR="00EC2A5C">
        <w:rPr>
          <w:rFonts w:hint="eastAsia"/>
        </w:rPr>
        <w:t>3</w:t>
      </w:r>
      <w:r w:rsidR="00AF28FC">
        <w:t xml:space="preserve"> </w:t>
      </w:r>
      <w:r w:rsidR="00EC2A5C" w:rsidRPr="00BE21B6">
        <w:rPr>
          <w:rFonts w:ascii="Times New Roman" w:hint="eastAsia"/>
        </w:rPr>
        <w:t>mm</w:t>
      </w:r>
      <w:r w:rsidR="00EC2A5C">
        <w:rPr>
          <w:rFonts w:hint="eastAsia"/>
        </w:rPr>
        <w:t>～6</w:t>
      </w:r>
      <w:r w:rsidR="00AF28FC">
        <w:t xml:space="preserve"> </w:t>
      </w:r>
      <w:r w:rsidR="00EC2A5C" w:rsidRPr="00BE21B6">
        <w:rPr>
          <w:rFonts w:ascii="Times New Roman" w:hint="eastAsia"/>
        </w:rPr>
        <w:t>mm</w:t>
      </w:r>
      <w:r w:rsidR="00EC2A5C">
        <w:rPr>
          <w:rFonts w:hint="eastAsia"/>
        </w:rPr>
        <w:t>。</w:t>
      </w:r>
    </w:p>
    <w:p w14:paraId="2F3637FD" w14:textId="703FC62B" w:rsidR="00EC2A5C" w:rsidRDefault="00EC2A5C" w:rsidP="005F4F3B">
      <w:pPr>
        <w:pStyle w:val="affe"/>
        <w:spacing w:before="120" w:after="120"/>
      </w:pPr>
      <w:r>
        <w:rPr>
          <w:rFonts w:hint="eastAsia"/>
        </w:rPr>
        <w:t>规格</w:t>
      </w:r>
    </w:p>
    <w:p w14:paraId="262EA3A2" w14:textId="5499F2C3" w:rsidR="00EC2A5C" w:rsidRDefault="00361E04" w:rsidP="005F4F3B">
      <w:pPr>
        <w:pStyle w:val="affffb"/>
        <w:autoSpaceDE/>
        <w:autoSpaceDN/>
        <w:ind w:firstLine="420"/>
      </w:pPr>
      <w:r>
        <w:rPr>
          <w:rFonts w:hint="eastAsia"/>
        </w:rPr>
        <w:t>网帘规格</w:t>
      </w:r>
      <w:r w:rsidR="0023465E">
        <w:rPr>
          <w:rFonts w:hint="eastAsia"/>
        </w:rPr>
        <w:t>可分为</w:t>
      </w:r>
      <w:r w:rsidR="00EC2A5C">
        <w:rPr>
          <w:rFonts w:hint="eastAsia"/>
        </w:rPr>
        <w:t>网状网帘与条形网帘，网状网帘的网目不少于20</w:t>
      </w:r>
      <w:r w:rsidR="00AF28FC">
        <w:t xml:space="preserve"> </w:t>
      </w:r>
      <w:r w:rsidR="00EC2A5C" w:rsidRPr="00BE21B6">
        <w:rPr>
          <w:rFonts w:ascii="Times New Roman" w:hint="eastAsia"/>
        </w:rPr>
        <w:t>cm</w:t>
      </w:r>
      <w:r w:rsidR="00EC2A5C">
        <w:rPr>
          <w:rFonts w:hint="eastAsia"/>
        </w:rPr>
        <w:t>；条状网帘的条绳可单条或双绳并列，条距</w:t>
      </w:r>
      <w:r>
        <w:rPr>
          <w:rFonts w:hint="eastAsia"/>
        </w:rPr>
        <w:t>为</w:t>
      </w:r>
      <w:r w:rsidR="00EC2A5C">
        <w:rPr>
          <w:rFonts w:hint="eastAsia"/>
        </w:rPr>
        <w:t>7.5</w:t>
      </w:r>
      <w:r w:rsidR="00AF28FC">
        <w:t xml:space="preserve"> </w:t>
      </w:r>
      <w:r w:rsidR="00EC2A5C" w:rsidRPr="00BE21B6">
        <w:rPr>
          <w:rFonts w:ascii="Times New Roman" w:hint="eastAsia"/>
        </w:rPr>
        <w:t>cm</w:t>
      </w:r>
      <w:r w:rsidR="00EC2A5C">
        <w:rPr>
          <w:rFonts w:hint="eastAsia"/>
        </w:rPr>
        <w:t>～10</w:t>
      </w:r>
      <w:r w:rsidR="00AF28FC">
        <w:t xml:space="preserve"> </w:t>
      </w:r>
      <w:r w:rsidR="00EC2A5C" w:rsidRPr="00BE21B6">
        <w:rPr>
          <w:rFonts w:ascii="Times New Roman" w:hint="eastAsia"/>
        </w:rPr>
        <w:t>cm</w:t>
      </w:r>
      <w:r w:rsidR="00EC2A5C">
        <w:rPr>
          <w:rFonts w:hint="eastAsia"/>
        </w:rPr>
        <w:t>。</w:t>
      </w:r>
    </w:p>
    <w:p w14:paraId="664836DF" w14:textId="4FC5D5AF" w:rsidR="00EC2A5C" w:rsidRDefault="00EC2A5C" w:rsidP="005F4F3B">
      <w:pPr>
        <w:pStyle w:val="affe"/>
        <w:spacing w:before="120" w:after="120"/>
      </w:pPr>
      <w:r>
        <w:rPr>
          <w:rFonts w:hint="eastAsia"/>
        </w:rPr>
        <w:t>网纲</w:t>
      </w:r>
    </w:p>
    <w:p w14:paraId="7B6DEB9D" w14:textId="3A95F478" w:rsidR="00EC2A5C" w:rsidRDefault="00EC2A5C" w:rsidP="005F4F3B">
      <w:pPr>
        <w:pStyle w:val="affffb"/>
        <w:autoSpaceDE/>
        <w:autoSpaceDN/>
        <w:ind w:firstLine="420"/>
      </w:pPr>
      <w:r>
        <w:rPr>
          <w:rFonts w:hint="eastAsia"/>
        </w:rPr>
        <w:lastRenderedPageBreak/>
        <w:t>用直径</w:t>
      </w:r>
      <w:r w:rsidR="00361E04">
        <w:rPr>
          <w:rFonts w:hint="eastAsia"/>
        </w:rPr>
        <w:t>为</w:t>
      </w:r>
      <w:r>
        <w:rPr>
          <w:rFonts w:hint="eastAsia"/>
        </w:rPr>
        <w:t>0.5</w:t>
      </w:r>
      <w:r w:rsidR="00AF28FC">
        <w:t xml:space="preserve"> </w:t>
      </w:r>
      <w:r w:rsidRPr="00BE21B6">
        <w:rPr>
          <w:rFonts w:ascii="Times New Roman" w:hint="eastAsia"/>
        </w:rPr>
        <w:t>cm</w:t>
      </w:r>
      <w:r>
        <w:rPr>
          <w:rFonts w:hint="eastAsia"/>
        </w:rPr>
        <w:t>～1.0</w:t>
      </w:r>
      <w:r w:rsidR="00AF28FC">
        <w:t xml:space="preserve"> </w:t>
      </w:r>
      <w:r w:rsidRPr="00BE21B6">
        <w:rPr>
          <w:rFonts w:ascii="Times New Roman" w:hint="eastAsia"/>
        </w:rPr>
        <w:t>cm</w:t>
      </w:r>
      <w:r w:rsidR="00361E04">
        <w:rPr>
          <w:rFonts w:ascii="Times New Roman" w:hint="eastAsia"/>
        </w:rPr>
        <w:t>的</w:t>
      </w:r>
      <w:r>
        <w:rPr>
          <w:rFonts w:hint="eastAsia"/>
        </w:rPr>
        <w:t>聚乙烯绳作</w:t>
      </w:r>
      <w:r w:rsidR="00361E04">
        <w:rPr>
          <w:rFonts w:hint="eastAsia"/>
        </w:rPr>
        <w:t>为</w:t>
      </w:r>
      <w:r>
        <w:rPr>
          <w:rFonts w:hint="eastAsia"/>
        </w:rPr>
        <w:t>网帘的边纲，四角应留吊角的扣鼻。</w:t>
      </w:r>
    </w:p>
    <w:p w14:paraId="42F4E7BC" w14:textId="6DDDA465" w:rsidR="00EC2A5C" w:rsidRDefault="00EC2A5C" w:rsidP="005F4F3B">
      <w:pPr>
        <w:pStyle w:val="affe"/>
        <w:spacing w:before="120" w:after="120"/>
      </w:pPr>
      <w:proofErr w:type="gramStart"/>
      <w:r>
        <w:rPr>
          <w:rFonts w:hint="eastAsia"/>
        </w:rPr>
        <w:t>网帘处理</w:t>
      </w:r>
      <w:proofErr w:type="gramEnd"/>
    </w:p>
    <w:p w14:paraId="4C1E8174" w14:textId="3B9FC443" w:rsidR="00EC2A5C" w:rsidRDefault="00EC2A5C" w:rsidP="005F4F3B">
      <w:pPr>
        <w:pStyle w:val="affffb"/>
        <w:autoSpaceDE/>
        <w:autoSpaceDN/>
        <w:ind w:firstLine="420"/>
      </w:pPr>
      <w:r>
        <w:rPr>
          <w:rFonts w:hint="eastAsia"/>
        </w:rPr>
        <w:t>新网帘</w:t>
      </w:r>
      <w:r w:rsidR="00361E04">
        <w:rPr>
          <w:rFonts w:hint="eastAsia"/>
        </w:rPr>
        <w:t>应</w:t>
      </w:r>
      <w:r>
        <w:rPr>
          <w:rFonts w:hint="eastAsia"/>
        </w:rPr>
        <w:t>用淡水充分浸泡，反复捶洗，洗至网帘不产生泡沫后晒干备用。旧网帘</w:t>
      </w:r>
      <w:r w:rsidR="00361E04">
        <w:rPr>
          <w:rFonts w:hint="eastAsia"/>
        </w:rPr>
        <w:t>应</w:t>
      </w:r>
      <w:r>
        <w:rPr>
          <w:rFonts w:hint="eastAsia"/>
        </w:rPr>
        <w:t>密封堆放，使紫菜固着器及杂藻充分腐烂后，洗净晒干备用。</w:t>
      </w:r>
    </w:p>
    <w:p w14:paraId="016C0315" w14:textId="0CE02FC3" w:rsidR="00EC2A5C" w:rsidRDefault="00EC2A5C" w:rsidP="005F4F3B">
      <w:pPr>
        <w:pStyle w:val="affd"/>
        <w:spacing w:before="120" w:after="120"/>
      </w:pPr>
      <w:r>
        <w:rPr>
          <w:rFonts w:hint="eastAsia"/>
        </w:rPr>
        <w:t>插杆</w:t>
      </w:r>
      <w:r w:rsidR="008D26B9">
        <w:rPr>
          <w:rFonts w:hint="eastAsia"/>
        </w:rPr>
        <w:t>要求</w:t>
      </w:r>
    </w:p>
    <w:p w14:paraId="27BEF49A" w14:textId="684F1B07" w:rsidR="00EC2A5C" w:rsidRDefault="00591C82" w:rsidP="005F4F3B">
      <w:pPr>
        <w:pStyle w:val="affe"/>
        <w:spacing w:before="120" w:after="120"/>
      </w:pPr>
      <w:r>
        <w:rPr>
          <w:rFonts w:hint="eastAsia"/>
        </w:rPr>
        <w:t>插</w:t>
      </w:r>
      <w:r w:rsidR="00EC2A5C">
        <w:rPr>
          <w:rFonts w:hint="eastAsia"/>
        </w:rPr>
        <w:t>杆</w:t>
      </w:r>
    </w:p>
    <w:p w14:paraId="63BA85B8" w14:textId="3021C2D3" w:rsidR="00EC2A5C" w:rsidRDefault="00591C82" w:rsidP="005F4F3B">
      <w:pPr>
        <w:pStyle w:val="affffb"/>
        <w:autoSpaceDE/>
        <w:autoSpaceDN/>
        <w:ind w:firstLine="420"/>
      </w:pPr>
      <w:r>
        <w:rPr>
          <w:rFonts w:hint="eastAsia"/>
        </w:rPr>
        <w:t>用于</w:t>
      </w:r>
      <w:r w:rsidR="00EC2A5C">
        <w:rPr>
          <w:rFonts w:hint="eastAsia"/>
        </w:rPr>
        <w:t>固定</w:t>
      </w:r>
      <w:r w:rsidR="00C34E45">
        <w:rPr>
          <w:rFonts w:hint="eastAsia"/>
        </w:rPr>
        <w:t>养殖</w:t>
      </w:r>
      <w:r w:rsidR="00EC2A5C">
        <w:rPr>
          <w:rFonts w:hint="eastAsia"/>
        </w:rPr>
        <w:t>筏架</w:t>
      </w:r>
      <w:r w:rsidR="00B9253D">
        <w:rPr>
          <w:rFonts w:hint="eastAsia"/>
        </w:rPr>
        <w:t>，</w:t>
      </w:r>
      <w:r w:rsidR="00361E04">
        <w:rPr>
          <w:rFonts w:hint="eastAsia"/>
        </w:rPr>
        <w:t>材质为</w:t>
      </w:r>
      <w:r w:rsidR="00361E04" w:rsidRPr="00361E04">
        <w:rPr>
          <w:rFonts w:hint="eastAsia"/>
        </w:rPr>
        <w:t>玻璃钢</w:t>
      </w:r>
      <w:r w:rsidR="00361E04">
        <w:rPr>
          <w:rFonts w:hint="eastAsia"/>
        </w:rPr>
        <w:t>的</w:t>
      </w:r>
      <w:r w:rsidR="00B9253D">
        <w:rPr>
          <w:rFonts w:hint="eastAsia"/>
        </w:rPr>
        <w:t>插</w:t>
      </w:r>
      <w:r w:rsidR="00361E04">
        <w:rPr>
          <w:rFonts w:hint="eastAsia"/>
        </w:rPr>
        <w:t>杆</w:t>
      </w:r>
      <w:r w:rsidR="00EC2A5C">
        <w:rPr>
          <w:rFonts w:hint="eastAsia"/>
        </w:rPr>
        <w:t>，</w:t>
      </w:r>
      <w:r w:rsidR="00B9253D">
        <w:rPr>
          <w:rFonts w:hint="eastAsia"/>
        </w:rPr>
        <w:t>插</w:t>
      </w:r>
      <w:r w:rsidR="00361E04">
        <w:rPr>
          <w:rFonts w:hint="eastAsia"/>
        </w:rPr>
        <w:t>杆</w:t>
      </w:r>
      <w:r w:rsidR="009E4D9D">
        <w:rPr>
          <w:rFonts w:hint="eastAsia"/>
        </w:rPr>
        <w:t>壁厚应大于1</w:t>
      </w:r>
      <w:r w:rsidR="009E4D9D">
        <w:t xml:space="preserve">0 </w:t>
      </w:r>
      <w:r w:rsidR="009E4D9D">
        <w:rPr>
          <w:rFonts w:hint="eastAsia"/>
        </w:rPr>
        <w:t>mm，</w:t>
      </w:r>
      <w:r w:rsidR="00EC2A5C">
        <w:rPr>
          <w:rFonts w:hint="eastAsia"/>
        </w:rPr>
        <w:t>直径</w:t>
      </w:r>
      <w:r w:rsidR="00361E04">
        <w:rPr>
          <w:rFonts w:hint="eastAsia"/>
        </w:rPr>
        <w:t>为</w:t>
      </w:r>
      <w:r w:rsidR="0021219E">
        <w:t>6</w:t>
      </w:r>
      <w:r w:rsidR="00C34E45">
        <w:t xml:space="preserve"> </w:t>
      </w:r>
      <w:r w:rsidR="00EC2A5C" w:rsidRPr="00BE21B6">
        <w:rPr>
          <w:rFonts w:ascii="Times New Roman" w:hint="eastAsia"/>
        </w:rPr>
        <w:t>cm</w:t>
      </w:r>
      <w:r w:rsidR="00EC2A5C">
        <w:rPr>
          <w:rFonts w:hint="eastAsia"/>
        </w:rPr>
        <w:t>～</w:t>
      </w:r>
      <w:r w:rsidR="0021219E">
        <w:t>8</w:t>
      </w:r>
      <w:r w:rsidR="00C34E45">
        <w:t xml:space="preserve"> </w:t>
      </w:r>
      <w:r w:rsidR="00EC2A5C" w:rsidRPr="00BE21B6">
        <w:rPr>
          <w:rFonts w:ascii="Times New Roman" w:hint="eastAsia"/>
        </w:rPr>
        <w:t>cm</w:t>
      </w:r>
      <w:r w:rsidR="009E4D9D">
        <w:rPr>
          <w:rFonts w:hint="eastAsia"/>
        </w:rPr>
        <w:t>，长度</w:t>
      </w:r>
      <w:r w:rsidR="0021219E">
        <w:rPr>
          <w:rFonts w:hint="eastAsia"/>
        </w:rPr>
        <w:t>为1</w:t>
      </w:r>
      <w:r w:rsidR="0021219E">
        <w:t xml:space="preserve">0 </w:t>
      </w:r>
      <w:r w:rsidR="0021219E">
        <w:rPr>
          <w:rFonts w:hint="eastAsia"/>
        </w:rPr>
        <w:t>m</w:t>
      </w:r>
      <w:r w:rsidR="0021219E" w:rsidRPr="0021219E">
        <w:rPr>
          <w:rFonts w:hint="eastAsia"/>
        </w:rPr>
        <w:t>～</w:t>
      </w:r>
      <w:r w:rsidR="0021219E">
        <w:rPr>
          <w:rFonts w:hint="eastAsia"/>
        </w:rPr>
        <w:t>1</w:t>
      </w:r>
      <w:r w:rsidR="0021219E">
        <w:t xml:space="preserve">6 </w:t>
      </w:r>
      <w:r w:rsidR="0021219E">
        <w:rPr>
          <w:rFonts w:hint="eastAsia"/>
        </w:rPr>
        <w:t>m</w:t>
      </w:r>
      <w:r w:rsidR="00EC2A5C">
        <w:rPr>
          <w:rFonts w:hint="eastAsia"/>
        </w:rPr>
        <w:t>。</w:t>
      </w:r>
      <w:r w:rsidR="0021219E">
        <w:rPr>
          <w:rFonts w:hint="eastAsia"/>
        </w:rPr>
        <w:t>布设插杆的间隔为6</w:t>
      </w:r>
      <w:r w:rsidR="0021219E">
        <w:t xml:space="preserve"> </w:t>
      </w:r>
      <w:r w:rsidR="0021219E">
        <w:rPr>
          <w:rFonts w:hint="eastAsia"/>
        </w:rPr>
        <w:t>m</w:t>
      </w:r>
      <w:r w:rsidR="0021219E" w:rsidRPr="0021219E">
        <w:rPr>
          <w:rFonts w:hint="eastAsia"/>
        </w:rPr>
        <w:t>～</w:t>
      </w:r>
      <w:r w:rsidR="0021219E">
        <w:rPr>
          <w:rFonts w:hint="eastAsia"/>
        </w:rPr>
        <w:t>1</w:t>
      </w:r>
      <w:r w:rsidR="0021219E">
        <w:t xml:space="preserve">6 </w:t>
      </w:r>
      <w:r w:rsidR="0021219E">
        <w:rPr>
          <w:rFonts w:hint="eastAsia"/>
        </w:rPr>
        <w:t>m。</w:t>
      </w:r>
    </w:p>
    <w:p w14:paraId="2B9D9A09" w14:textId="18D94CA1" w:rsidR="00EC2A5C" w:rsidRDefault="00EC2A5C" w:rsidP="005F4F3B">
      <w:pPr>
        <w:pStyle w:val="affe"/>
        <w:spacing w:before="120" w:after="120"/>
      </w:pPr>
      <w:r>
        <w:rPr>
          <w:rFonts w:hint="eastAsia"/>
        </w:rPr>
        <w:t>撑杆</w:t>
      </w:r>
    </w:p>
    <w:p w14:paraId="0689BF65" w14:textId="1A687839" w:rsidR="00EC2A5C" w:rsidRDefault="00591C82" w:rsidP="005F4F3B">
      <w:pPr>
        <w:pStyle w:val="affffb"/>
        <w:autoSpaceDE/>
        <w:autoSpaceDN/>
        <w:ind w:firstLine="420"/>
      </w:pPr>
      <w:r>
        <w:rPr>
          <w:rFonts w:hint="eastAsia"/>
        </w:rPr>
        <w:t>用于</w:t>
      </w:r>
      <w:r w:rsidR="00EC2A5C">
        <w:rPr>
          <w:rFonts w:hint="eastAsia"/>
        </w:rPr>
        <w:t>在水平方向上平整地撑开网帘，由直径为3</w:t>
      </w:r>
      <w:r w:rsidR="00C34E45">
        <w:t xml:space="preserve"> </w:t>
      </w:r>
      <w:r w:rsidR="00EC2A5C" w:rsidRPr="00BE21B6">
        <w:rPr>
          <w:rFonts w:ascii="Times New Roman" w:hint="eastAsia"/>
        </w:rPr>
        <w:t>cm</w:t>
      </w:r>
      <w:r w:rsidR="00EC2A5C">
        <w:rPr>
          <w:rFonts w:hint="eastAsia"/>
        </w:rPr>
        <w:t>～4</w:t>
      </w:r>
      <w:r w:rsidR="00C34E45">
        <w:t xml:space="preserve"> </w:t>
      </w:r>
      <w:r w:rsidR="00EC2A5C" w:rsidRPr="00BE21B6">
        <w:rPr>
          <w:rFonts w:ascii="Times New Roman" w:hint="eastAsia"/>
        </w:rPr>
        <w:t>cm</w:t>
      </w:r>
      <w:r w:rsidR="00C34E45">
        <w:rPr>
          <w:rFonts w:hint="eastAsia"/>
        </w:rPr>
        <w:t>玻璃钢</w:t>
      </w:r>
      <w:r w:rsidR="00EC2A5C">
        <w:rPr>
          <w:rFonts w:hint="eastAsia"/>
        </w:rPr>
        <w:t>制成，长度以网帘的规格而定，间隔1.5</w:t>
      </w:r>
      <w:r w:rsidR="00C34E45">
        <w:t xml:space="preserve"> </w:t>
      </w:r>
      <w:r w:rsidR="00EC2A5C" w:rsidRPr="00BE21B6">
        <w:rPr>
          <w:rFonts w:ascii="Times New Roman" w:hint="eastAsia"/>
        </w:rPr>
        <w:t>m</w:t>
      </w:r>
      <w:r w:rsidR="00EC2A5C">
        <w:rPr>
          <w:rFonts w:hint="eastAsia"/>
        </w:rPr>
        <w:t>～3.0</w:t>
      </w:r>
      <w:r w:rsidR="00C34E45">
        <w:t xml:space="preserve"> </w:t>
      </w:r>
      <w:r w:rsidR="00EC2A5C" w:rsidRPr="00BE21B6">
        <w:rPr>
          <w:rFonts w:ascii="Times New Roman" w:hint="eastAsia"/>
        </w:rPr>
        <w:t>m</w:t>
      </w:r>
      <w:r w:rsidR="00EC2A5C">
        <w:rPr>
          <w:rFonts w:hint="eastAsia"/>
        </w:rPr>
        <w:t>。</w:t>
      </w:r>
    </w:p>
    <w:p w14:paraId="6D8045D4" w14:textId="788C2F4A" w:rsidR="00EC2A5C" w:rsidRDefault="00EC2A5C" w:rsidP="005F4F3B">
      <w:pPr>
        <w:pStyle w:val="affe"/>
        <w:spacing w:before="120" w:after="120"/>
      </w:pPr>
      <w:r>
        <w:rPr>
          <w:rFonts w:hint="eastAsia"/>
        </w:rPr>
        <w:t>桩缆</w:t>
      </w:r>
    </w:p>
    <w:p w14:paraId="6D03C26F" w14:textId="57D7790F" w:rsidR="00EC2A5C" w:rsidRDefault="00B9253D" w:rsidP="005F4F3B">
      <w:pPr>
        <w:pStyle w:val="affffb"/>
        <w:autoSpaceDE/>
        <w:autoSpaceDN/>
        <w:ind w:firstLine="420"/>
      </w:pPr>
      <w:r>
        <w:rPr>
          <w:rFonts w:hint="eastAsia"/>
        </w:rPr>
        <w:t>用于</w:t>
      </w:r>
      <w:r w:rsidR="00012AD6" w:rsidRPr="00012AD6">
        <w:rPr>
          <w:rFonts w:hint="eastAsia"/>
        </w:rPr>
        <w:t>固定于海底，</w:t>
      </w:r>
      <w:r>
        <w:rPr>
          <w:rFonts w:hint="eastAsia"/>
        </w:rPr>
        <w:t>由</w:t>
      </w:r>
      <w:r w:rsidR="00012AD6" w:rsidRPr="00012AD6">
        <w:rPr>
          <w:rFonts w:hint="eastAsia"/>
        </w:rPr>
        <w:t>直径15 cm以上的玻璃钢</w:t>
      </w:r>
      <w:r>
        <w:rPr>
          <w:rFonts w:hint="eastAsia"/>
        </w:rPr>
        <w:t>制成</w:t>
      </w:r>
      <w:r w:rsidR="00012AD6" w:rsidRPr="00012AD6">
        <w:rPr>
          <w:rFonts w:hint="eastAsia"/>
        </w:rPr>
        <w:t>，长度为2 m～3 m。</w:t>
      </w:r>
    </w:p>
    <w:p w14:paraId="4447163C" w14:textId="6212E7F2" w:rsidR="00EC2A5C" w:rsidRDefault="00EC2A5C" w:rsidP="005F4F3B">
      <w:pPr>
        <w:pStyle w:val="affe"/>
        <w:spacing w:before="120" w:after="120"/>
      </w:pPr>
      <w:r>
        <w:rPr>
          <w:rFonts w:hint="eastAsia"/>
        </w:rPr>
        <w:t>浮</w:t>
      </w:r>
      <w:proofErr w:type="gramStart"/>
      <w:r>
        <w:rPr>
          <w:rFonts w:hint="eastAsia"/>
        </w:rPr>
        <w:t>绠</w:t>
      </w:r>
      <w:proofErr w:type="gramEnd"/>
    </w:p>
    <w:p w14:paraId="762CC3A6" w14:textId="351E9AF6" w:rsidR="00EC2A5C" w:rsidRDefault="00B9253D" w:rsidP="005F4F3B">
      <w:pPr>
        <w:pStyle w:val="affffb"/>
        <w:autoSpaceDE/>
        <w:autoSpaceDN/>
        <w:ind w:firstLine="420"/>
      </w:pPr>
      <w:r>
        <w:rPr>
          <w:rFonts w:hint="eastAsia"/>
        </w:rPr>
        <w:t>用于将</w:t>
      </w:r>
      <w:r w:rsidRPr="00B9253D">
        <w:rPr>
          <w:rFonts w:hint="eastAsia"/>
        </w:rPr>
        <w:t>网帘固定在两条浮绠间，浮绠与桩缆相连。</w:t>
      </w:r>
      <w:r>
        <w:rPr>
          <w:rFonts w:hint="eastAsia"/>
        </w:rPr>
        <w:t>由</w:t>
      </w:r>
      <w:r w:rsidR="00012AD6" w:rsidRPr="00012AD6">
        <w:rPr>
          <w:rFonts w:hint="eastAsia"/>
        </w:rPr>
        <w:t>直径1.0 cm～2.0 cm的聚乙烯绳制</w:t>
      </w:r>
      <w:r>
        <w:rPr>
          <w:rFonts w:hint="eastAsia"/>
        </w:rPr>
        <w:t>成</w:t>
      </w:r>
      <w:r w:rsidR="00012AD6" w:rsidRPr="00012AD6">
        <w:rPr>
          <w:rFonts w:hint="eastAsia"/>
        </w:rPr>
        <w:t>，浮绠长度以网帘多少而定，一般为120 m～150 m。</w:t>
      </w:r>
    </w:p>
    <w:p w14:paraId="2E5ABEED" w14:textId="69D710F9" w:rsidR="00EC2A5C" w:rsidRDefault="00EC2A5C" w:rsidP="005F4F3B">
      <w:pPr>
        <w:pStyle w:val="affe"/>
        <w:spacing w:before="120" w:after="120"/>
      </w:pPr>
      <w:r>
        <w:rPr>
          <w:rFonts w:hint="eastAsia"/>
        </w:rPr>
        <w:t>吊绳</w:t>
      </w:r>
    </w:p>
    <w:p w14:paraId="6A5B5B3E" w14:textId="2F0A83CE" w:rsidR="00EC2A5C" w:rsidRDefault="00B9253D" w:rsidP="005F4F3B">
      <w:pPr>
        <w:pStyle w:val="affffb"/>
        <w:autoSpaceDE/>
        <w:autoSpaceDN/>
        <w:ind w:firstLine="420"/>
      </w:pPr>
      <w:r>
        <w:rPr>
          <w:rFonts w:hint="eastAsia"/>
        </w:rPr>
        <w:t>用于</w:t>
      </w:r>
      <w:r w:rsidR="00EC2A5C">
        <w:rPr>
          <w:rFonts w:hint="eastAsia"/>
        </w:rPr>
        <w:t>连接撑杆</w:t>
      </w:r>
      <w:r w:rsidR="00591C82">
        <w:rPr>
          <w:rFonts w:hint="eastAsia"/>
        </w:rPr>
        <w:t>与</w:t>
      </w:r>
      <w:r w:rsidR="00EC2A5C">
        <w:rPr>
          <w:rFonts w:hint="eastAsia"/>
        </w:rPr>
        <w:t>插杆，由</w:t>
      </w:r>
      <w:r w:rsidR="008D26B9">
        <w:rPr>
          <w:rFonts w:hint="eastAsia"/>
        </w:rPr>
        <w:t>直径为</w:t>
      </w:r>
      <w:r w:rsidR="00EC2A5C">
        <w:rPr>
          <w:rFonts w:hint="eastAsia"/>
        </w:rPr>
        <w:t>0.8</w:t>
      </w:r>
      <w:r w:rsidR="00C34E45" w:rsidRPr="00C34E45">
        <w:t xml:space="preserve"> </w:t>
      </w:r>
      <w:r w:rsidR="00C34E45" w:rsidRPr="00BE21B6">
        <w:rPr>
          <w:rFonts w:ascii="Times New Roman"/>
        </w:rPr>
        <w:t>cm</w:t>
      </w:r>
      <w:r w:rsidR="00EC2A5C">
        <w:rPr>
          <w:rFonts w:hint="eastAsia"/>
        </w:rPr>
        <w:t>～1.2</w:t>
      </w:r>
      <w:r w:rsidR="00C34E45">
        <w:t xml:space="preserve"> </w:t>
      </w:r>
      <w:r w:rsidR="00EC2A5C" w:rsidRPr="00BE21B6">
        <w:rPr>
          <w:rFonts w:ascii="Times New Roman" w:hint="eastAsia"/>
        </w:rPr>
        <w:t>cm</w:t>
      </w:r>
      <w:r>
        <w:rPr>
          <w:rFonts w:ascii="Times New Roman" w:hint="eastAsia"/>
        </w:rPr>
        <w:t>的</w:t>
      </w:r>
      <w:r w:rsidR="00EC2A5C">
        <w:rPr>
          <w:rFonts w:hint="eastAsia"/>
        </w:rPr>
        <w:t>聚乙烯</w:t>
      </w:r>
      <w:r w:rsidR="008D26B9" w:rsidRPr="008D26B9">
        <w:rPr>
          <w:rFonts w:hint="eastAsia"/>
        </w:rPr>
        <w:t>绳</w:t>
      </w:r>
      <w:r w:rsidR="00EC2A5C">
        <w:rPr>
          <w:rFonts w:hint="eastAsia"/>
        </w:rPr>
        <w:t>制成。</w:t>
      </w:r>
    </w:p>
    <w:p w14:paraId="704557C4" w14:textId="5AF7BF2B" w:rsidR="00EC2A5C" w:rsidRDefault="00EC2A5C" w:rsidP="005F4F3B">
      <w:pPr>
        <w:pStyle w:val="affe"/>
        <w:spacing w:before="120" w:after="120"/>
      </w:pPr>
      <w:r>
        <w:rPr>
          <w:rFonts w:hint="eastAsia"/>
        </w:rPr>
        <w:t>海区布局</w:t>
      </w:r>
    </w:p>
    <w:p w14:paraId="60ACBBB2" w14:textId="0AD55F33" w:rsidR="00EC2A5C" w:rsidRDefault="00012AD6" w:rsidP="005F4F3B">
      <w:pPr>
        <w:pStyle w:val="affffb"/>
        <w:autoSpaceDE/>
        <w:autoSpaceDN/>
        <w:ind w:firstLine="420"/>
      </w:pPr>
      <w:r w:rsidRPr="00012AD6">
        <w:rPr>
          <w:rFonts w:hint="eastAsia"/>
        </w:rPr>
        <w:t>网帘面积占潮间带可养殖海区的面积比例为1:7～1:10。</w:t>
      </w:r>
    </w:p>
    <w:p w14:paraId="36B1D802" w14:textId="56D82C19" w:rsidR="00572A25" w:rsidRDefault="00572A25" w:rsidP="005F4F3B">
      <w:pPr>
        <w:pStyle w:val="affc"/>
        <w:spacing w:before="240" w:after="240"/>
      </w:pPr>
      <w:bookmarkStart w:id="69" w:name="_Toc105404051"/>
      <w:r>
        <w:rPr>
          <w:rFonts w:hint="eastAsia"/>
        </w:rPr>
        <w:t>插杆操作</w:t>
      </w:r>
      <w:bookmarkEnd w:id="69"/>
    </w:p>
    <w:p w14:paraId="3E20A568" w14:textId="1EB1EA18" w:rsidR="00572A25" w:rsidRDefault="00572A25" w:rsidP="005F4F3B">
      <w:pPr>
        <w:pStyle w:val="affd"/>
        <w:spacing w:before="120" w:after="120"/>
      </w:pPr>
      <w:r>
        <w:rPr>
          <w:rFonts w:hint="eastAsia"/>
        </w:rPr>
        <w:t>海面定位</w:t>
      </w:r>
    </w:p>
    <w:p w14:paraId="2A6E4F65" w14:textId="5515F924" w:rsidR="00572A25" w:rsidRDefault="00572A25" w:rsidP="005F4F3B">
      <w:pPr>
        <w:pStyle w:val="affffb"/>
        <w:autoSpaceDE/>
        <w:autoSpaceDN/>
        <w:ind w:firstLine="420"/>
      </w:pPr>
      <w:r>
        <w:rPr>
          <w:rFonts w:hint="eastAsia"/>
        </w:rPr>
        <w:t>确定插杆定位，沿浮绠依次将玻璃钢插杆定位。</w:t>
      </w:r>
    </w:p>
    <w:p w14:paraId="4703C11B" w14:textId="6F8EC96F" w:rsidR="00572A25" w:rsidRDefault="00572A25" w:rsidP="005F4F3B">
      <w:pPr>
        <w:pStyle w:val="affd"/>
        <w:spacing w:before="120" w:after="120"/>
      </w:pPr>
      <w:r>
        <w:rPr>
          <w:rFonts w:hint="eastAsia"/>
        </w:rPr>
        <w:t>立杆</w:t>
      </w:r>
    </w:p>
    <w:p w14:paraId="53D29AB7" w14:textId="308F3A02" w:rsidR="00572A25" w:rsidRDefault="00572A25" w:rsidP="005F4F3B">
      <w:pPr>
        <w:pStyle w:val="affffb"/>
        <w:autoSpaceDE/>
        <w:autoSpaceDN/>
        <w:ind w:firstLine="420"/>
      </w:pPr>
      <w:r>
        <w:rPr>
          <w:rFonts w:hint="eastAsia"/>
        </w:rPr>
        <w:t>定位后，将玻璃钢插杆移入下杆槽，一边抬起杆尾，一边压杆臀，玻璃钢插杆沿下杆槽底直立，确定位置，下杆定位泥地</w:t>
      </w:r>
      <w:r w:rsidR="009A2EB7">
        <w:rPr>
          <w:rFonts w:hint="eastAsia"/>
        </w:rPr>
        <w:t>。</w:t>
      </w:r>
    </w:p>
    <w:p w14:paraId="01B13DAA" w14:textId="11E4CAC9" w:rsidR="009A2EB7" w:rsidRDefault="009A2EB7" w:rsidP="005F4F3B">
      <w:pPr>
        <w:pStyle w:val="affd"/>
        <w:spacing w:before="120" w:after="120"/>
      </w:pPr>
      <w:r>
        <w:rPr>
          <w:rFonts w:hint="eastAsia"/>
        </w:rPr>
        <w:t>压杆</w:t>
      </w:r>
    </w:p>
    <w:p w14:paraId="114434CC" w14:textId="60302371" w:rsidR="009A2EB7" w:rsidRPr="009A2EB7" w:rsidRDefault="009A2EB7" w:rsidP="005F4F3B">
      <w:pPr>
        <w:pStyle w:val="affffb"/>
        <w:autoSpaceDE/>
        <w:autoSpaceDN/>
        <w:ind w:firstLine="420"/>
      </w:pPr>
      <w:r>
        <w:rPr>
          <w:rFonts w:hint="eastAsia"/>
        </w:rPr>
        <w:t>将插杆压下入泥3</w:t>
      </w:r>
      <w:r w:rsidR="005F4F3B">
        <w:t xml:space="preserve"> </w:t>
      </w:r>
      <w:r>
        <w:rPr>
          <w:rFonts w:hint="eastAsia"/>
        </w:rPr>
        <w:t>m。</w:t>
      </w:r>
    </w:p>
    <w:p w14:paraId="3455CA68" w14:textId="22FF8CD3" w:rsidR="00572A25" w:rsidRPr="00572A25" w:rsidRDefault="00C34E45" w:rsidP="005F4F3B">
      <w:pPr>
        <w:pStyle w:val="affc"/>
        <w:spacing w:before="240" w:after="240"/>
      </w:pPr>
      <w:bookmarkStart w:id="70" w:name="_Toc103008477"/>
      <w:bookmarkStart w:id="71" w:name="_Toc103694994"/>
      <w:bookmarkStart w:id="72" w:name="_Toc103695016"/>
      <w:bookmarkStart w:id="73" w:name="_Toc104368659"/>
      <w:bookmarkStart w:id="74" w:name="_Toc105404052"/>
      <w:r>
        <w:rPr>
          <w:rFonts w:hint="eastAsia"/>
        </w:rPr>
        <w:t>筏架设置</w:t>
      </w:r>
      <w:bookmarkEnd w:id="70"/>
      <w:bookmarkEnd w:id="71"/>
      <w:bookmarkEnd w:id="72"/>
      <w:bookmarkEnd w:id="73"/>
      <w:bookmarkEnd w:id="74"/>
    </w:p>
    <w:p w14:paraId="47FAFEE7" w14:textId="1F714B37" w:rsidR="00C34E45" w:rsidRDefault="00C34E45" w:rsidP="005F4F3B">
      <w:pPr>
        <w:pStyle w:val="affffb"/>
        <w:autoSpaceDE/>
        <w:autoSpaceDN/>
        <w:ind w:firstLine="420"/>
      </w:pPr>
      <w:r>
        <w:rPr>
          <w:rFonts w:hint="eastAsia"/>
        </w:rPr>
        <w:t>筏架应与潮流方向平行或基本平行。筏架或者组合筏架的间距应在10</w:t>
      </w:r>
      <w:r>
        <w:t xml:space="preserve"> </w:t>
      </w:r>
      <w:r w:rsidRPr="00BE21B6">
        <w:rPr>
          <w:rFonts w:ascii="Times New Roman" w:hint="eastAsia"/>
        </w:rPr>
        <w:t>m</w:t>
      </w:r>
      <w:r>
        <w:rPr>
          <w:rFonts w:hint="eastAsia"/>
        </w:rPr>
        <w:t>以上。</w:t>
      </w:r>
    </w:p>
    <w:p w14:paraId="6A21DB7E" w14:textId="04722B7D" w:rsidR="00B16E4B" w:rsidRPr="00E45649" w:rsidRDefault="00B16E4B" w:rsidP="00E45649">
      <w:pPr>
        <w:pStyle w:val="af8"/>
        <w:numPr>
          <w:ilvl w:val="0"/>
          <w:numId w:val="0"/>
        </w:numPr>
        <w:jc w:val="both"/>
        <w:rPr>
          <w:vanish w:val="0"/>
        </w:rPr>
      </w:pPr>
      <w:bookmarkStart w:id="75" w:name="BookMark5"/>
      <w:bookmarkEnd w:id="25"/>
    </w:p>
    <w:p w14:paraId="2AFAFD67" w14:textId="1EA817B9" w:rsidR="00B16E4B" w:rsidRDefault="00015978" w:rsidP="00015978">
      <w:pPr>
        <w:pStyle w:val="affffb"/>
        <w:ind w:firstLineChars="0" w:firstLine="0"/>
        <w:jc w:val="center"/>
      </w:pPr>
      <w:bookmarkStart w:id="76" w:name="BookMark8"/>
      <w:bookmarkEnd w:id="75"/>
      <w:r>
        <w:drawing>
          <wp:inline distT="0" distB="0" distL="0" distR="0" wp14:anchorId="31A2D2C6" wp14:editId="6B79886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B16E4B" w:rsidSect="007B28F5">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AF0C" w14:textId="77777777" w:rsidR="00BD677F" w:rsidRDefault="00BD677F" w:rsidP="00D86DB7">
      <w:r>
        <w:separator/>
      </w:r>
    </w:p>
    <w:p w14:paraId="21E33C59" w14:textId="77777777" w:rsidR="00BD677F" w:rsidRDefault="00BD677F"/>
    <w:p w14:paraId="258EE5C5" w14:textId="77777777" w:rsidR="00BD677F" w:rsidRDefault="00BD677F"/>
  </w:endnote>
  <w:endnote w:type="continuationSeparator" w:id="0">
    <w:p w14:paraId="17DB5A1D" w14:textId="77777777" w:rsidR="00BD677F" w:rsidRDefault="00BD677F" w:rsidP="00D86DB7">
      <w:r>
        <w:continuationSeparator/>
      </w:r>
    </w:p>
    <w:p w14:paraId="551CDBFB" w14:textId="77777777" w:rsidR="00BD677F" w:rsidRDefault="00BD677F"/>
    <w:p w14:paraId="4F301708" w14:textId="77777777" w:rsidR="00BD677F" w:rsidRDefault="00BD6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B6A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C4C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D59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B2A9"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83C4" w14:textId="77777777" w:rsidR="00BD677F" w:rsidRDefault="00BD677F" w:rsidP="00D86DB7">
      <w:r>
        <w:separator/>
      </w:r>
    </w:p>
  </w:footnote>
  <w:footnote w:type="continuationSeparator" w:id="0">
    <w:p w14:paraId="311F9288" w14:textId="77777777" w:rsidR="00BD677F" w:rsidRDefault="00BD677F" w:rsidP="00D86DB7">
      <w:r>
        <w:continuationSeparator/>
      </w:r>
    </w:p>
    <w:p w14:paraId="234545B2" w14:textId="77777777" w:rsidR="00BD677F" w:rsidRDefault="00BD677F"/>
    <w:p w14:paraId="338F92C9" w14:textId="77777777" w:rsidR="00BD677F" w:rsidRDefault="00BD6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595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D806"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977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9220"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A7796">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ABD3" w14:textId="59495223" w:rsidR="00D84FA1" w:rsidRPr="00D84FA1" w:rsidRDefault="00D84FA1" w:rsidP="00A2271D">
    <w:pPr>
      <w:pStyle w:val="afffff0"/>
    </w:pPr>
    <w:r>
      <w:fldChar w:fldCharType="begin"/>
    </w:r>
    <w:r>
      <w:instrText xml:space="preserve"> STYLEREF  标准文件_文件编号  \* MERGEFORMAT </w:instrText>
    </w:r>
    <w:r>
      <w:fldChar w:fldCharType="separate"/>
    </w:r>
    <w:r w:rsidR="005E554A">
      <w:t>T/CNZC XXXX</w:t>
    </w:r>
    <w:r w:rsidR="005E554A">
      <w:t>—</w:t>
    </w:r>
    <w:r w:rsidR="005E554A">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46915005">
    <w:abstractNumId w:val="0"/>
  </w:num>
  <w:num w:numId="2" w16cid:durableId="1572890486">
    <w:abstractNumId w:val="20"/>
  </w:num>
  <w:num w:numId="3" w16cid:durableId="833226421">
    <w:abstractNumId w:val="5"/>
  </w:num>
  <w:num w:numId="4" w16cid:durableId="769735351">
    <w:abstractNumId w:val="18"/>
  </w:num>
  <w:num w:numId="5" w16cid:durableId="1472402533">
    <w:abstractNumId w:val="13"/>
  </w:num>
  <w:num w:numId="6" w16cid:durableId="568660826">
    <w:abstractNumId w:val="23"/>
  </w:num>
  <w:num w:numId="7" w16cid:durableId="132987772">
    <w:abstractNumId w:val="8"/>
  </w:num>
  <w:num w:numId="8" w16cid:durableId="985284603">
    <w:abstractNumId w:val="9"/>
  </w:num>
  <w:num w:numId="9" w16cid:durableId="1061174540">
    <w:abstractNumId w:val="16"/>
  </w:num>
  <w:num w:numId="10" w16cid:durableId="1297176185">
    <w:abstractNumId w:val="24"/>
  </w:num>
  <w:num w:numId="11" w16cid:durableId="2011370893">
    <w:abstractNumId w:val="4"/>
  </w:num>
  <w:num w:numId="12" w16cid:durableId="555548696">
    <w:abstractNumId w:val="14"/>
  </w:num>
  <w:num w:numId="13" w16cid:durableId="1597668350">
    <w:abstractNumId w:val="25"/>
  </w:num>
  <w:num w:numId="14" w16cid:durableId="23870462">
    <w:abstractNumId w:val="11"/>
  </w:num>
  <w:num w:numId="15" w16cid:durableId="821166706">
    <w:abstractNumId w:val="6"/>
  </w:num>
  <w:num w:numId="16" w16cid:durableId="1204053424">
    <w:abstractNumId w:val="10"/>
  </w:num>
  <w:num w:numId="17" w16cid:durableId="1758745091">
    <w:abstractNumId w:val="22"/>
  </w:num>
  <w:num w:numId="18" w16cid:durableId="1667052807">
    <w:abstractNumId w:val="3"/>
  </w:num>
  <w:num w:numId="19" w16cid:durableId="740299115">
    <w:abstractNumId w:val="7"/>
  </w:num>
  <w:num w:numId="20" w16cid:durableId="1513107479">
    <w:abstractNumId w:val="19"/>
  </w:num>
  <w:num w:numId="21" w16cid:durableId="1898661141">
    <w:abstractNumId w:val="21"/>
  </w:num>
  <w:num w:numId="22" w16cid:durableId="743375139">
    <w:abstractNumId w:val="17"/>
  </w:num>
  <w:num w:numId="23" w16cid:durableId="1859659971">
    <w:abstractNumId w:val="29"/>
  </w:num>
  <w:num w:numId="24" w16cid:durableId="1508665998">
    <w:abstractNumId w:val="15"/>
  </w:num>
  <w:num w:numId="25" w16cid:durableId="1249358">
    <w:abstractNumId w:val="28"/>
  </w:num>
  <w:num w:numId="26" w16cid:durableId="1300259607">
    <w:abstractNumId w:val="2"/>
  </w:num>
  <w:num w:numId="27" w16cid:durableId="1159923209">
    <w:abstractNumId w:val="12"/>
  </w:num>
  <w:num w:numId="28" w16cid:durableId="606352656">
    <w:abstractNumId w:val="30"/>
  </w:num>
  <w:num w:numId="29" w16cid:durableId="338971473">
    <w:abstractNumId w:val="27"/>
  </w:num>
  <w:num w:numId="30" w16cid:durableId="574902848">
    <w:abstractNumId w:val="26"/>
  </w:num>
  <w:num w:numId="31" w16cid:durableId="10704189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H0/ngJp61XtMup0GE5p6260IeQNpzExhvsqc8YZ7jNoX+HRJaFuSA3r4XO6qKELWyb19F5Foco4O4o8fou763Q==" w:salt="f7YTNWdNP1ENKcBQaM9k+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96"/>
    <w:rsid w:val="0000040A"/>
    <w:rsid w:val="00000A94"/>
    <w:rsid w:val="00001972"/>
    <w:rsid w:val="00001D9A"/>
    <w:rsid w:val="00007B3A"/>
    <w:rsid w:val="000107E0"/>
    <w:rsid w:val="00011FDE"/>
    <w:rsid w:val="00012AD6"/>
    <w:rsid w:val="00012FFD"/>
    <w:rsid w:val="00014162"/>
    <w:rsid w:val="00014340"/>
    <w:rsid w:val="00014A7E"/>
    <w:rsid w:val="00015978"/>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19"/>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844"/>
    <w:rsid w:val="000C4B41"/>
    <w:rsid w:val="000C57D6"/>
    <w:rsid w:val="000C6362"/>
    <w:rsid w:val="000C7666"/>
    <w:rsid w:val="000C7D5A"/>
    <w:rsid w:val="000D0A9C"/>
    <w:rsid w:val="000D1795"/>
    <w:rsid w:val="000D329A"/>
    <w:rsid w:val="000D4B9C"/>
    <w:rsid w:val="000D4EB6"/>
    <w:rsid w:val="000D753B"/>
    <w:rsid w:val="000E4C9E"/>
    <w:rsid w:val="000E6B44"/>
    <w:rsid w:val="000E6FD7"/>
    <w:rsid w:val="000E7144"/>
    <w:rsid w:val="000F06E1"/>
    <w:rsid w:val="000F0E3C"/>
    <w:rsid w:val="000F19D5"/>
    <w:rsid w:val="000F4050"/>
    <w:rsid w:val="000F4AEA"/>
    <w:rsid w:val="000F67E9"/>
    <w:rsid w:val="00104926"/>
    <w:rsid w:val="00113B1E"/>
    <w:rsid w:val="0011711C"/>
    <w:rsid w:val="00124789"/>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99D"/>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000"/>
    <w:rsid w:val="0016770A"/>
    <w:rsid w:val="00170804"/>
    <w:rsid w:val="001708E9"/>
    <w:rsid w:val="0017340B"/>
    <w:rsid w:val="00173FB1"/>
    <w:rsid w:val="00176C33"/>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5C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E6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15E"/>
    <w:rsid w:val="00202AA4"/>
    <w:rsid w:val="002031F7"/>
    <w:rsid w:val="002040E6"/>
    <w:rsid w:val="0020527B"/>
    <w:rsid w:val="00205F2C"/>
    <w:rsid w:val="00210B15"/>
    <w:rsid w:val="0021219E"/>
    <w:rsid w:val="002142EA"/>
    <w:rsid w:val="00215ADD"/>
    <w:rsid w:val="002204BB"/>
    <w:rsid w:val="00221B79"/>
    <w:rsid w:val="00221C6B"/>
    <w:rsid w:val="002253A1"/>
    <w:rsid w:val="00225CF8"/>
    <w:rsid w:val="0022794E"/>
    <w:rsid w:val="00233D64"/>
    <w:rsid w:val="0023465E"/>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27E"/>
    <w:rsid w:val="002B7332"/>
    <w:rsid w:val="002B7F51"/>
    <w:rsid w:val="002C09E7"/>
    <w:rsid w:val="002C1E06"/>
    <w:rsid w:val="002C2363"/>
    <w:rsid w:val="002C3F07"/>
    <w:rsid w:val="002C5278"/>
    <w:rsid w:val="002C7EBB"/>
    <w:rsid w:val="002D06C1"/>
    <w:rsid w:val="002D42B5"/>
    <w:rsid w:val="002D4F1A"/>
    <w:rsid w:val="002D6EC6"/>
    <w:rsid w:val="002D79AC"/>
    <w:rsid w:val="002E039D"/>
    <w:rsid w:val="002E4D5A"/>
    <w:rsid w:val="002E6326"/>
    <w:rsid w:val="002F1E85"/>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E04"/>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9C8"/>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2EB"/>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7AD"/>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6E4"/>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3B51"/>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4"/>
    <w:rsid w:val="00551F6F"/>
    <w:rsid w:val="00555044"/>
    <w:rsid w:val="00557E1B"/>
    <w:rsid w:val="00561475"/>
    <w:rsid w:val="00562308"/>
    <w:rsid w:val="0056487B"/>
    <w:rsid w:val="00564FB9"/>
    <w:rsid w:val="00572A25"/>
    <w:rsid w:val="00573D9E"/>
    <w:rsid w:val="005801E3"/>
    <w:rsid w:val="00581802"/>
    <w:rsid w:val="005836A8"/>
    <w:rsid w:val="0058409C"/>
    <w:rsid w:val="00584262"/>
    <w:rsid w:val="00586630"/>
    <w:rsid w:val="00587ADD"/>
    <w:rsid w:val="00591C82"/>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EAA"/>
    <w:rsid w:val="005C5F21"/>
    <w:rsid w:val="005C7156"/>
    <w:rsid w:val="005D0C75"/>
    <w:rsid w:val="005D4171"/>
    <w:rsid w:val="005D6A95"/>
    <w:rsid w:val="005D6B2C"/>
    <w:rsid w:val="005D6D9C"/>
    <w:rsid w:val="005E2335"/>
    <w:rsid w:val="005E255E"/>
    <w:rsid w:val="005E34CA"/>
    <w:rsid w:val="005E3C18"/>
    <w:rsid w:val="005E4250"/>
    <w:rsid w:val="005E554A"/>
    <w:rsid w:val="005E6812"/>
    <w:rsid w:val="005E7881"/>
    <w:rsid w:val="005E78E0"/>
    <w:rsid w:val="005F0D9C"/>
    <w:rsid w:val="005F174B"/>
    <w:rsid w:val="005F284E"/>
    <w:rsid w:val="005F4F3B"/>
    <w:rsid w:val="006015CE"/>
    <w:rsid w:val="006036B3"/>
    <w:rsid w:val="00604784"/>
    <w:rsid w:val="00606419"/>
    <w:rsid w:val="00607D29"/>
    <w:rsid w:val="00610D1D"/>
    <w:rsid w:val="00612952"/>
    <w:rsid w:val="006147F4"/>
    <w:rsid w:val="00614CC1"/>
    <w:rsid w:val="00615A9D"/>
    <w:rsid w:val="00617387"/>
    <w:rsid w:val="006205D6"/>
    <w:rsid w:val="006252D8"/>
    <w:rsid w:val="006259BC"/>
    <w:rsid w:val="0062636B"/>
    <w:rsid w:val="00627F3D"/>
    <w:rsid w:val="00632182"/>
    <w:rsid w:val="00632AE0"/>
    <w:rsid w:val="00633C17"/>
    <w:rsid w:val="00634D9E"/>
    <w:rsid w:val="00636E3E"/>
    <w:rsid w:val="006379F7"/>
    <w:rsid w:val="00637E4D"/>
    <w:rsid w:val="00640620"/>
    <w:rsid w:val="00641A1F"/>
    <w:rsid w:val="00645904"/>
    <w:rsid w:val="00651ACB"/>
    <w:rsid w:val="00651C47"/>
    <w:rsid w:val="00652AB2"/>
    <w:rsid w:val="00653257"/>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0DC1"/>
    <w:rsid w:val="006A25E5"/>
    <w:rsid w:val="006A27EF"/>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A1D"/>
    <w:rsid w:val="006D04EA"/>
    <w:rsid w:val="006D16C4"/>
    <w:rsid w:val="006D3E96"/>
    <w:rsid w:val="006D4515"/>
    <w:rsid w:val="006D4BB1"/>
    <w:rsid w:val="006D4DDB"/>
    <w:rsid w:val="006D6593"/>
    <w:rsid w:val="006E467A"/>
    <w:rsid w:val="006F03A8"/>
    <w:rsid w:val="006F1068"/>
    <w:rsid w:val="006F2ACA"/>
    <w:rsid w:val="006F2ADC"/>
    <w:rsid w:val="006F2BFE"/>
    <w:rsid w:val="006F31E9"/>
    <w:rsid w:val="006F6284"/>
    <w:rsid w:val="007002C5"/>
    <w:rsid w:val="00704387"/>
    <w:rsid w:val="00704D91"/>
    <w:rsid w:val="00707596"/>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FD4"/>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28F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5C5C"/>
    <w:rsid w:val="007F75CE"/>
    <w:rsid w:val="008013A4"/>
    <w:rsid w:val="008027CE"/>
    <w:rsid w:val="00802F42"/>
    <w:rsid w:val="00804383"/>
    <w:rsid w:val="00804BB7"/>
    <w:rsid w:val="00804D41"/>
    <w:rsid w:val="00810257"/>
    <w:rsid w:val="008104F5"/>
    <w:rsid w:val="00811072"/>
    <w:rsid w:val="00811369"/>
    <w:rsid w:val="00815419"/>
    <w:rsid w:val="00816121"/>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796"/>
    <w:rsid w:val="008B0C9C"/>
    <w:rsid w:val="008B166D"/>
    <w:rsid w:val="008B17F4"/>
    <w:rsid w:val="008B3615"/>
    <w:rsid w:val="008B4AC4"/>
    <w:rsid w:val="008B50C8"/>
    <w:rsid w:val="008B5281"/>
    <w:rsid w:val="008B7E05"/>
    <w:rsid w:val="008C1797"/>
    <w:rsid w:val="008C219C"/>
    <w:rsid w:val="008C475E"/>
    <w:rsid w:val="008C619A"/>
    <w:rsid w:val="008D0CE8"/>
    <w:rsid w:val="008D26B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C7"/>
    <w:rsid w:val="008F1ED3"/>
    <w:rsid w:val="008F4C29"/>
    <w:rsid w:val="008F70BD"/>
    <w:rsid w:val="008F788F"/>
    <w:rsid w:val="008F7EA2"/>
    <w:rsid w:val="00902722"/>
    <w:rsid w:val="009027BC"/>
    <w:rsid w:val="009062E6"/>
    <w:rsid w:val="00911BE5"/>
    <w:rsid w:val="00913CA9"/>
    <w:rsid w:val="009145AE"/>
    <w:rsid w:val="009146CE"/>
    <w:rsid w:val="00914CA7"/>
    <w:rsid w:val="00914DE4"/>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230"/>
    <w:rsid w:val="00965E04"/>
    <w:rsid w:val="009674AD"/>
    <w:rsid w:val="00970CDC"/>
    <w:rsid w:val="00974EAE"/>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2EB7"/>
    <w:rsid w:val="009A42C1"/>
    <w:rsid w:val="009A5429"/>
    <w:rsid w:val="009A72AD"/>
    <w:rsid w:val="009B09E0"/>
    <w:rsid w:val="009B0BC5"/>
    <w:rsid w:val="009B1247"/>
    <w:rsid w:val="009B2729"/>
    <w:rsid w:val="009B3F93"/>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4D9D"/>
    <w:rsid w:val="009E5A2D"/>
    <w:rsid w:val="009E5AB2"/>
    <w:rsid w:val="009E6219"/>
    <w:rsid w:val="009F03B3"/>
    <w:rsid w:val="00A0096C"/>
    <w:rsid w:val="00A01757"/>
    <w:rsid w:val="00A028C0"/>
    <w:rsid w:val="00A02BAE"/>
    <w:rsid w:val="00A06A6B"/>
    <w:rsid w:val="00A07E47"/>
    <w:rsid w:val="00A129D0"/>
    <w:rsid w:val="00A12AF9"/>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31B"/>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77F"/>
    <w:rsid w:val="00AF28FC"/>
    <w:rsid w:val="00AF47C5"/>
    <w:rsid w:val="00AF5398"/>
    <w:rsid w:val="00B00759"/>
    <w:rsid w:val="00B049AF"/>
    <w:rsid w:val="00B07242"/>
    <w:rsid w:val="00B10534"/>
    <w:rsid w:val="00B113DB"/>
    <w:rsid w:val="00B11D8A"/>
    <w:rsid w:val="00B12981"/>
    <w:rsid w:val="00B147DD"/>
    <w:rsid w:val="00B156FD"/>
    <w:rsid w:val="00B16E4B"/>
    <w:rsid w:val="00B215FE"/>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AAE"/>
    <w:rsid w:val="00B77EC8"/>
    <w:rsid w:val="00B827A6"/>
    <w:rsid w:val="00B831CE"/>
    <w:rsid w:val="00B86677"/>
    <w:rsid w:val="00B87131"/>
    <w:rsid w:val="00B9253D"/>
    <w:rsid w:val="00B939B1"/>
    <w:rsid w:val="00B96D40"/>
    <w:rsid w:val="00B97386"/>
    <w:rsid w:val="00BA02D3"/>
    <w:rsid w:val="00BA263B"/>
    <w:rsid w:val="00BA42B2"/>
    <w:rsid w:val="00BA5307"/>
    <w:rsid w:val="00BA58D4"/>
    <w:rsid w:val="00BA5B9E"/>
    <w:rsid w:val="00BA7C9A"/>
    <w:rsid w:val="00BB5F8F"/>
    <w:rsid w:val="00BB657A"/>
    <w:rsid w:val="00BC1A4E"/>
    <w:rsid w:val="00BC5DC7"/>
    <w:rsid w:val="00BC6B8B"/>
    <w:rsid w:val="00BC73D8"/>
    <w:rsid w:val="00BD52D7"/>
    <w:rsid w:val="00BD5AD2"/>
    <w:rsid w:val="00BD677F"/>
    <w:rsid w:val="00BE21B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887"/>
    <w:rsid w:val="00C24C8D"/>
    <w:rsid w:val="00C25FE2"/>
    <w:rsid w:val="00C26B53"/>
    <w:rsid w:val="00C279B2"/>
    <w:rsid w:val="00C328C0"/>
    <w:rsid w:val="00C33E50"/>
    <w:rsid w:val="00C34C20"/>
    <w:rsid w:val="00C34E45"/>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004"/>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5B1D"/>
    <w:rsid w:val="00D77031"/>
    <w:rsid w:val="00D84941"/>
    <w:rsid w:val="00D84FA1"/>
    <w:rsid w:val="00D851F0"/>
    <w:rsid w:val="00D86DB7"/>
    <w:rsid w:val="00D87BF5"/>
    <w:rsid w:val="00D90721"/>
    <w:rsid w:val="00D926D0"/>
    <w:rsid w:val="00D93030"/>
    <w:rsid w:val="00D950E1"/>
    <w:rsid w:val="00D952A6"/>
    <w:rsid w:val="00D97F99"/>
    <w:rsid w:val="00D97FF4"/>
    <w:rsid w:val="00DA1E08"/>
    <w:rsid w:val="00DA24F8"/>
    <w:rsid w:val="00DA28E8"/>
    <w:rsid w:val="00DA33D3"/>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D37"/>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4CFB"/>
    <w:rsid w:val="00E35D1E"/>
    <w:rsid w:val="00E364F9"/>
    <w:rsid w:val="00E365FA"/>
    <w:rsid w:val="00E36789"/>
    <w:rsid w:val="00E44A83"/>
    <w:rsid w:val="00E44B28"/>
    <w:rsid w:val="00E45649"/>
    <w:rsid w:val="00E47914"/>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23A"/>
    <w:rsid w:val="00EB74DB"/>
    <w:rsid w:val="00EC2A5C"/>
    <w:rsid w:val="00EC5359"/>
    <w:rsid w:val="00EC562A"/>
    <w:rsid w:val="00ED067A"/>
    <w:rsid w:val="00ED2B50"/>
    <w:rsid w:val="00ED7D7D"/>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950"/>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C91"/>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2F42"/>
  <w15:docId w15:val="{B8F362C7-15F0-4159-A8B4-E9CF92C8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Revision"/>
    <w:hidden/>
    <w:uiPriority w:val="99"/>
    <w:semiHidden/>
    <w:rsid w:val="00A12AF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7963765">
      <w:bodyDiv w:val="1"/>
      <w:marLeft w:val="0"/>
      <w:marRight w:val="0"/>
      <w:marTop w:val="0"/>
      <w:marBottom w:val="0"/>
      <w:divBdr>
        <w:top w:val="none" w:sz="0" w:space="0" w:color="auto"/>
        <w:left w:val="none" w:sz="0" w:space="0" w:color="auto"/>
        <w:bottom w:val="none" w:sz="0" w:space="0" w:color="auto"/>
        <w:right w:val="none" w:sz="0" w:space="0" w:color="auto"/>
      </w:divBdr>
    </w:div>
    <w:div w:id="786971888">
      <w:bodyDiv w:val="1"/>
      <w:marLeft w:val="0"/>
      <w:marRight w:val="0"/>
      <w:marTop w:val="0"/>
      <w:marBottom w:val="0"/>
      <w:divBdr>
        <w:top w:val="none" w:sz="0" w:space="0" w:color="auto"/>
        <w:left w:val="none" w:sz="0" w:space="0" w:color="auto"/>
        <w:bottom w:val="none" w:sz="0" w:space="0" w:color="auto"/>
        <w:right w:val="none" w:sz="0" w:space="0" w:color="auto"/>
      </w:divBdr>
    </w:div>
    <w:div w:id="1242787460">
      <w:bodyDiv w:val="1"/>
      <w:marLeft w:val="0"/>
      <w:marRight w:val="0"/>
      <w:marTop w:val="0"/>
      <w:marBottom w:val="0"/>
      <w:divBdr>
        <w:top w:val="none" w:sz="0" w:space="0" w:color="auto"/>
        <w:left w:val="none" w:sz="0" w:space="0" w:color="auto"/>
        <w:bottom w:val="none" w:sz="0" w:space="0" w:color="auto"/>
        <w:right w:val="none" w:sz="0" w:space="0" w:color="auto"/>
      </w:divBdr>
    </w:div>
    <w:div w:id="1617831281">
      <w:bodyDiv w:val="1"/>
      <w:marLeft w:val="0"/>
      <w:marRight w:val="0"/>
      <w:marTop w:val="0"/>
      <w:marBottom w:val="0"/>
      <w:divBdr>
        <w:top w:val="none" w:sz="0" w:space="0" w:color="auto"/>
        <w:left w:val="none" w:sz="0" w:space="0" w:color="auto"/>
        <w:bottom w:val="none" w:sz="0" w:space="0" w:color="auto"/>
        <w:right w:val="none" w:sz="0" w:space="0" w:color="auto"/>
      </w:divBdr>
    </w:div>
    <w:div w:id="16263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4FC61D0AD4D54A0FCBA6CAC344AA7"/>
        <w:category>
          <w:name w:val="常规"/>
          <w:gallery w:val="placeholder"/>
        </w:category>
        <w:types>
          <w:type w:val="bbPlcHdr"/>
        </w:types>
        <w:behaviors>
          <w:behavior w:val="content"/>
        </w:behaviors>
        <w:guid w:val="{674D0A0F-BC41-478A-A658-49F5ABEFE17A}"/>
      </w:docPartPr>
      <w:docPartBody>
        <w:p w:rsidR="00C94F24" w:rsidRDefault="001126B2">
          <w:pPr>
            <w:pStyle w:val="0654FC61D0AD4D54A0FCBA6CAC344AA7"/>
          </w:pPr>
          <w:r w:rsidRPr="00751A05">
            <w:rPr>
              <w:rStyle w:val="a3"/>
              <w:rFonts w:hint="eastAsia"/>
            </w:rPr>
            <w:t>单击或点击此处输入文字。</w:t>
          </w:r>
        </w:p>
      </w:docPartBody>
    </w:docPart>
    <w:docPart>
      <w:docPartPr>
        <w:name w:val="83525C5E6F924E2D9CBD021ACF76973D"/>
        <w:category>
          <w:name w:val="常规"/>
          <w:gallery w:val="placeholder"/>
        </w:category>
        <w:types>
          <w:type w:val="bbPlcHdr"/>
        </w:types>
        <w:behaviors>
          <w:behavior w:val="content"/>
        </w:behaviors>
        <w:guid w:val="{EF661B21-C676-4F59-A020-3A3731FC557A}"/>
      </w:docPartPr>
      <w:docPartBody>
        <w:p w:rsidR="00C94F24" w:rsidRDefault="001126B2">
          <w:pPr>
            <w:pStyle w:val="83525C5E6F924E2D9CBD021ACF76973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46"/>
    <w:rsid w:val="000117E4"/>
    <w:rsid w:val="001126B2"/>
    <w:rsid w:val="002878B0"/>
    <w:rsid w:val="004472C5"/>
    <w:rsid w:val="004D06B1"/>
    <w:rsid w:val="00582401"/>
    <w:rsid w:val="005A7EF7"/>
    <w:rsid w:val="005C193E"/>
    <w:rsid w:val="0075386B"/>
    <w:rsid w:val="00764C9C"/>
    <w:rsid w:val="00772B3F"/>
    <w:rsid w:val="007A6BA0"/>
    <w:rsid w:val="00867BD4"/>
    <w:rsid w:val="00BB5E30"/>
    <w:rsid w:val="00BE1A46"/>
    <w:rsid w:val="00C11F19"/>
    <w:rsid w:val="00C74282"/>
    <w:rsid w:val="00C94F24"/>
    <w:rsid w:val="00EB7BCF"/>
    <w:rsid w:val="00F0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17E4"/>
    <w:rPr>
      <w:color w:val="808080"/>
    </w:rPr>
  </w:style>
  <w:style w:type="paragraph" w:customStyle="1" w:styleId="0654FC61D0AD4D54A0FCBA6CAC344AA7">
    <w:name w:val="0654FC61D0AD4D54A0FCBA6CAC344AA7"/>
    <w:pPr>
      <w:widowControl w:val="0"/>
      <w:jc w:val="both"/>
    </w:pPr>
  </w:style>
  <w:style w:type="paragraph" w:customStyle="1" w:styleId="83525C5E6F924E2D9CBD021ACF76973D">
    <w:name w:val="83525C5E6F924E2D9CBD021ACF7697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471</TotalTime>
  <Pages>5</Pages>
  <Words>383</Words>
  <Characters>2187</Characters>
  <Application>Microsoft Office Word</Application>
  <DocSecurity>0</DocSecurity>
  <Lines>18</Lines>
  <Paragraphs>5</Paragraphs>
  <ScaleCrop>false</ScaleCrop>
  <Company>PCMI</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huawei</dc:creator>
  <cp:keywords/>
  <dc:description>&lt;config cover="true" show_menu="true" version="1.0.0" doctype="SDKXY"&gt;_x000d_
&lt;/config&gt;</dc:description>
  <cp:lastModifiedBy>CHENNAN</cp:lastModifiedBy>
  <cp:revision>44</cp:revision>
  <cp:lastPrinted>2021-02-02T08:22:00Z</cp:lastPrinted>
  <dcterms:created xsi:type="dcterms:W3CDTF">2022-05-09T06:10:00Z</dcterms:created>
  <dcterms:modified xsi:type="dcterms:W3CDTF">2022-06-08T06:02:00Z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