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F2BB4" w14:paraId="1037A00E" w14:textId="77777777">
        <w:tc>
          <w:tcPr>
            <w:tcW w:w="509" w:type="dxa"/>
          </w:tcPr>
          <w:p w14:paraId="3FCB9D34" w14:textId="77777777" w:rsidR="009F2BB4" w:rsidRDefault="00FE28A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15AB753" w14:textId="77777777" w:rsidR="009F2BB4" w:rsidRDefault="00FE28AE">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03.100.40</w:t>
            </w:r>
            <w:r>
              <w:rPr>
                <w:rFonts w:ascii="黑体" w:eastAsia="黑体" w:hAnsi="黑体"/>
                <w:sz w:val="21"/>
                <w:szCs w:val="21"/>
              </w:rPr>
              <w:fldChar w:fldCharType="end"/>
            </w:r>
            <w:bookmarkEnd w:id="0"/>
          </w:p>
        </w:tc>
      </w:tr>
      <w:tr w:rsidR="009F2BB4" w14:paraId="4E7BE575" w14:textId="77777777">
        <w:tc>
          <w:tcPr>
            <w:tcW w:w="509" w:type="dxa"/>
          </w:tcPr>
          <w:p w14:paraId="4103F5B4" w14:textId="77777777" w:rsidR="009F2BB4" w:rsidRDefault="00FE28A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F2BB4" w14:paraId="26474CB6" w14:textId="77777777">
              <w:trPr>
                <w:trHeight w:hRule="exact" w:val="1021"/>
              </w:trPr>
              <w:tc>
                <w:tcPr>
                  <w:tcW w:w="9242" w:type="dxa"/>
                  <w:vAlign w:val="center"/>
                </w:tcPr>
                <w:p w14:paraId="4FF5DDB5" w14:textId="77777777" w:rsidR="009F2BB4" w:rsidRDefault="00FE28AE" w:rsidP="00F4095A">
                  <w:pPr>
                    <w:pStyle w:val="afffff"/>
                    <w:framePr w:w="0" w:hRule="auto" w:wrap="auto" w:hAnchor="text" w:xAlign="left" w:yAlign="inline" w:anchorLock="0"/>
                    <w:ind w:left="420" w:right="624"/>
                    <w:rPr>
                      <w:rFonts w:ascii="宋体" w:hAnsi="宋体"/>
                      <w:sz w:val="28"/>
                      <w:szCs w:val="28"/>
                    </w:rPr>
                  </w:pPr>
                  <w:r>
                    <w:rPr>
                      <w:sz w:val="21"/>
                      <w:szCs w:val="21"/>
                    </w:rPr>
                    <w:t xml:space="preserve"> </w:t>
                  </w:r>
                </w:p>
              </w:tc>
            </w:tr>
          </w:tbl>
          <w:p w14:paraId="1856A16F" w14:textId="77777777" w:rsidR="009F2BB4" w:rsidRDefault="00FE28A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A10</w:t>
            </w:r>
            <w:r>
              <w:rPr>
                <w:rFonts w:ascii="黑体" w:eastAsia="黑体" w:hAnsi="黑体"/>
                <w:sz w:val="21"/>
                <w:szCs w:val="21"/>
              </w:rPr>
              <w:fldChar w:fldCharType="end"/>
            </w:r>
            <w:bookmarkEnd w:id="1"/>
          </w:p>
        </w:tc>
      </w:tr>
    </w:tbl>
    <w:p w14:paraId="021E93F2" w14:textId="77777777" w:rsidR="009F2BB4" w:rsidRDefault="00FE28AE">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6A1E679B" w14:textId="77777777" w:rsidR="009F2BB4" w:rsidRDefault="00FE28AE">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CFIS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2022</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2B798419" w14:textId="77777777" w:rsidR="009F2BB4" w:rsidRDefault="00FE28A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CB03089" wp14:editId="5E42BA7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FCD74F1" w14:textId="77777777" w:rsidR="009F2BB4" w:rsidRDefault="009F2BB4">
      <w:pPr>
        <w:pStyle w:val="afffff0"/>
        <w:framePr w:w="9639" w:h="6976" w:hRule="exact" w:hSpace="0" w:vSpace="0" w:wrap="around" w:hAnchor="page" w:y="6408"/>
        <w:jc w:val="center"/>
        <w:rPr>
          <w:rFonts w:ascii="黑体" w:eastAsia="黑体" w:hAnsi="黑体"/>
          <w:b w:val="0"/>
          <w:bCs w:val="0"/>
          <w:w w:val="100"/>
        </w:rPr>
      </w:pPr>
    </w:p>
    <w:p w14:paraId="380C34CB" w14:textId="77777777" w:rsidR="009F2BB4" w:rsidRDefault="00FE28AE">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基于人工智能技术的未成年人互联网应用建设指南</w:t>
      </w:r>
      <w:r>
        <w:fldChar w:fldCharType="end"/>
      </w:r>
      <w:bookmarkEnd w:id="6"/>
    </w:p>
    <w:p w14:paraId="4752114F" w14:textId="77777777" w:rsidR="009F2BB4" w:rsidRDefault="009F2BB4">
      <w:pPr>
        <w:framePr w:w="9639" w:h="6974" w:hRule="exact" w:wrap="around" w:vAnchor="page" w:hAnchor="page" w:x="1419" w:y="6408" w:anchorLock="1"/>
        <w:ind w:left="-1418"/>
      </w:pPr>
    </w:p>
    <w:p w14:paraId="326EDB11" w14:textId="77777777" w:rsidR="009F2BB4" w:rsidRDefault="00FE28AE">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7"/>
    </w:p>
    <w:p w14:paraId="61D6ED12" w14:textId="77777777" w:rsidR="009F2BB4" w:rsidRDefault="009F2BB4">
      <w:pPr>
        <w:framePr w:w="9639" w:h="6974" w:hRule="exact" w:wrap="around" w:vAnchor="page" w:hAnchor="page" w:x="1419" w:y="6408" w:anchorLock="1"/>
        <w:spacing w:line="760" w:lineRule="exact"/>
        <w:ind w:left="-1418"/>
      </w:pPr>
    </w:p>
    <w:p w14:paraId="0D51B9D6" w14:textId="77777777" w:rsidR="009F2BB4" w:rsidRDefault="009F2BB4">
      <w:pPr>
        <w:pStyle w:val="afffffff8"/>
        <w:framePr w:w="9639" w:h="6974" w:hRule="exact" w:wrap="around" w:vAnchor="page" w:hAnchor="page" w:x="1419" w:y="6408" w:anchorLock="1"/>
        <w:textAlignment w:val="bottom"/>
        <w:rPr>
          <w:rFonts w:eastAsia="黑体"/>
          <w:szCs w:val="28"/>
        </w:rPr>
      </w:pPr>
    </w:p>
    <w:p w14:paraId="1353089B" w14:textId="4166AD74" w:rsidR="009F2BB4" w:rsidRDefault="00FE28AE">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F4095A">
        <w:rPr>
          <w:sz w:val="24"/>
          <w:szCs w:val="28"/>
        </w:rPr>
      </w:r>
      <w:r>
        <w:rPr>
          <w:sz w:val="24"/>
          <w:szCs w:val="28"/>
        </w:rPr>
        <w:fldChar w:fldCharType="separate"/>
      </w:r>
      <w:r>
        <w:rPr>
          <w:sz w:val="24"/>
          <w:szCs w:val="28"/>
        </w:rPr>
        <w:fldChar w:fldCharType="end"/>
      </w:r>
      <w:bookmarkEnd w:id="8"/>
    </w:p>
    <w:p w14:paraId="737DEF2F" w14:textId="77777777" w:rsidR="009F2BB4" w:rsidRDefault="00FE28AE">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414DC5DA" w14:textId="77777777" w:rsidR="009F2BB4" w:rsidRDefault="00FE28A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5FAC05B3" w14:textId="77777777" w:rsidR="009F2BB4" w:rsidRDefault="00FE28AE">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2022</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65638522" w14:textId="77777777" w:rsidR="009F2BB4" w:rsidRDefault="00FE28AE">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35F752C7" w14:textId="77777777" w:rsidR="009F2BB4" w:rsidRDefault="00FE28AE">
      <w:pPr>
        <w:pStyle w:val="affffffff8"/>
        <w:framePr w:h="584" w:hRule="exact" w:hSpace="181" w:vSpace="181" w:wrap="around" w:y="14800"/>
        <w:rPr>
          <w:rFonts w:hAnsi="黑体"/>
          <w:szCs w:val="36"/>
        </w:rPr>
      </w:pPr>
      <w:r>
        <w:rPr>
          <w:rFonts w:hAnsi="黑体"/>
          <w:w w:val="100"/>
          <w:szCs w:val="36"/>
        </w:rPr>
        <w:fldChar w:fldCharType="begin">
          <w:ffData>
            <w:name w:val="fm"/>
            <w:enabled/>
            <w:calcOnExit w:val="0"/>
            <w:textInput/>
          </w:ffData>
        </w:fldChar>
      </w:r>
      <w:bookmarkStart w:id="17" w:name="fm"/>
      <w:r>
        <w:rPr>
          <w:rFonts w:hAnsi="黑体"/>
          <w:w w:val="100"/>
          <w:szCs w:val="36"/>
        </w:rPr>
        <w:instrText xml:space="preserve"> FORMTEXT </w:instrText>
      </w:r>
      <w:r>
        <w:rPr>
          <w:rFonts w:hAnsi="黑体"/>
          <w:w w:val="100"/>
          <w:szCs w:val="36"/>
        </w:rPr>
      </w:r>
      <w:r>
        <w:rPr>
          <w:rFonts w:hAnsi="黑体"/>
          <w:w w:val="100"/>
          <w:szCs w:val="36"/>
        </w:rPr>
        <w:fldChar w:fldCharType="separate"/>
      </w:r>
      <w:r>
        <w:rPr>
          <w:rFonts w:hAnsi="黑体" w:hint="eastAsia"/>
          <w:w w:val="100"/>
          <w:szCs w:val="36"/>
        </w:rPr>
        <w:t>中</w:t>
      </w:r>
      <w:r>
        <w:rPr>
          <w:rFonts w:hAnsi="黑体" w:hint="eastAsia"/>
          <w:w w:val="100"/>
          <w:szCs w:val="36"/>
        </w:rPr>
        <w:t xml:space="preserve"> </w:t>
      </w:r>
      <w:r>
        <w:rPr>
          <w:rFonts w:hAnsi="黑体" w:hint="eastAsia"/>
          <w:w w:val="100"/>
          <w:szCs w:val="36"/>
        </w:rPr>
        <w:t>国</w:t>
      </w:r>
      <w:r>
        <w:rPr>
          <w:rFonts w:hAnsi="黑体" w:hint="eastAsia"/>
          <w:w w:val="100"/>
          <w:szCs w:val="36"/>
        </w:rPr>
        <w:t xml:space="preserve"> </w:t>
      </w:r>
      <w:r>
        <w:rPr>
          <w:rFonts w:hAnsi="黑体" w:hint="eastAsia"/>
          <w:w w:val="100"/>
          <w:szCs w:val="36"/>
        </w:rPr>
        <w:t>网</w:t>
      </w:r>
      <w:r>
        <w:rPr>
          <w:rFonts w:hAnsi="黑体" w:hint="eastAsia"/>
          <w:w w:val="100"/>
          <w:szCs w:val="36"/>
        </w:rPr>
        <w:t xml:space="preserve"> </w:t>
      </w:r>
      <w:r>
        <w:rPr>
          <w:rFonts w:hAnsi="黑体" w:hint="eastAsia"/>
          <w:w w:val="100"/>
          <w:szCs w:val="36"/>
        </w:rPr>
        <w:t>络</w:t>
      </w:r>
      <w:r>
        <w:rPr>
          <w:rFonts w:hAnsi="黑体" w:hint="eastAsia"/>
          <w:w w:val="100"/>
          <w:szCs w:val="36"/>
        </w:rPr>
        <w:t xml:space="preserve"> </w:t>
      </w:r>
      <w:r>
        <w:rPr>
          <w:rFonts w:hAnsi="黑体" w:hint="eastAsia"/>
          <w:w w:val="100"/>
          <w:szCs w:val="36"/>
        </w:rPr>
        <w:t>社</w:t>
      </w:r>
      <w:r>
        <w:rPr>
          <w:rFonts w:hAnsi="黑体" w:hint="eastAsia"/>
          <w:w w:val="100"/>
          <w:szCs w:val="36"/>
        </w:rPr>
        <w:t xml:space="preserve"> </w:t>
      </w:r>
      <w:r>
        <w:rPr>
          <w:rFonts w:hAnsi="黑体" w:hint="eastAsia"/>
          <w:w w:val="100"/>
          <w:szCs w:val="36"/>
        </w:rPr>
        <w:t>会</w:t>
      </w:r>
      <w:r>
        <w:rPr>
          <w:rFonts w:hAnsi="黑体" w:hint="eastAsia"/>
          <w:w w:val="100"/>
          <w:szCs w:val="36"/>
        </w:rPr>
        <w:t xml:space="preserve"> </w:t>
      </w:r>
      <w:r>
        <w:rPr>
          <w:rFonts w:hAnsi="黑体" w:hint="eastAsia"/>
          <w:w w:val="100"/>
          <w:szCs w:val="36"/>
        </w:rPr>
        <w:t>组</w:t>
      </w:r>
      <w:r>
        <w:rPr>
          <w:rFonts w:hAnsi="黑体" w:hint="eastAsia"/>
          <w:w w:val="100"/>
          <w:szCs w:val="36"/>
        </w:rPr>
        <w:t xml:space="preserve"> </w:t>
      </w:r>
      <w:r>
        <w:rPr>
          <w:rFonts w:hAnsi="黑体" w:hint="eastAsia"/>
          <w:w w:val="100"/>
          <w:szCs w:val="36"/>
        </w:rPr>
        <w:t>织</w:t>
      </w:r>
      <w:r>
        <w:rPr>
          <w:rFonts w:hAnsi="黑体" w:hint="eastAsia"/>
          <w:w w:val="100"/>
          <w:szCs w:val="36"/>
        </w:rPr>
        <w:t xml:space="preserve"> </w:t>
      </w:r>
      <w:r>
        <w:rPr>
          <w:rFonts w:hAnsi="黑体" w:hint="eastAsia"/>
          <w:w w:val="100"/>
          <w:szCs w:val="36"/>
        </w:rPr>
        <w:t>联</w:t>
      </w:r>
      <w:r>
        <w:rPr>
          <w:rFonts w:hAnsi="黑体" w:hint="eastAsia"/>
          <w:w w:val="100"/>
          <w:szCs w:val="36"/>
        </w:rPr>
        <w:t xml:space="preserve"> </w:t>
      </w:r>
      <w:r>
        <w:rPr>
          <w:rFonts w:hAnsi="黑体" w:hint="eastAsia"/>
          <w:w w:val="100"/>
          <w:szCs w:val="36"/>
        </w:rPr>
        <w:t>合</w:t>
      </w:r>
      <w:r>
        <w:rPr>
          <w:rFonts w:hAnsi="黑体" w:hint="eastAsia"/>
          <w:w w:val="100"/>
          <w:szCs w:val="36"/>
        </w:rPr>
        <w:t xml:space="preserve"> </w:t>
      </w:r>
      <w:r>
        <w:rPr>
          <w:rFonts w:hAnsi="黑体" w:hint="eastAsia"/>
          <w:w w:val="100"/>
          <w:szCs w:val="36"/>
        </w:rPr>
        <w:t>会</w:t>
      </w:r>
      <w:r>
        <w:rPr>
          <w:rFonts w:hAnsi="黑体"/>
          <w:w w:val="100"/>
          <w:szCs w:val="36"/>
        </w:rPr>
        <w:fldChar w:fldCharType="end"/>
      </w:r>
      <w:bookmarkEnd w:id="17"/>
      <w:r>
        <w:rPr>
          <w:rFonts w:hAnsi="黑体"/>
          <w:w w:val="100"/>
          <w:szCs w:val="36"/>
        </w:rPr>
        <w:t>  </w:t>
      </w:r>
      <w:r>
        <w:rPr>
          <w:rStyle w:val="afffffffffff9"/>
          <w:rFonts w:hAnsi="黑体" w:hint="eastAsia"/>
          <w:position w:val="0"/>
          <w:sz w:val="36"/>
          <w:szCs w:val="36"/>
        </w:rPr>
        <w:t>发</w:t>
      </w:r>
      <w:r>
        <w:rPr>
          <w:rStyle w:val="afffffffffff9"/>
          <w:rFonts w:hAnsi="黑体" w:hint="eastAsia"/>
          <w:spacing w:val="0"/>
          <w:position w:val="0"/>
          <w:sz w:val="36"/>
          <w:szCs w:val="36"/>
        </w:rPr>
        <w:t>布</w:t>
      </w:r>
    </w:p>
    <w:p w14:paraId="6C2F6592" w14:textId="77777777" w:rsidR="009F2BB4" w:rsidRDefault="00FE28AE">
      <w:pPr>
        <w:rPr>
          <w:rFonts w:ascii="宋体" w:hAnsi="宋体"/>
          <w:sz w:val="28"/>
          <w:szCs w:val="28"/>
        </w:rPr>
        <w:sectPr w:rsidR="009F2BB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0F7E74E" wp14:editId="01717C2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158849A" w14:textId="77777777" w:rsidR="009F2BB4" w:rsidRDefault="009F2BB4">
      <w:pPr>
        <w:pStyle w:val="affffffa"/>
        <w:spacing w:after="360"/>
        <w:rPr>
          <w:spacing w:val="320"/>
        </w:rPr>
      </w:pPr>
      <w:bookmarkStart w:id="18" w:name="BookMark1"/>
      <w:bookmarkStart w:id="19" w:name="_Toc100339594"/>
      <w:bookmarkStart w:id="20" w:name="_Toc100583810"/>
      <w:bookmarkStart w:id="21" w:name="_Toc100583732"/>
    </w:p>
    <w:p w14:paraId="6BE3FDCE" w14:textId="77777777" w:rsidR="009F2BB4" w:rsidRDefault="009F2BB4">
      <w:pPr>
        <w:widowControl/>
        <w:adjustRightInd/>
        <w:spacing w:line="240" w:lineRule="auto"/>
        <w:jc w:val="left"/>
        <w:rPr>
          <w:spacing w:val="320"/>
        </w:rPr>
      </w:pPr>
    </w:p>
    <w:p w14:paraId="248CBD67" w14:textId="77777777" w:rsidR="009F2BB4" w:rsidRDefault="009F2BB4">
      <w:pPr>
        <w:widowControl/>
        <w:adjustRightInd/>
        <w:spacing w:line="240" w:lineRule="auto"/>
        <w:jc w:val="left"/>
        <w:rPr>
          <w:spacing w:val="320"/>
        </w:rPr>
      </w:pPr>
    </w:p>
    <w:p w14:paraId="464ACBBE" w14:textId="77777777" w:rsidR="009F2BB4" w:rsidRDefault="009F2BB4">
      <w:pPr>
        <w:widowControl/>
        <w:adjustRightInd/>
        <w:spacing w:line="240" w:lineRule="auto"/>
        <w:jc w:val="left"/>
        <w:rPr>
          <w:spacing w:val="320"/>
        </w:rPr>
      </w:pPr>
    </w:p>
    <w:p w14:paraId="3E77221F" w14:textId="77777777" w:rsidR="009F2BB4" w:rsidRDefault="009F2BB4">
      <w:pPr>
        <w:widowControl/>
        <w:adjustRightInd/>
        <w:spacing w:line="240" w:lineRule="auto"/>
        <w:jc w:val="left"/>
        <w:rPr>
          <w:spacing w:val="320"/>
        </w:rPr>
      </w:pPr>
    </w:p>
    <w:p w14:paraId="7B64E0E4" w14:textId="77777777" w:rsidR="009F2BB4" w:rsidRDefault="009F2BB4">
      <w:pPr>
        <w:widowControl/>
        <w:adjustRightInd/>
        <w:spacing w:line="240" w:lineRule="auto"/>
        <w:jc w:val="left"/>
        <w:rPr>
          <w:spacing w:val="320"/>
        </w:rPr>
      </w:pPr>
    </w:p>
    <w:p w14:paraId="68147EAA" w14:textId="77777777" w:rsidR="009F2BB4" w:rsidRDefault="009F2BB4">
      <w:pPr>
        <w:widowControl/>
        <w:adjustRightInd/>
        <w:spacing w:line="240" w:lineRule="auto"/>
        <w:jc w:val="left"/>
        <w:rPr>
          <w:spacing w:val="320"/>
        </w:rPr>
      </w:pPr>
    </w:p>
    <w:p w14:paraId="754C3910" w14:textId="77777777" w:rsidR="009F2BB4" w:rsidRDefault="009F2BB4">
      <w:pPr>
        <w:widowControl/>
        <w:adjustRightInd/>
        <w:spacing w:line="240" w:lineRule="auto"/>
        <w:jc w:val="left"/>
        <w:rPr>
          <w:spacing w:val="320"/>
        </w:rPr>
      </w:pPr>
    </w:p>
    <w:p w14:paraId="08361DF1" w14:textId="77777777" w:rsidR="009F2BB4" w:rsidRDefault="009F2BB4">
      <w:pPr>
        <w:widowControl/>
        <w:adjustRightInd/>
        <w:spacing w:line="240" w:lineRule="auto"/>
        <w:jc w:val="left"/>
        <w:rPr>
          <w:spacing w:val="320"/>
        </w:rPr>
      </w:pPr>
    </w:p>
    <w:p w14:paraId="1F27553C" w14:textId="77777777" w:rsidR="009F2BB4" w:rsidRDefault="009F2BB4">
      <w:pPr>
        <w:widowControl/>
        <w:adjustRightInd/>
        <w:spacing w:line="240" w:lineRule="auto"/>
        <w:jc w:val="left"/>
        <w:rPr>
          <w:spacing w:val="320"/>
        </w:rPr>
      </w:pPr>
    </w:p>
    <w:p w14:paraId="42FD987E" w14:textId="77777777" w:rsidR="009F2BB4" w:rsidRDefault="009F2BB4">
      <w:pPr>
        <w:widowControl/>
        <w:adjustRightInd/>
        <w:spacing w:line="240" w:lineRule="auto"/>
        <w:jc w:val="left"/>
        <w:rPr>
          <w:spacing w:val="320"/>
        </w:rPr>
      </w:pPr>
    </w:p>
    <w:p w14:paraId="15CFEE5F" w14:textId="77777777" w:rsidR="009F2BB4" w:rsidRDefault="009F2BB4">
      <w:pPr>
        <w:widowControl/>
        <w:adjustRightInd/>
        <w:spacing w:line="240" w:lineRule="auto"/>
        <w:jc w:val="left"/>
        <w:rPr>
          <w:spacing w:val="320"/>
        </w:rPr>
      </w:pPr>
    </w:p>
    <w:p w14:paraId="64F868C2" w14:textId="77777777" w:rsidR="009F2BB4" w:rsidRDefault="009F2BB4">
      <w:pPr>
        <w:widowControl/>
        <w:adjustRightInd/>
        <w:spacing w:line="240" w:lineRule="auto"/>
        <w:jc w:val="left"/>
        <w:rPr>
          <w:spacing w:val="320"/>
        </w:rPr>
      </w:pPr>
    </w:p>
    <w:p w14:paraId="28D7C7CC" w14:textId="77777777" w:rsidR="009F2BB4" w:rsidRDefault="009F2BB4">
      <w:pPr>
        <w:widowControl/>
        <w:adjustRightInd/>
        <w:spacing w:line="240" w:lineRule="auto"/>
        <w:jc w:val="left"/>
        <w:rPr>
          <w:spacing w:val="320"/>
        </w:rPr>
      </w:pPr>
    </w:p>
    <w:p w14:paraId="7918B778" w14:textId="77777777" w:rsidR="009F2BB4" w:rsidRDefault="009F2BB4">
      <w:pPr>
        <w:widowControl/>
        <w:adjustRightInd/>
        <w:spacing w:line="240" w:lineRule="auto"/>
        <w:jc w:val="left"/>
        <w:rPr>
          <w:spacing w:val="320"/>
        </w:rPr>
      </w:pPr>
    </w:p>
    <w:p w14:paraId="4443790B" w14:textId="77777777" w:rsidR="009F2BB4" w:rsidRDefault="009F2BB4">
      <w:pPr>
        <w:widowControl/>
        <w:adjustRightInd/>
        <w:spacing w:line="240" w:lineRule="auto"/>
        <w:jc w:val="left"/>
        <w:rPr>
          <w:spacing w:val="320"/>
        </w:rPr>
      </w:pPr>
    </w:p>
    <w:p w14:paraId="6B877DF9" w14:textId="77777777" w:rsidR="009F2BB4" w:rsidRDefault="009F2BB4">
      <w:pPr>
        <w:widowControl/>
        <w:adjustRightInd/>
        <w:spacing w:line="240" w:lineRule="auto"/>
        <w:jc w:val="left"/>
        <w:rPr>
          <w:spacing w:val="320"/>
        </w:rPr>
      </w:pPr>
    </w:p>
    <w:p w14:paraId="47F8B7A3" w14:textId="77777777" w:rsidR="009F2BB4" w:rsidRDefault="009F2BB4">
      <w:pPr>
        <w:widowControl/>
        <w:adjustRightInd/>
        <w:spacing w:line="240" w:lineRule="auto"/>
        <w:jc w:val="left"/>
        <w:rPr>
          <w:spacing w:val="320"/>
        </w:rPr>
      </w:pPr>
    </w:p>
    <w:p w14:paraId="2BA9BD8F" w14:textId="77777777" w:rsidR="009F2BB4" w:rsidRDefault="009F2BB4">
      <w:pPr>
        <w:widowControl/>
        <w:adjustRightInd/>
        <w:spacing w:line="240" w:lineRule="auto"/>
        <w:jc w:val="left"/>
        <w:rPr>
          <w:spacing w:val="320"/>
        </w:rPr>
      </w:pPr>
    </w:p>
    <w:p w14:paraId="29D9EC85" w14:textId="77777777" w:rsidR="009F2BB4" w:rsidRDefault="009F2BB4">
      <w:pPr>
        <w:widowControl/>
        <w:adjustRightInd/>
        <w:spacing w:line="240" w:lineRule="auto"/>
        <w:jc w:val="left"/>
        <w:rPr>
          <w:spacing w:val="320"/>
        </w:rPr>
      </w:pPr>
    </w:p>
    <w:p w14:paraId="28536E6E" w14:textId="77777777" w:rsidR="009F2BB4" w:rsidRDefault="009F2BB4">
      <w:pPr>
        <w:widowControl/>
        <w:adjustRightInd/>
        <w:spacing w:line="240" w:lineRule="auto"/>
        <w:jc w:val="left"/>
        <w:rPr>
          <w:spacing w:val="320"/>
        </w:rPr>
      </w:pPr>
    </w:p>
    <w:p w14:paraId="23C029B6" w14:textId="77777777" w:rsidR="009F2BB4" w:rsidRDefault="009F2BB4">
      <w:pPr>
        <w:widowControl/>
        <w:adjustRightInd/>
        <w:spacing w:line="240" w:lineRule="auto"/>
        <w:jc w:val="left"/>
        <w:rPr>
          <w:spacing w:val="320"/>
        </w:rPr>
      </w:pPr>
    </w:p>
    <w:p w14:paraId="1E0CE3FD" w14:textId="77777777" w:rsidR="009F2BB4" w:rsidRDefault="009F2BB4">
      <w:pPr>
        <w:widowControl/>
        <w:adjustRightInd/>
        <w:spacing w:line="240" w:lineRule="auto"/>
        <w:jc w:val="left"/>
        <w:rPr>
          <w:spacing w:val="320"/>
        </w:rPr>
      </w:pPr>
    </w:p>
    <w:p w14:paraId="6F933594" w14:textId="77777777" w:rsidR="009F2BB4" w:rsidRDefault="009F2BB4">
      <w:pPr>
        <w:widowControl/>
        <w:adjustRightInd/>
        <w:spacing w:line="240" w:lineRule="auto"/>
        <w:jc w:val="left"/>
        <w:rPr>
          <w:spacing w:val="320"/>
        </w:rPr>
      </w:pPr>
    </w:p>
    <w:p w14:paraId="7D7B5258" w14:textId="77777777" w:rsidR="009F2BB4" w:rsidRDefault="009F2BB4">
      <w:pPr>
        <w:widowControl/>
        <w:adjustRightInd/>
        <w:spacing w:line="240" w:lineRule="auto"/>
        <w:jc w:val="left"/>
        <w:rPr>
          <w:spacing w:val="320"/>
        </w:rPr>
      </w:pPr>
    </w:p>
    <w:p w14:paraId="7F12E33D" w14:textId="77777777" w:rsidR="009F2BB4" w:rsidRDefault="009F2BB4">
      <w:pPr>
        <w:widowControl/>
        <w:adjustRightInd/>
        <w:spacing w:line="240" w:lineRule="auto"/>
        <w:jc w:val="left"/>
        <w:rPr>
          <w:spacing w:val="320"/>
        </w:rPr>
      </w:pPr>
    </w:p>
    <w:p w14:paraId="12A4A34F" w14:textId="77777777" w:rsidR="009F2BB4" w:rsidRDefault="009F2BB4">
      <w:pPr>
        <w:widowControl/>
        <w:adjustRightInd/>
        <w:spacing w:line="240" w:lineRule="auto"/>
        <w:jc w:val="left"/>
        <w:rPr>
          <w:spacing w:val="320"/>
        </w:rPr>
      </w:pPr>
    </w:p>
    <w:p w14:paraId="5119C2D3" w14:textId="77777777" w:rsidR="009F2BB4" w:rsidRDefault="009F2BB4">
      <w:pPr>
        <w:widowControl/>
        <w:adjustRightInd/>
        <w:spacing w:line="240" w:lineRule="auto"/>
        <w:jc w:val="left"/>
        <w:rPr>
          <w:spacing w:val="320"/>
        </w:rPr>
      </w:pPr>
    </w:p>
    <w:p w14:paraId="6453EA2C" w14:textId="77777777" w:rsidR="009F2BB4" w:rsidRDefault="009F2BB4">
      <w:pPr>
        <w:widowControl/>
        <w:adjustRightInd/>
        <w:spacing w:line="240" w:lineRule="auto"/>
        <w:jc w:val="left"/>
        <w:rPr>
          <w:spacing w:val="320"/>
        </w:rPr>
      </w:pPr>
    </w:p>
    <w:p w14:paraId="024B8BCE" w14:textId="77777777" w:rsidR="009F2BB4" w:rsidRDefault="009F2BB4">
      <w:pPr>
        <w:widowControl/>
        <w:adjustRightInd/>
        <w:spacing w:line="240" w:lineRule="auto"/>
        <w:jc w:val="left"/>
        <w:rPr>
          <w:spacing w:val="320"/>
        </w:rPr>
      </w:pPr>
    </w:p>
    <w:p w14:paraId="273F0DF1" w14:textId="77777777" w:rsidR="009F2BB4" w:rsidRDefault="009F2BB4">
      <w:pPr>
        <w:widowControl/>
        <w:adjustRightInd/>
        <w:spacing w:line="240" w:lineRule="auto"/>
        <w:jc w:val="left"/>
        <w:rPr>
          <w:spacing w:val="320"/>
        </w:rPr>
      </w:pPr>
    </w:p>
    <w:p w14:paraId="3906A18F" w14:textId="77777777" w:rsidR="009F2BB4" w:rsidRDefault="009F2BB4">
      <w:pPr>
        <w:widowControl/>
        <w:adjustRightInd/>
        <w:spacing w:line="240" w:lineRule="auto"/>
        <w:jc w:val="left"/>
        <w:rPr>
          <w:spacing w:val="320"/>
        </w:rPr>
      </w:pPr>
    </w:p>
    <w:p w14:paraId="4E70AE9C" w14:textId="77777777" w:rsidR="009F2BB4" w:rsidRDefault="009F2BB4">
      <w:pPr>
        <w:widowControl/>
        <w:adjustRightInd/>
        <w:spacing w:line="240" w:lineRule="auto"/>
        <w:jc w:val="left"/>
        <w:rPr>
          <w:spacing w:val="320"/>
        </w:rPr>
      </w:pPr>
    </w:p>
    <w:p w14:paraId="53E77156" w14:textId="77777777" w:rsidR="009F2BB4" w:rsidRDefault="009F2BB4">
      <w:pPr>
        <w:widowControl/>
        <w:adjustRightInd/>
        <w:spacing w:line="240" w:lineRule="auto"/>
        <w:jc w:val="left"/>
        <w:rPr>
          <w:spacing w:val="320"/>
        </w:rPr>
      </w:pPr>
    </w:p>
    <w:p w14:paraId="70F3C1D6" w14:textId="77777777" w:rsidR="009F2BB4" w:rsidRDefault="009F2BB4">
      <w:pPr>
        <w:widowControl/>
        <w:adjustRightInd/>
        <w:spacing w:line="240" w:lineRule="auto"/>
        <w:jc w:val="left"/>
        <w:rPr>
          <w:spacing w:val="320"/>
        </w:rPr>
      </w:pPr>
    </w:p>
    <w:p w14:paraId="52602787" w14:textId="77777777" w:rsidR="009F2BB4" w:rsidRDefault="009F2BB4">
      <w:pPr>
        <w:widowControl/>
        <w:adjustRightInd/>
        <w:spacing w:line="240" w:lineRule="auto"/>
        <w:jc w:val="left"/>
        <w:rPr>
          <w:spacing w:val="320"/>
        </w:rPr>
      </w:pPr>
    </w:p>
    <w:p w14:paraId="4DD93863" w14:textId="77777777" w:rsidR="009F2BB4" w:rsidRDefault="009F2BB4">
      <w:pPr>
        <w:widowControl/>
        <w:adjustRightInd/>
        <w:spacing w:line="240" w:lineRule="auto"/>
        <w:jc w:val="left"/>
        <w:rPr>
          <w:spacing w:val="320"/>
        </w:rPr>
      </w:pPr>
    </w:p>
    <w:p w14:paraId="21551FB5" w14:textId="77777777" w:rsidR="009F2BB4" w:rsidRDefault="009F2BB4">
      <w:pPr>
        <w:widowControl/>
        <w:adjustRightInd/>
        <w:spacing w:line="240" w:lineRule="auto"/>
        <w:jc w:val="left"/>
        <w:rPr>
          <w:spacing w:val="320"/>
        </w:rPr>
      </w:pPr>
    </w:p>
    <w:p w14:paraId="59AE3240" w14:textId="77777777" w:rsidR="009F2BB4" w:rsidRDefault="00FE28AE">
      <w:pPr>
        <w:widowControl/>
        <w:adjustRightInd/>
        <w:spacing w:line="240" w:lineRule="auto"/>
        <w:jc w:val="left"/>
        <w:rPr>
          <w:rFonts w:ascii="宋体" w:hAnsi="Times New Roman"/>
          <w:kern w:val="0"/>
          <w:sz w:val="24"/>
        </w:rPr>
      </w:pPr>
      <w:r>
        <w:rPr>
          <w:rFonts w:ascii="宋体" w:hAnsi="Times New Roman"/>
          <w:noProof/>
          <w:kern w:val="0"/>
          <w:sz w:val="24"/>
        </w:rPr>
        <w:drawing>
          <wp:inline distT="0" distB="0" distL="0" distR="0" wp14:anchorId="79B464FD" wp14:editId="18933E0B">
            <wp:extent cx="812800" cy="762000"/>
            <wp:effectExtent l="0" t="0" r="635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12800" cy="762000"/>
                    </a:xfrm>
                    <a:prstGeom prst="rect">
                      <a:avLst/>
                    </a:prstGeom>
                    <a:noFill/>
                    <a:ln>
                      <a:noFill/>
                    </a:ln>
                  </pic:spPr>
                </pic:pic>
              </a:graphicData>
            </a:graphic>
          </wp:inline>
        </w:drawing>
      </w:r>
      <w:r>
        <w:rPr>
          <w:rFonts w:ascii="宋体" w:hAnsi="Times New Roman"/>
          <w:kern w:val="0"/>
          <w:sz w:val="24"/>
        </w:rPr>
        <w:t xml:space="preserve"> </w:t>
      </w:r>
      <w:r>
        <w:rPr>
          <w:rFonts w:ascii="宋体" w:hAnsi="Times New Roman" w:hint="eastAsia"/>
          <w:kern w:val="0"/>
          <w:sz w:val="24"/>
        </w:rPr>
        <w:t>版权保护文件</w:t>
      </w:r>
    </w:p>
    <w:p w14:paraId="0ACAB6BE" w14:textId="77777777" w:rsidR="009F2BB4" w:rsidRDefault="00FE28AE">
      <w:pPr>
        <w:widowControl/>
        <w:adjustRightInd/>
        <w:spacing w:beforeLines="50" w:before="120" w:afterLines="50" w:after="120" w:line="240" w:lineRule="auto"/>
        <w:jc w:val="left"/>
        <w:rPr>
          <w:rFonts w:ascii="宋体" w:hAnsi="Times New Roman"/>
          <w:kern w:val="0"/>
          <w:sz w:val="24"/>
        </w:rPr>
      </w:pPr>
      <w:r>
        <w:rPr>
          <w:rFonts w:ascii="宋体" w:hAnsi="Times New Roman" w:hint="eastAsia"/>
          <w:kern w:val="0"/>
          <w:sz w:val="24"/>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1DD1434F" w14:textId="77777777" w:rsidR="009F2BB4" w:rsidRDefault="00FE28AE">
      <w:pPr>
        <w:pStyle w:val="affffffa"/>
        <w:spacing w:after="360"/>
      </w:pPr>
      <w:r>
        <w:rPr>
          <w:rFonts w:hint="eastAsia"/>
          <w:spacing w:val="320"/>
        </w:rPr>
        <w:lastRenderedPageBreak/>
        <w:t>目</w:t>
      </w:r>
      <w:r>
        <w:rPr>
          <w:rFonts w:hint="eastAsia"/>
        </w:rPr>
        <w:t>次</w:t>
      </w:r>
    </w:p>
    <w:p w14:paraId="000FEE97" w14:textId="77777777" w:rsidR="009F2BB4" w:rsidRDefault="00FE28AE">
      <w:pPr>
        <w:pStyle w:val="TOC1"/>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二级条标题</w:instrText>
      </w:r>
      <w:r>
        <w:instrText>,3,</w:instrText>
      </w:r>
      <w:r>
        <w:instrText>标准文件</w:instrText>
      </w:r>
      <w:r>
        <w:instrText>_</w:instrText>
      </w:r>
      <w:r>
        <w:instrText>附录一级条标题</w:instrText>
      </w:r>
      <w:r>
        <w:instrText>,2,</w:instrText>
      </w:r>
      <w:r>
        <w:instrText>标准文件</w:instrText>
      </w:r>
      <w:r>
        <w:instrText>_</w:instrText>
      </w:r>
      <w:r>
        <w:instrText>附录二级条标题</w:instrText>
      </w:r>
      <w:r>
        <w:instrText xml:space="preserve">,3," </w:instrText>
      </w:r>
      <w:r>
        <w:fldChar w:fldCharType="separate"/>
      </w:r>
      <w:hyperlink w:anchor="_Toc100584579" w:history="1">
        <w:r>
          <w:rPr>
            <w:rStyle w:val="affffb"/>
          </w:rPr>
          <w:t>前言</w:t>
        </w:r>
        <w:r>
          <w:tab/>
        </w:r>
        <w:r>
          <w:fldChar w:fldCharType="begin"/>
        </w:r>
        <w:r>
          <w:instrText xml:space="preserve"> PAGEREF _Toc100584579 \h </w:instrText>
        </w:r>
        <w:r>
          <w:fldChar w:fldCharType="separate"/>
        </w:r>
        <w:r>
          <w:t>III</w:t>
        </w:r>
        <w:r>
          <w:fldChar w:fldCharType="end"/>
        </w:r>
      </w:hyperlink>
    </w:p>
    <w:p w14:paraId="7E40D5DE" w14:textId="77777777" w:rsidR="009F2BB4" w:rsidRDefault="00FE28AE">
      <w:pPr>
        <w:pStyle w:val="TOC1"/>
        <w:tabs>
          <w:tab w:val="right" w:leader="dot" w:pos="9344"/>
        </w:tabs>
        <w:rPr>
          <w:rFonts w:asciiTheme="minorHAnsi" w:eastAsiaTheme="minorEastAsia" w:hAnsiTheme="minorHAnsi" w:cstheme="minorBidi"/>
          <w:szCs w:val="22"/>
        </w:rPr>
      </w:pPr>
      <w:hyperlink w:anchor="_Toc100584580" w:history="1">
        <w:r>
          <w:rPr>
            <w:rStyle w:val="affffb"/>
          </w:rPr>
          <w:t xml:space="preserve">1  </w:t>
        </w:r>
        <w:r>
          <w:rPr>
            <w:rStyle w:val="affffb"/>
          </w:rPr>
          <w:t>范围</w:t>
        </w:r>
        <w:r>
          <w:tab/>
        </w:r>
        <w:r>
          <w:fldChar w:fldCharType="begin"/>
        </w:r>
        <w:r>
          <w:instrText xml:space="preserve"> PAGEREF _Toc100584580 \h </w:instrText>
        </w:r>
        <w:r>
          <w:fldChar w:fldCharType="separate"/>
        </w:r>
        <w:r>
          <w:t>1</w:t>
        </w:r>
        <w:r>
          <w:fldChar w:fldCharType="end"/>
        </w:r>
      </w:hyperlink>
    </w:p>
    <w:p w14:paraId="18599CA4" w14:textId="77777777" w:rsidR="009F2BB4" w:rsidRDefault="00FE28AE">
      <w:pPr>
        <w:pStyle w:val="TOC1"/>
        <w:tabs>
          <w:tab w:val="right" w:leader="dot" w:pos="9344"/>
        </w:tabs>
        <w:rPr>
          <w:rFonts w:asciiTheme="minorHAnsi" w:eastAsiaTheme="minorEastAsia" w:hAnsiTheme="minorHAnsi" w:cstheme="minorBidi"/>
          <w:szCs w:val="22"/>
        </w:rPr>
      </w:pPr>
      <w:hyperlink w:anchor="_Toc100584581" w:history="1">
        <w:r>
          <w:rPr>
            <w:rStyle w:val="affffb"/>
          </w:rPr>
          <w:t xml:space="preserve">2  </w:t>
        </w:r>
        <w:r>
          <w:rPr>
            <w:rStyle w:val="affffb"/>
          </w:rPr>
          <w:t>规范性引用文件</w:t>
        </w:r>
        <w:r>
          <w:tab/>
        </w:r>
        <w:r>
          <w:fldChar w:fldCharType="begin"/>
        </w:r>
        <w:r>
          <w:instrText xml:space="preserve"> PAGEREF _Toc10058458</w:instrText>
        </w:r>
        <w:r>
          <w:instrText xml:space="preserve">1 \h </w:instrText>
        </w:r>
        <w:r>
          <w:fldChar w:fldCharType="separate"/>
        </w:r>
        <w:r>
          <w:t>1</w:t>
        </w:r>
        <w:r>
          <w:fldChar w:fldCharType="end"/>
        </w:r>
      </w:hyperlink>
    </w:p>
    <w:p w14:paraId="40DAEB90" w14:textId="77777777" w:rsidR="009F2BB4" w:rsidRDefault="00FE28AE">
      <w:pPr>
        <w:pStyle w:val="TOC1"/>
        <w:tabs>
          <w:tab w:val="right" w:leader="dot" w:pos="9344"/>
        </w:tabs>
        <w:rPr>
          <w:rFonts w:asciiTheme="minorHAnsi" w:eastAsiaTheme="minorEastAsia" w:hAnsiTheme="minorHAnsi" w:cstheme="minorBidi"/>
          <w:szCs w:val="22"/>
        </w:rPr>
      </w:pPr>
      <w:hyperlink w:anchor="_Toc100584582" w:history="1">
        <w:r>
          <w:rPr>
            <w:rStyle w:val="affffb"/>
          </w:rPr>
          <w:t xml:space="preserve">3  </w:t>
        </w:r>
        <w:r>
          <w:rPr>
            <w:rStyle w:val="affffb"/>
          </w:rPr>
          <w:t>术语和定义</w:t>
        </w:r>
        <w:r>
          <w:tab/>
        </w:r>
        <w:r>
          <w:fldChar w:fldCharType="begin"/>
        </w:r>
        <w:r>
          <w:instrText xml:space="preserve"> PAGEREF _Toc100584582 \h </w:instrText>
        </w:r>
        <w:r>
          <w:fldChar w:fldCharType="separate"/>
        </w:r>
        <w:r>
          <w:t>1</w:t>
        </w:r>
        <w:r>
          <w:fldChar w:fldCharType="end"/>
        </w:r>
      </w:hyperlink>
    </w:p>
    <w:p w14:paraId="298BBEB1" w14:textId="77777777" w:rsidR="009F2BB4" w:rsidRDefault="00FE28AE">
      <w:pPr>
        <w:pStyle w:val="TOC1"/>
        <w:tabs>
          <w:tab w:val="right" w:leader="dot" w:pos="9344"/>
        </w:tabs>
        <w:rPr>
          <w:rFonts w:asciiTheme="minorHAnsi" w:eastAsiaTheme="minorEastAsia" w:hAnsiTheme="minorHAnsi" w:cstheme="minorBidi"/>
          <w:szCs w:val="22"/>
        </w:rPr>
      </w:pPr>
      <w:hyperlink w:anchor="_Toc100584583" w:history="1">
        <w:r>
          <w:rPr>
            <w:rStyle w:val="affffb"/>
          </w:rPr>
          <w:t xml:space="preserve">4  </w:t>
        </w:r>
        <w:r>
          <w:rPr>
            <w:rStyle w:val="affffb"/>
          </w:rPr>
          <w:t>基本原则</w:t>
        </w:r>
        <w:r>
          <w:tab/>
        </w:r>
        <w:r>
          <w:fldChar w:fldCharType="begin"/>
        </w:r>
        <w:r>
          <w:instrText xml:space="preserve"> P</w:instrText>
        </w:r>
        <w:r>
          <w:instrText xml:space="preserve">AGEREF _Toc100584583 \h </w:instrText>
        </w:r>
        <w:r>
          <w:fldChar w:fldCharType="separate"/>
        </w:r>
        <w:r>
          <w:t>1</w:t>
        </w:r>
        <w:r>
          <w:fldChar w:fldCharType="end"/>
        </w:r>
      </w:hyperlink>
    </w:p>
    <w:p w14:paraId="711F5BCC" w14:textId="77777777" w:rsidR="009F2BB4" w:rsidRDefault="00FE28AE">
      <w:pPr>
        <w:pStyle w:val="TOC1"/>
        <w:tabs>
          <w:tab w:val="right" w:leader="dot" w:pos="9344"/>
        </w:tabs>
        <w:rPr>
          <w:rFonts w:asciiTheme="minorHAnsi" w:eastAsiaTheme="minorEastAsia" w:hAnsiTheme="minorHAnsi" w:cstheme="minorBidi"/>
          <w:szCs w:val="22"/>
        </w:rPr>
      </w:pPr>
      <w:hyperlink w:anchor="_Toc100584584" w:history="1">
        <w:r>
          <w:rPr>
            <w:rStyle w:val="affffb"/>
          </w:rPr>
          <w:t xml:space="preserve">5  </w:t>
        </w:r>
        <w:r>
          <w:rPr>
            <w:rStyle w:val="affffb"/>
          </w:rPr>
          <w:t>关键参与角色</w:t>
        </w:r>
        <w:r>
          <w:tab/>
        </w:r>
        <w:r>
          <w:fldChar w:fldCharType="begin"/>
        </w:r>
        <w:r>
          <w:instrText xml:space="preserve"> PAGEREF _Toc100584584 \h </w:instrText>
        </w:r>
        <w:r>
          <w:fldChar w:fldCharType="separate"/>
        </w:r>
        <w:r>
          <w:t>1</w:t>
        </w:r>
        <w:r>
          <w:fldChar w:fldCharType="end"/>
        </w:r>
      </w:hyperlink>
    </w:p>
    <w:p w14:paraId="5B119698" w14:textId="77777777" w:rsidR="009F2BB4" w:rsidRDefault="00FE28AE">
      <w:pPr>
        <w:pStyle w:val="TOC2"/>
        <w:rPr>
          <w:rFonts w:asciiTheme="minorHAnsi" w:eastAsiaTheme="minorEastAsia" w:hAnsiTheme="minorHAnsi" w:cstheme="minorBidi"/>
          <w:szCs w:val="22"/>
        </w:rPr>
      </w:pPr>
      <w:hyperlink w:anchor="_Toc100584585" w:history="1">
        <w:r>
          <w:rPr>
            <w:rStyle w:val="affffb"/>
            <w14:scene3d>
              <w14:camera w14:prst="orthographicFront"/>
              <w14:lightRig w14:rig="threePt" w14:dir="t">
                <w14:rot w14:lat="0" w14:lon="0" w14:rev="0"/>
              </w14:lightRig>
            </w14:scene3d>
          </w:rPr>
          <w:t xml:space="preserve">5.1 </w:t>
        </w:r>
        <w:r>
          <w:rPr>
            <w:rStyle w:val="affffb"/>
            <w:rFonts w:hAnsi="黑体"/>
          </w:rPr>
          <w:t xml:space="preserve"> </w:t>
        </w:r>
        <w:r>
          <w:rPr>
            <w:rStyle w:val="affffb"/>
            <w:rFonts w:hAnsi="黑体"/>
          </w:rPr>
          <w:t>用户（监督者）</w:t>
        </w:r>
        <w:r>
          <w:tab/>
        </w:r>
        <w:r>
          <w:fldChar w:fldCharType="begin"/>
        </w:r>
        <w:r>
          <w:instrText xml:space="preserve"> PAGEREF _Toc100584585 \h </w:instrText>
        </w:r>
        <w:r>
          <w:fldChar w:fldCharType="separate"/>
        </w:r>
        <w:r>
          <w:t>1</w:t>
        </w:r>
        <w:r>
          <w:fldChar w:fldCharType="end"/>
        </w:r>
      </w:hyperlink>
    </w:p>
    <w:p w14:paraId="4CCB3E3A" w14:textId="77777777" w:rsidR="009F2BB4" w:rsidRDefault="00FE28AE">
      <w:pPr>
        <w:pStyle w:val="TOC2"/>
        <w:rPr>
          <w:rFonts w:asciiTheme="minorHAnsi" w:eastAsiaTheme="minorEastAsia" w:hAnsiTheme="minorHAnsi" w:cstheme="minorBidi"/>
          <w:szCs w:val="22"/>
        </w:rPr>
      </w:pPr>
      <w:hyperlink w:anchor="_Toc100584586" w:history="1">
        <w:r>
          <w:rPr>
            <w:rStyle w:val="affffb"/>
            <w14:scene3d>
              <w14:camera w14:prst="orthographicFront"/>
              <w14:lightRig w14:rig="threePt" w14:dir="t">
                <w14:rot w14:lat="0" w14:lon="0" w14:rev="0"/>
              </w14:lightRig>
            </w14:scene3d>
          </w:rPr>
          <w:t xml:space="preserve">5.2 </w:t>
        </w:r>
        <w:r>
          <w:rPr>
            <w:rStyle w:val="affffb"/>
            <w:rFonts w:hAnsi="黑体"/>
          </w:rPr>
          <w:t xml:space="preserve"> </w:t>
        </w:r>
        <w:r>
          <w:rPr>
            <w:rStyle w:val="affffb"/>
            <w:rFonts w:hAnsi="黑体"/>
          </w:rPr>
          <w:t>用户（未成年人）</w:t>
        </w:r>
        <w:r>
          <w:tab/>
        </w:r>
        <w:r>
          <w:fldChar w:fldCharType="begin"/>
        </w:r>
        <w:r>
          <w:instrText xml:space="preserve"> PAGEREF _Toc100584586 \h </w:instrText>
        </w:r>
        <w:r>
          <w:fldChar w:fldCharType="separate"/>
        </w:r>
        <w:r>
          <w:t>1</w:t>
        </w:r>
        <w:r>
          <w:fldChar w:fldCharType="end"/>
        </w:r>
      </w:hyperlink>
    </w:p>
    <w:p w14:paraId="2C1F1E53" w14:textId="77777777" w:rsidR="009F2BB4" w:rsidRDefault="00FE28AE">
      <w:pPr>
        <w:pStyle w:val="TOC2"/>
        <w:rPr>
          <w:rFonts w:asciiTheme="minorHAnsi" w:eastAsiaTheme="minorEastAsia" w:hAnsiTheme="minorHAnsi" w:cstheme="minorBidi"/>
          <w:szCs w:val="22"/>
        </w:rPr>
      </w:pPr>
      <w:hyperlink w:anchor="_Toc100584587" w:history="1">
        <w:r>
          <w:rPr>
            <w:rStyle w:val="affffb"/>
            <w14:scene3d>
              <w14:camera w14:prst="orthographicFront"/>
              <w14:lightRig w14:rig="threePt" w14:dir="t">
                <w14:rot w14:lat="0" w14:lon="0" w14:rev="0"/>
              </w14:lightRig>
            </w14:scene3d>
          </w:rPr>
          <w:t xml:space="preserve">5.3 </w:t>
        </w:r>
        <w:r>
          <w:rPr>
            <w:rStyle w:val="affffb"/>
            <w:rFonts w:hAnsi="黑体"/>
          </w:rPr>
          <w:t xml:space="preserve"> </w:t>
        </w:r>
        <w:r>
          <w:rPr>
            <w:rStyle w:val="affffb"/>
            <w:rFonts w:hAnsi="黑体"/>
          </w:rPr>
          <w:t>未成年人</w:t>
        </w:r>
        <w:r>
          <w:rPr>
            <w:rStyle w:val="affffb"/>
            <w:rFonts w:hAnsi="黑体"/>
          </w:rPr>
          <w:t>AI</w:t>
        </w:r>
        <w:r>
          <w:rPr>
            <w:rStyle w:val="affffb"/>
            <w:rFonts w:hAnsi="黑体"/>
          </w:rPr>
          <w:t>应用服务提供者</w:t>
        </w:r>
        <w:r>
          <w:tab/>
        </w:r>
        <w:r>
          <w:fldChar w:fldCharType="begin"/>
        </w:r>
        <w:r>
          <w:instrText xml:space="preserve"> PAGEREF _Toc100584587 \h </w:instrText>
        </w:r>
        <w:r>
          <w:fldChar w:fldCharType="separate"/>
        </w:r>
        <w:r>
          <w:t>2</w:t>
        </w:r>
        <w:r>
          <w:fldChar w:fldCharType="end"/>
        </w:r>
      </w:hyperlink>
    </w:p>
    <w:p w14:paraId="40DB152B" w14:textId="77777777" w:rsidR="009F2BB4" w:rsidRDefault="00FE28AE">
      <w:pPr>
        <w:pStyle w:val="TOC2"/>
        <w:rPr>
          <w:rFonts w:asciiTheme="minorHAnsi" w:eastAsiaTheme="minorEastAsia" w:hAnsiTheme="minorHAnsi" w:cstheme="minorBidi"/>
          <w:szCs w:val="22"/>
        </w:rPr>
      </w:pPr>
      <w:hyperlink w:anchor="_Toc100584588" w:history="1">
        <w:r>
          <w:rPr>
            <w:rStyle w:val="affffb"/>
            <w14:scene3d>
              <w14:camera w14:prst="orthographicFront"/>
              <w14:lightRig w14:rig="threePt" w14:dir="t">
                <w14:rot w14:lat="0" w14:lon="0" w14:rev="0"/>
              </w14:lightRig>
            </w14:scene3d>
          </w:rPr>
          <w:t xml:space="preserve">5.4 </w:t>
        </w:r>
        <w:r>
          <w:rPr>
            <w:rStyle w:val="affffb"/>
            <w:rFonts w:hAnsi="黑体"/>
          </w:rPr>
          <w:t xml:space="preserve"> </w:t>
        </w:r>
        <w:r>
          <w:rPr>
            <w:rStyle w:val="affffb"/>
            <w:rFonts w:hAnsi="黑体"/>
          </w:rPr>
          <w:t>未成年人</w:t>
        </w:r>
        <w:r>
          <w:rPr>
            <w:rStyle w:val="affffb"/>
            <w:rFonts w:hAnsi="黑体"/>
          </w:rPr>
          <w:t>AI</w:t>
        </w:r>
        <w:r>
          <w:rPr>
            <w:rStyle w:val="affffb"/>
            <w:rFonts w:hAnsi="黑体"/>
          </w:rPr>
          <w:t>应用服务评估者</w:t>
        </w:r>
        <w:r>
          <w:tab/>
        </w:r>
        <w:r>
          <w:fldChar w:fldCharType="begin"/>
        </w:r>
        <w:r>
          <w:instrText xml:space="preserve"> PAGEREF _Toc100584588 \h </w:instrText>
        </w:r>
        <w:r>
          <w:fldChar w:fldCharType="separate"/>
        </w:r>
        <w:r>
          <w:t>2</w:t>
        </w:r>
        <w:r>
          <w:fldChar w:fldCharType="end"/>
        </w:r>
      </w:hyperlink>
    </w:p>
    <w:p w14:paraId="2FC7E33F" w14:textId="77777777" w:rsidR="009F2BB4" w:rsidRDefault="00FE28AE">
      <w:pPr>
        <w:pStyle w:val="TOC1"/>
        <w:tabs>
          <w:tab w:val="right" w:leader="dot" w:pos="9344"/>
        </w:tabs>
        <w:rPr>
          <w:rFonts w:asciiTheme="minorHAnsi" w:eastAsiaTheme="minorEastAsia" w:hAnsiTheme="minorHAnsi" w:cstheme="minorBidi"/>
          <w:szCs w:val="22"/>
        </w:rPr>
      </w:pPr>
      <w:hyperlink w:anchor="_Toc100584589" w:history="1">
        <w:r>
          <w:rPr>
            <w:rStyle w:val="affffb"/>
          </w:rPr>
          <w:t xml:space="preserve">6  </w:t>
        </w:r>
        <w:r>
          <w:rPr>
            <w:rStyle w:val="affffb"/>
          </w:rPr>
          <w:t>基于人工智能技</w:t>
        </w:r>
        <w:r>
          <w:rPr>
            <w:rStyle w:val="affffb"/>
          </w:rPr>
          <w:t>术的未成年人互联网应用全生命周期关键阶段</w:t>
        </w:r>
        <w:r>
          <w:tab/>
        </w:r>
        <w:r>
          <w:fldChar w:fldCharType="begin"/>
        </w:r>
        <w:r>
          <w:instrText xml:space="preserve"> PAGEREF _Toc100584589 \h </w:instrText>
        </w:r>
        <w:r>
          <w:fldChar w:fldCharType="separate"/>
        </w:r>
        <w:r>
          <w:t>2</w:t>
        </w:r>
        <w:r>
          <w:fldChar w:fldCharType="end"/>
        </w:r>
      </w:hyperlink>
    </w:p>
    <w:p w14:paraId="2265AC73" w14:textId="77777777" w:rsidR="009F2BB4" w:rsidRDefault="00FE28AE">
      <w:pPr>
        <w:pStyle w:val="TOC2"/>
        <w:rPr>
          <w:rFonts w:asciiTheme="minorHAnsi" w:eastAsiaTheme="minorEastAsia" w:hAnsiTheme="minorHAnsi" w:cstheme="minorBidi"/>
          <w:szCs w:val="22"/>
        </w:rPr>
      </w:pPr>
      <w:hyperlink w:anchor="_Toc100584590" w:history="1">
        <w:r>
          <w:rPr>
            <w:rStyle w:val="affffb"/>
            <w14:scene3d>
              <w14:camera w14:prst="orthographicFront"/>
              <w14:lightRig w14:rig="threePt" w14:dir="t">
                <w14:rot w14:lat="0" w14:lon="0" w14:rev="0"/>
              </w14:lightRig>
            </w14:scene3d>
          </w:rPr>
          <w:t xml:space="preserve">6.1 </w:t>
        </w:r>
        <w:r>
          <w:rPr>
            <w:rStyle w:val="affffb"/>
          </w:rPr>
          <w:t xml:space="preserve"> </w:t>
        </w:r>
        <w:r>
          <w:rPr>
            <w:rStyle w:val="affffb"/>
          </w:rPr>
          <w:t>概述</w:t>
        </w:r>
        <w:r>
          <w:tab/>
        </w:r>
        <w:r>
          <w:fldChar w:fldCharType="begin"/>
        </w:r>
        <w:r>
          <w:instrText xml:space="preserve"> PAGEREF _Toc100584590 \h </w:instrText>
        </w:r>
        <w:r>
          <w:fldChar w:fldCharType="separate"/>
        </w:r>
        <w:r>
          <w:t>2</w:t>
        </w:r>
        <w:r>
          <w:fldChar w:fldCharType="end"/>
        </w:r>
      </w:hyperlink>
    </w:p>
    <w:p w14:paraId="319572F9" w14:textId="77777777" w:rsidR="009F2BB4" w:rsidRDefault="00FE28AE">
      <w:pPr>
        <w:pStyle w:val="TOC2"/>
        <w:rPr>
          <w:rFonts w:asciiTheme="minorHAnsi" w:eastAsiaTheme="minorEastAsia" w:hAnsiTheme="minorHAnsi" w:cstheme="minorBidi"/>
          <w:szCs w:val="22"/>
        </w:rPr>
      </w:pPr>
      <w:hyperlink w:anchor="_Toc100584591" w:history="1">
        <w:r>
          <w:rPr>
            <w:rStyle w:val="affffb"/>
            <w14:scene3d>
              <w14:camera w14:prst="orthographicFront"/>
              <w14:lightRig w14:rig="threePt" w14:dir="t">
                <w14:rot w14:lat="0" w14:lon="0" w14:rev="0"/>
              </w14:lightRig>
            </w14:scene3d>
          </w:rPr>
          <w:t xml:space="preserve">6.2 </w:t>
        </w:r>
        <w:r>
          <w:rPr>
            <w:rStyle w:val="affffb"/>
            <w:rFonts w:hAnsi="黑体"/>
          </w:rPr>
          <w:t xml:space="preserve"> </w:t>
        </w:r>
        <w:r>
          <w:rPr>
            <w:rStyle w:val="affffb"/>
            <w:rFonts w:hAnsi="黑体"/>
          </w:rPr>
          <w:t>数据获取与准备阶段</w:t>
        </w:r>
        <w:r>
          <w:tab/>
        </w:r>
        <w:r>
          <w:fldChar w:fldCharType="begin"/>
        </w:r>
        <w:r>
          <w:instrText xml:space="preserve"> PAGEREF _Toc100584591 \h </w:instrText>
        </w:r>
        <w:r>
          <w:fldChar w:fldCharType="separate"/>
        </w:r>
        <w:r>
          <w:t>2</w:t>
        </w:r>
        <w:r>
          <w:fldChar w:fldCharType="end"/>
        </w:r>
      </w:hyperlink>
    </w:p>
    <w:p w14:paraId="4D6880F7" w14:textId="77777777" w:rsidR="009F2BB4" w:rsidRDefault="00FE28AE">
      <w:pPr>
        <w:pStyle w:val="TOC2"/>
        <w:rPr>
          <w:rFonts w:asciiTheme="minorHAnsi" w:eastAsiaTheme="minorEastAsia" w:hAnsiTheme="minorHAnsi" w:cstheme="minorBidi"/>
          <w:szCs w:val="22"/>
        </w:rPr>
      </w:pPr>
      <w:hyperlink w:anchor="_Toc100584592" w:history="1">
        <w:r>
          <w:rPr>
            <w:rStyle w:val="affffb"/>
            <w14:scene3d>
              <w14:camera w14:prst="orthographicFront"/>
              <w14:lightRig w14:rig="threePt" w14:dir="t">
                <w14:rot w14:lat="0" w14:lon="0" w14:rev="0"/>
              </w14:lightRig>
            </w14:scene3d>
          </w:rPr>
          <w:t xml:space="preserve">6.3 </w:t>
        </w:r>
        <w:r>
          <w:rPr>
            <w:rStyle w:val="affffb"/>
          </w:rPr>
          <w:t xml:space="preserve"> </w:t>
        </w:r>
        <w:r>
          <w:rPr>
            <w:rStyle w:val="affffb"/>
          </w:rPr>
          <w:t>模型设计与开发阶段</w:t>
        </w:r>
        <w:r>
          <w:tab/>
        </w:r>
        <w:r>
          <w:fldChar w:fldCharType="begin"/>
        </w:r>
        <w:r>
          <w:instrText xml:space="preserve"> PAGEREF _Toc100584592 \h </w:instrText>
        </w:r>
        <w:r>
          <w:fldChar w:fldCharType="separate"/>
        </w:r>
        <w:r>
          <w:t>2</w:t>
        </w:r>
        <w:r>
          <w:fldChar w:fldCharType="end"/>
        </w:r>
      </w:hyperlink>
    </w:p>
    <w:p w14:paraId="3D285AA6" w14:textId="77777777" w:rsidR="009F2BB4" w:rsidRDefault="00FE28AE">
      <w:pPr>
        <w:pStyle w:val="TOC2"/>
        <w:rPr>
          <w:rFonts w:asciiTheme="minorHAnsi" w:eastAsiaTheme="minorEastAsia" w:hAnsiTheme="minorHAnsi" w:cstheme="minorBidi"/>
          <w:szCs w:val="22"/>
        </w:rPr>
      </w:pPr>
      <w:hyperlink w:anchor="_Toc100584593" w:history="1">
        <w:r>
          <w:rPr>
            <w:rStyle w:val="affffb"/>
            <w14:scene3d>
              <w14:camera w14:prst="orthographicFront"/>
              <w14:lightRig w14:rig="threePt" w14:dir="t">
                <w14:rot w14:lat="0" w14:lon="0" w14:rev="0"/>
              </w14:lightRig>
            </w14:scene3d>
          </w:rPr>
          <w:t xml:space="preserve">6.4 </w:t>
        </w:r>
        <w:r>
          <w:rPr>
            <w:rStyle w:val="affffb"/>
          </w:rPr>
          <w:t xml:space="preserve"> </w:t>
        </w:r>
        <w:r>
          <w:rPr>
            <w:rStyle w:val="affffb"/>
          </w:rPr>
          <w:t>测试验证与评估阶段</w:t>
        </w:r>
        <w:r>
          <w:tab/>
        </w:r>
        <w:r>
          <w:fldChar w:fldCharType="begin"/>
        </w:r>
        <w:r>
          <w:instrText xml:space="preserve"> PAGEREF _Toc100584593 \h </w:instrText>
        </w:r>
        <w:r>
          <w:fldChar w:fldCharType="separate"/>
        </w:r>
        <w:r>
          <w:t>3</w:t>
        </w:r>
        <w:r>
          <w:fldChar w:fldCharType="end"/>
        </w:r>
      </w:hyperlink>
    </w:p>
    <w:p w14:paraId="502A60C1" w14:textId="77777777" w:rsidR="009F2BB4" w:rsidRDefault="00FE28AE">
      <w:pPr>
        <w:pStyle w:val="TOC2"/>
        <w:rPr>
          <w:rFonts w:asciiTheme="minorHAnsi" w:eastAsiaTheme="minorEastAsia" w:hAnsiTheme="minorHAnsi" w:cstheme="minorBidi"/>
          <w:szCs w:val="22"/>
        </w:rPr>
      </w:pPr>
      <w:hyperlink w:anchor="_Toc100584594" w:history="1">
        <w:r>
          <w:rPr>
            <w:rStyle w:val="affffb"/>
            <w14:scene3d>
              <w14:camera w14:prst="orthographicFront"/>
              <w14:lightRig w14:rig="threePt" w14:dir="t">
                <w14:rot w14:lat="0" w14:lon="0" w14:rev="0"/>
              </w14:lightRig>
            </w14:scene3d>
          </w:rPr>
          <w:t xml:space="preserve">6.5 </w:t>
        </w:r>
        <w:r>
          <w:rPr>
            <w:rStyle w:val="affffb"/>
          </w:rPr>
          <w:t xml:space="preserve"> </w:t>
        </w:r>
        <w:r>
          <w:rPr>
            <w:rStyle w:val="affffb"/>
          </w:rPr>
          <w:t>模型部署与使用阶段</w:t>
        </w:r>
        <w:r>
          <w:tab/>
        </w:r>
        <w:r>
          <w:fldChar w:fldCharType="begin"/>
        </w:r>
        <w:r>
          <w:instrText xml:space="preserve"> PAGEREF _Toc100584594 \h </w:instrText>
        </w:r>
        <w:r>
          <w:fldChar w:fldCharType="separate"/>
        </w:r>
        <w:r>
          <w:t>3</w:t>
        </w:r>
        <w:r>
          <w:fldChar w:fldCharType="end"/>
        </w:r>
      </w:hyperlink>
    </w:p>
    <w:p w14:paraId="04CEACC6" w14:textId="77777777" w:rsidR="009F2BB4" w:rsidRDefault="00FE28AE">
      <w:pPr>
        <w:pStyle w:val="TOC1"/>
        <w:tabs>
          <w:tab w:val="right" w:leader="dot" w:pos="9344"/>
        </w:tabs>
        <w:rPr>
          <w:rFonts w:asciiTheme="minorHAnsi" w:eastAsiaTheme="minorEastAsia" w:hAnsiTheme="minorHAnsi" w:cstheme="minorBidi"/>
          <w:szCs w:val="22"/>
        </w:rPr>
      </w:pPr>
      <w:hyperlink w:anchor="_Toc100584595" w:history="1">
        <w:r>
          <w:rPr>
            <w:rStyle w:val="affffb"/>
          </w:rPr>
          <w:t xml:space="preserve">7  </w:t>
        </w:r>
        <w:r>
          <w:rPr>
            <w:rStyle w:val="affffb"/>
          </w:rPr>
          <w:t>基于人工智能技术的未成</w:t>
        </w:r>
        <w:r>
          <w:rPr>
            <w:rStyle w:val="affffb"/>
          </w:rPr>
          <w:t>年人互联网应用建议</w:t>
        </w:r>
        <w:r>
          <w:tab/>
        </w:r>
        <w:r>
          <w:fldChar w:fldCharType="begin"/>
        </w:r>
        <w:r>
          <w:instrText xml:space="preserve"> PAGEREF _Toc100584595 \h </w:instrText>
        </w:r>
        <w:r>
          <w:fldChar w:fldCharType="separate"/>
        </w:r>
        <w:r>
          <w:t>3</w:t>
        </w:r>
        <w:r>
          <w:fldChar w:fldCharType="end"/>
        </w:r>
      </w:hyperlink>
    </w:p>
    <w:p w14:paraId="07C6E78C" w14:textId="77777777" w:rsidR="009F2BB4" w:rsidRDefault="00FE28AE">
      <w:pPr>
        <w:pStyle w:val="TOC2"/>
        <w:rPr>
          <w:rFonts w:asciiTheme="minorHAnsi" w:eastAsiaTheme="minorEastAsia" w:hAnsiTheme="minorHAnsi" w:cstheme="minorBidi"/>
          <w:szCs w:val="22"/>
        </w:rPr>
      </w:pPr>
      <w:hyperlink w:anchor="_Toc100584596" w:history="1">
        <w:r>
          <w:rPr>
            <w:rStyle w:val="affffb"/>
            <w14:scene3d>
              <w14:camera w14:prst="orthographicFront"/>
              <w14:lightRig w14:rig="threePt" w14:dir="t">
                <w14:rot w14:lat="0" w14:lon="0" w14:rev="0"/>
              </w14:lightRig>
            </w14:scene3d>
          </w:rPr>
          <w:t xml:space="preserve">7.1 </w:t>
        </w:r>
        <w:r>
          <w:rPr>
            <w:rStyle w:val="affffb"/>
          </w:rPr>
          <w:t xml:space="preserve"> </w:t>
        </w:r>
        <w:r>
          <w:rPr>
            <w:rStyle w:val="affffb"/>
          </w:rPr>
          <w:t>避免不公平歧视</w:t>
        </w:r>
        <w:r>
          <w:tab/>
        </w:r>
        <w:r>
          <w:fldChar w:fldCharType="begin"/>
        </w:r>
        <w:r>
          <w:instrText xml:space="preserve"> PAGEREF _Toc100584596 \h </w:instrText>
        </w:r>
        <w:r>
          <w:fldChar w:fldCharType="separate"/>
        </w:r>
        <w:r>
          <w:t>3</w:t>
        </w:r>
        <w:r>
          <w:fldChar w:fldCharType="end"/>
        </w:r>
      </w:hyperlink>
    </w:p>
    <w:p w14:paraId="74ADA180" w14:textId="77777777" w:rsidR="009F2BB4" w:rsidRDefault="00FE28AE">
      <w:pPr>
        <w:pStyle w:val="TOC2"/>
        <w:rPr>
          <w:rFonts w:asciiTheme="minorHAnsi" w:eastAsiaTheme="minorEastAsia" w:hAnsiTheme="minorHAnsi" w:cstheme="minorBidi"/>
          <w:szCs w:val="22"/>
        </w:rPr>
      </w:pPr>
      <w:hyperlink w:anchor="_Toc100584597" w:history="1">
        <w:r>
          <w:rPr>
            <w:rStyle w:val="affffb"/>
            <w14:scene3d>
              <w14:camera w14:prst="orthographicFront"/>
              <w14:lightRig w14:rig="threePt" w14:dir="t">
                <w14:rot w14:lat="0" w14:lon="0" w14:rev="0"/>
              </w14:lightRig>
            </w14:scene3d>
          </w:rPr>
          <w:t xml:space="preserve">7.2 </w:t>
        </w:r>
        <w:r>
          <w:rPr>
            <w:rStyle w:val="affffb"/>
          </w:rPr>
          <w:t xml:space="preserve"> </w:t>
        </w:r>
        <w:r>
          <w:rPr>
            <w:rStyle w:val="affffb"/>
          </w:rPr>
          <w:t>保护未成年人个人隐私和数据安全</w:t>
        </w:r>
        <w:r>
          <w:tab/>
        </w:r>
        <w:r>
          <w:fldChar w:fldCharType="begin"/>
        </w:r>
        <w:r>
          <w:instrText xml:space="preserve"> PAGEREF _Toc100584597 \h </w:instrText>
        </w:r>
        <w:r>
          <w:fldChar w:fldCharType="separate"/>
        </w:r>
        <w:r>
          <w:t>3</w:t>
        </w:r>
        <w:r>
          <w:fldChar w:fldCharType="end"/>
        </w:r>
      </w:hyperlink>
    </w:p>
    <w:p w14:paraId="44199BD1" w14:textId="77777777" w:rsidR="009F2BB4" w:rsidRDefault="00FE28AE">
      <w:pPr>
        <w:pStyle w:val="TOC2"/>
        <w:rPr>
          <w:rFonts w:asciiTheme="minorHAnsi" w:eastAsiaTheme="minorEastAsia" w:hAnsiTheme="minorHAnsi" w:cstheme="minorBidi"/>
          <w:szCs w:val="22"/>
        </w:rPr>
      </w:pPr>
      <w:hyperlink w:anchor="_Toc100584598" w:history="1">
        <w:r>
          <w:rPr>
            <w:rStyle w:val="affffb"/>
            <w14:scene3d>
              <w14:camera w14:prst="orthographicFront"/>
              <w14:lightRig w14:rig="threePt" w14:dir="t">
                <w14:rot w14:lat="0" w14:lon="0" w14:rev="0"/>
              </w14:lightRig>
            </w14:scene3d>
          </w:rPr>
          <w:t xml:space="preserve">7.3 </w:t>
        </w:r>
        <w:r>
          <w:rPr>
            <w:rStyle w:val="affffb"/>
          </w:rPr>
          <w:t xml:space="preserve"> </w:t>
        </w:r>
        <w:r>
          <w:rPr>
            <w:rStyle w:val="affffb"/>
          </w:rPr>
          <w:t>净化未成年人网络环境</w:t>
        </w:r>
        <w:r>
          <w:tab/>
        </w:r>
        <w:r>
          <w:fldChar w:fldCharType="begin"/>
        </w:r>
        <w:r>
          <w:instrText xml:space="preserve"> PAGEREF _Toc100584598 \h </w:instrText>
        </w:r>
        <w:r>
          <w:fldChar w:fldCharType="separate"/>
        </w:r>
        <w:r>
          <w:t>4</w:t>
        </w:r>
        <w:r>
          <w:fldChar w:fldCharType="end"/>
        </w:r>
      </w:hyperlink>
    </w:p>
    <w:p w14:paraId="257B858E" w14:textId="77777777" w:rsidR="009F2BB4" w:rsidRDefault="00FE28AE">
      <w:pPr>
        <w:pStyle w:val="TOC2"/>
        <w:rPr>
          <w:rFonts w:asciiTheme="minorHAnsi" w:eastAsiaTheme="minorEastAsia" w:hAnsiTheme="minorHAnsi" w:cstheme="minorBidi"/>
          <w:szCs w:val="22"/>
        </w:rPr>
      </w:pPr>
      <w:hyperlink w:anchor="_Toc100584599" w:history="1">
        <w:r>
          <w:rPr>
            <w:rStyle w:val="affffb"/>
            <w14:scene3d>
              <w14:camera w14:prst="orthographicFront"/>
              <w14:lightRig w14:rig="threePt" w14:dir="t">
                <w14:rot w14:lat="0" w14:lon="0" w14:rev="0"/>
              </w14:lightRig>
            </w14:scene3d>
          </w:rPr>
          <w:t xml:space="preserve">7.4 </w:t>
        </w:r>
        <w:r>
          <w:rPr>
            <w:rStyle w:val="affffb"/>
          </w:rPr>
          <w:t xml:space="preserve"> </w:t>
        </w:r>
        <w:r>
          <w:rPr>
            <w:rStyle w:val="affffb"/>
          </w:rPr>
          <w:t>关注未成年人身心发展</w:t>
        </w:r>
        <w:r>
          <w:tab/>
        </w:r>
        <w:r>
          <w:fldChar w:fldCharType="begin"/>
        </w:r>
        <w:r>
          <w:instrText xml:space="preserve"> PAGEREF _Toc100584599 \h </w:instrText>
        </w:r>
        <w:r>
          <w:fldChar w:fldCharType="separate"/>
        </w:r>
        <w:r>
          <w:t>4</w:t>
        </w:r>
        <w:r>
          <w:fldChar w:fldCharType="end"/>
        </w:r>
      </w:hyperlink>
    </w:p>
    <w:p w14:paraId="0EBF7041" w14:textId="77777777" w:rsidR="009F2BB4" w:rsidRDefault="00FE28AE">
      <w:pPr>
        <w:pStyle w:val="TOC1"/>
        <w:tabs>
          <w:tab w:val="right" w:leader="dot" w:pos="9344"/>
        </w:tabs>
        <w:rPr>
          <w:rFonts w:asciiTheme="minorHAnsi" w:eastAsiaTheme="minorEastAsia" w:hAnsiTheme="minorHAnsi" w:cstheme="minorBidi"/>
          <w:szCs w:val="22"/>
        </w:rPr>
      </w:pPr>
      <w:hyperlink w:anchor="_Toc100584600" w:history="1">
        <w:r>
          <w:rPr>
            <w:rStyle w:val="affffb"/>
          </w:rPr>
          <w:t>参考文献</w:t>
        </w:r>
        <w:r>
          <w:tab/>
        </w:r>
        <w:r>
          <w:fldChar w:fldCharType="begin"/>
        </w:r>
        <w:r>
          <w:instrText xml:space="preserve"> PAGEREF _Toc100584600 \h </w:instrText>
        </w:r>
        <w:r>
          <w:fldChar w:fldCharType="separate"/>
        </w:r>
        <w:r>
          <w:t>5</w:t>
        </w:r>
        <w:r>
          <w:fldChar w:fldCharType="end"/>
        </w:r>
      </w:hyperlink>
    </w:p>
    <w:p w14:paraId="61423505" w14:textId="77777777" w:rsidR="009F2BB4" w:rsidRDefault="00FE28AE">
      <w:pPr>
        <w:pStyle w:val="affffffa"/>
        <w:spacing w:after="360"/>
        <w:sectPr w:rsidR="009F2BB4">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43F8DEA0" w14:textId="77777777" w:rsidR="009F2BB4" w:rsidRDefault="00FE28AE">
      <w:pPr>
        <w:pStyle w:val="a6"/>
        <w:spacing w:after="360"/>
      </w:pPr>
      <w:bookmarkStart w:id="22" w:name="_Toc100584579"/>
      <w:bookmarkStart w:id="23" w:name="BookMark2"/>
      <w:bookmarkEnd w:id="18"/>
      <w:r>
        <w:rPr>
          <w:spacing w:val="320"/>
        </w:rPr>
        <w:lastRenderedPageBreak/>
        <w:t>前</w:t>
      </w:r>
      <w:r>
        <w:t>言</w:t>
      </w:r>
      <w:bookmarkEnd w:id="19"/>
      <w:bookmarkEnd w:id="20"/>
      <w:bookmarkEnd w:id="21"/>
      <w:bookmarkEnd w:id="22"/>
    </w:p>
    <w:p w14:paraId="3D8189D9" w14:textId="77777777" w:rsidR="009F2BB4" w:rsidRDefault="00FE28AE">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2D922EFD" w14:textId="77777777" w:rsidR="009F2BB4" w:rsidRDefault="00FE28AE">
      <w:pPr>
        <w:pStyle w:val="afffff5"/>
        <w:ind w:firstLine="420"/>
      </w:pPr>
      <w:r>
        <w:rPr>
          <w:rFonts w:hint="eastAsia"/>
        </w:rPr>
        <w:t>请注意本文件的某些内容可能涉及专利。本文件的发布机构不承担识别专利的责任。</w:t>
      </w:r>
    </w:p>
    <w:p w14:paraId="5C215BA0" w14:textId="77777777" w:rsidR="009F2BB4" w:rsidRDefault="00FE28AE">
      <w:pPr>
        <w:pStyle w:val="afffff5"/>
        <w:ind w:firstLine="420"/>
      </w:pPr>
      <w:r>
        <w:rPr>
          <w:rFonts w:hint="eastAsia"/>
        </w:rPr>
        <w:t>本文件由中国网络社会组织联合会提出并归口。</w:t>
      </w:r>
    </w:p>
    <w:p w14:paraId="06C5006A" w14:textId="1B466EE9" w:rsidR="009F2BB4" w:rsidRDefault="00FE28AE">
      <w:pPr>
        <w:pStyle w:val="afffff5"/>
        <w:ind w:firstLine="420"/>
      </w:pPr>
      <w:r>
        <w:rPr>
          <w:rFonts w:hint="eastAsia"/>
        </w:rPr>
        <w:t>本文件起草单位：中国网络社会组织联合会、深圳市腾讯计算机系统有限公司、北京大学、清华大学、中国传媒大学、</w:t>
      </w:r>
      <w:r w:rsidR="00F4095A">
        <w:rPr>
          <w:rFonts w:hint="eastAsia"/>
        </w:rPr>
        <w:t>中国社科院大学、</w:t>
      </w:r>
      <w:r>
        <w:rPr>
          <w:rFonts w:hint="eastAsia"/>
        </w:rPr>
        <w:t>中国科学院自动化研究所、</w:t>
      </w:r>
      <w:r w:rsidR="00F4095A">
        <w:rPr>
          <w:rFonts w:hint="eastAsia"/>
        </w:rPr>
        <w:t>北京工商大学、</w:t>
      </w:r>
      <w:r>
        <w:rPr>
          <w:rFonts w:hint="eastAsia"/>
        </w:rPr>
        <w:t>北京字节跳动科技有限公司、北京快手科技有限公司、上海哔哩哔哩科技有限公司、阿里巴巴（中国）网络技术有限公司、百度在线网络技术</w:t>
      </w:r>
      <w:r>
        <w:rPr>
          <w:rFonts w:hint="eastAsia"/>
        </w:rPr>
        <w:t>(</w:t>
      </w:r>
      <w:r>
        <w:rPr>
          <w:rFonts w:hint="eastAsia"/>
        </w:rPr>
        <w:t>北京</w:t>
      </w:r>
      <w:r>
        <w:rPr>
          <w:rFonts w:hint="eastAsia"/>
        </w:rPr>
        <w:t>)</w:t>
      </w:r>
      <w:r>
        <w:rPr>
          <w:rFonts w:hint="eastAsia"/>
        </w:rPr>
        <w:t>有限公司、北京猿力未来科技有限公司、华为技术有限公司</w:t>
      </w:r>
    </w:p>
    <w:p w14:paraId="4EAD9C94" w14:textId="28012CC0" w:rsidR="009F2BB4" w:rsidRDefault="00FE28AE">
      <w:pPr>
        <w:pStyle w:val="afffff5"/>
        <w:ind w:firstLine="420"/>
      </w:pPr>
      <w:r>
        <w:rPr>
          <w:rFonts w:hint="eastAsia"/>
        </w:rPr>
        <w:t>本文件主要起草人：石竹君、武杨、</w:t>
      </w:r>
      <w:r>
        <w:t>苏文颖</w:t>
      </w:r>
      <w:r>
        <w:rPr>
          <w:rFonts w:hint="eastAsia"/>
        </w:rPr>
        <w:t>、罗雯、</w:t>
      </w:r>
      <w:r>
        <w:t>戚蕴</w:t>
      </w:r>
      <w:r>
        <w:rPr>
          <w:rFonts w:hint="eastAsia"/>
        </w:rPr>
        <w:t>、张久珍、李红娟、曾毅、严明、</w:t>
      </w:r>
      <w:r w:rsidR="00633D1D">
        <w:rPr>
          <w:rFonts w:hint="eastAsia"/>
        </w:rPr>
        <w:t>刘晓春、</w:t>
      </w:r>
      <w:r>
        <w:rPr>
          <w:rFonts w:hint="eastAsia"/>
        </w:rPr>
        <w:t>高丽华、孟禹熙、丁秀云、崔毅、何容、钱程、落红卫、王昕、冯志江、吕行、王冬梅、刘颖辰、郭海利、徐谢程、陈</w:t>
      </w:r>
      <w:r>
        <w:rPr>
          <w:rFonts w:hint="eastAsia"/>
        </w:rPr>
        <w:t>岑</w:t>
      </w:r>
      <w:r w:rsidR="00117C3E">
        <w:rPr>
          <w:rFonts w:hint="eastAsia"/>
        </w:rPr>
        <w:t>、陈旭</w:t>
      </w:r>
    </w:p>
    <w:p w14:paraId="755CAAD6" w14:textId="77777777" w:rsidR="009F2BB4" w:rsidRDefault="009F2BB4">
      <w:pPr>
        <w:pStyle w:val="afffff5"/>
        <w:ind w:firstLineChars="0" w:firstLine="0"/>
        <w:sectPr w:rsidR="009F2BB4">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14:paraId="7F12C21C" w14:textId="77777777" w:rsidR="009F2BB4" w:rsidRDefault="009F2BB4">
      <w:pPr>
        <w:spacing w:line="20" w:lineRule="exact"/>
        <w:jc w:val="center"/>
        <w:rPr>
          <w:rFonts w:ascii="黑体" w:eastAsia="黑体" w:hAnsi="黑体"/>
          <w:sz w:val="32"/>
          <w:szCs w:val="32"/>
        </w:rPr>
      </w:pPr>
      <w:bookmarkStart w:id="24" w:name="BookMark4"/>
      <w:bookmarkEnd w:id="23"/>
    </w:p>
    <w:p w14:paraId="0DAD9B72" w14:textId="77777777" w:rsidR="009F2BB4" w:rsidRDefault="009F2BB4">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B8D898B40B2747B68C4D8F899C0A5780"/>
        </w:placeholder>
      </w:sdtPr>
      <w:sdtEndPr/>
      <w:sdtContent>
        <w:p w14:paraId="58310DD9" w14:textId="77777777" w:rsidR="009F2BB4" w:rsidRDefault="00FE28AE">
          <w:pPr>
            <w:pStyle w:val="afffffffff8"/>
            <w:spacing w:beforeLines="1" w:before="2" w:afterLines="220" w:after="528"/>
          </w:pPr>
          <w:r>
            <w:rPr>
              <w:rFonts w:hint="eastAsia"/>
            </w:rPr>
            <w:t>基于人工智能技术的未成年人互联网应用建设指南</w:t>
          </w:r>
        </w:p>
      </w:sdtContent>
    </w:sdt>
    <w:p w14:paraId="6CED28D4" w14:textId="77777777" w:rsidR="009F2BB4" w:rsidRDefault="00FE28AE">
      <w:pPr>
        <w:pStyle w:val="affc"/>
        <w:spacing w:before="240" w:after="240"/>
      </w:pPr>
      <w:bookmarkStart w:id="26" w:name="_Toc100583811"/>
      <w:bookmarkStart w:id="27" w:name="_Toc100584580"/>
      <w:bookmarkStart w:id="28" w:name="_Toc97192964"/>
      <w:bookmarkStart w:id="29" w:name="_Toc17233325"/>
      <w:bookmarkStart w:id="30" w:name="_Toc17233333"/>
      <w:bookmarkStart w:id="31" w:name="_Toc100583733"/>
      <w:bookmarkStart w:id="32" w:name="_Toc24884211"/>
      <w:bookmarkStart w:id="33" w:name="_Toc26718930"/>
      <w:bookmarkStart w:id="34" w:name="_Toc26986530"/>
      <w:bookmarkStart w:id="35" w:name="_Toc100339595"/>
      <w:bookmarkStart w:id="36" w:name="_Toc26986771"/>
      <w:bookmarkStart w:id="37" w:name="_Toc26648465"/>
      <w:bookmarkStart w:id="38" w:name="_Toc24884218"/>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6144358A" w14:textId="77777777" w:rsidR="009F2BB4" w:rsidRDefault="00FE28AE">
      <w:pPr>
        <w:pStyle w:val="afffff5"/>
        <w:ind w:firstLine="420"/>
      </w:pPr>
      <w:bookmarkStart w:id="39" w:name="_Toc17233334"/>
      <w:bookmarkStart w:id="40" w:name="_Toc24884212"/>
      <w:bookmarkStart w:id="41" w:name="_Toc26648466"/>
      <w:bookmarkStart w:id="42" w:name="_Toc17233326"/>
      <w:bookmarkStart w:id="43" w:name="_Toc24884219"/>
      <w:r>
        <w:rPr>
          <w:rFonts w:hint="eastAsia"/>
        </w:rPr>
        <w:t>本文件给出了建设基</w:t>
      </w:r>
      <w:r>
        <w:rPr>
          <w:rFonts w:hint="eastAsia"/>
        </w:rPr>
        <w:t>于人工智能技术的未成年人互联网应用的总体原则和关键参与角色，以及在全生命周期中涉及的关键阶段，提出了建设基于人工智能技术的未成年人互联网应用的具体措施。</w:t>
      </w:r>
    </w:p>
    <w:p w14:paraId="10C6D7F6" w14:textId="77777777" w:rsidR="009F2BB4" w:rsidRDefault="00FE28AE">
      <w:pPr>
        <w:pStyle w:val="afffff5"/>
        <w:ind w:firstLine="420"/>
      </w:pPr>
      <w:r>
        <w:rPr>
          <w:rFonts w:hint="eastAsia"/>
        </w:rPr>
        <w:t>本文件适用于指导互联网企业、软件或系统开发商开发和实施与未成年人互动或可能影响未成年人的基于人工智能技术的互联网应用（以下简称“</w:t>
      </w:r>
      <w:r>
        <w:rPr>
          <w:rFonts w:hint="eastAsia"/>
        </w:rPr>
        <w:t>AI</w:t>
      </w:r>
      <w:r>
        <w:rPr>
          <w:rFonts w:hint="eastAsia"/>
        </w:rPr>
        <w:t>应用”），企业和评估机构创建、审查和</w:t>
      </w:r>
      <w:r>
        <w:rPr>
          <w:rFonts w:hint="eastAsia"/>
        </w:rPr>
        <w:t>/</w:t>
      </w:r>
      <w:r>
        <w:rPr>
          <w:rFonts w:hint="eastAsia"/>
        </w:rPr>
        <w:t>或更新</w:t>
      </w:r>
      <w:r>
        <w:rPr>
          <w:rFonts w:hint="eastAsia"/>
        </w:rPr>
        <w:t>AI</w:t>
      </w:r>
      <w:r>
        <w:rPr>
          <w:rFonts w:hint="eastAsia"/>
        </w:rPr>
        <w:t>应用的政策、策略或行为准则时可参照使用。</w:t>
      </w:r>
    </w:p>
    <w:p w14:paraId="3757B044" w14:textId="77777777" w:rsidR="009F2BB4" w:rsidRDefault="00FE28AE">
      <w:pPr>
        <w:pStyle w:val="affc"/>
        <w:spacing w:before="240" w:after="240"/>
      </w:pPr>
      <w:bookmarkStart w:id="44" w:name="_Toc100584581"/>
      <w:bookmarkStart w:id="45" w:name="_Toc100583734"/>
      <w:bookmarkStart w:id="46" w:name="_Toc100583812"/>
      <w:bookmarkStart w:id="47" w:name="_Toc100339596"/>
      <w:bookmarkStart w:id="48" w:name="_Toc26986772"/>
      <w:bookmarkStart w:id="49" w:name="_Toc97192965"/>
      <w:bookmarkStart w:id="50" w:name="_Toc26986531"/>
      <w:bookmarkStart w:id="51" w:name="_Toc267189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C2127707818542BF8360F1DE176CF4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A11E783" w14:textId="77777777" w:rsidR="009F2BB4" w:rsidRDefault="00FE28AE">
          <w:pPr>
            <w:pStyle w:val="afffff5"/>
            <w:ind w:firstLine="420"/>
          </w:pPr>
          <w:r>
            <w:rPr>
              <w:rFonts w:hint="eastAsia"/>
            </w:rPr>
            <w:t>下列文件中的内容通过文中的规范性引用而构成本文件必不可少的条款。其中，注日期的引用文件，仅该日期对应的版本适用于本文件；</w:t>
          </w:r>
          <w:r>
            <w:rPr>
              <w:rFonts w:hint="eastAsia"/>
            </w:rPr>
            <w:t>不注日期的引用文件，其最新版本（包括所有的修改单）适用于本文件。</w:t>
          </w:r>
        </w:p>
      </w:sdtContent>
    </w:sdt>
    <w:p w14:paraId="5BEB5904" w14:textId="77777777" w:rsidR="009F2BB4" w:rsidRDefault="00FE28AE">
      <w:pPr>
        <w:pStyle w:val="afffff5"/>
        <w:ind w:firstLine="420"/>
      </w:pPr>
      <w:r>
        <w:t>IEEE S</w:t>
      </w:r>
      <w:r>
        <w:rPr>
          <w:rFonts w:hint="eastAsia"/>
        </w:rPr>
        <w:t>td</w:t>
      </w:r>
      <w:r>
        <w:t xml:space="preserve"> 2089</w:t>
      </w:r>
      <w:r>
        <w:rPr>
          <w:rFonts w:hint="eastAsia"/>
        </w:rPr>
        <w:t>-</w:t>
      </w:r>
      <w:r>
        <w:t>2021 IEEE Standard for an Age Appropriate Digital Services Framework Based on the 5Rights Principles for Children</w:t>
      </w:r>
    </w:p>
    <w:p w14:paraId="6EC2D2C8" w14:textId="77777777" w:rsidR="009F2BB4" w:rsidRDefault="00FE28AE">
      <w:pPr>
        <w:pStyle w:val="afffff5"/>
        <w:ind w:firstLine="420"/>
      </w:pPr>
      <w:r>
        <w:rPr>
          <w:rFonts w:hint="eastAsia"/>
        </w:rPr>
        <w:t xml:space="preserve">GB/T 5271.28-2001 </w:t>
      </w:r>
      <w:r>
        <w:rPr>
          <w:rFonts w:hint="eastAsia"/>
        </w:rPr>
        <w:t>信息技术</w:t>
      </w:r>
      <w:r>
        <w:rPr>
          <w:rFonts w:hint="eastAsia"/>
        </w:rPr>
        <w:t xml:space="preserve"> </w:t>
      </w:r>
      <w:r>
        <w:rPr>
          <w:rFonts w:hint="eastAsia"/>
        </w:rPr>
        <w:t>词汇</w:t>
      </w:r>
      <w:r>
        <w:rPr>
          <w:rFonts w:hint="eastAsia"/>
        </w:rPr>
        <w:t xml:space="preserve"> </w:t>
      </w:r>
      <w:r>
        <w:rPr>
          <w:rFonts w:hint="eastAsia"/>
        </w:rPr>
        <w:t>第</w:t>
      </w:r>
      <w:r>
        <w:rPr>
          <w:rFonts w:hint="eastAsia"/>
        </w:rPr>
        <w:t>28</w:t>
      </w:r>
      <w:r>
        <w:rPr>
          <w:rFonts w:hint="eastAsia"/>
        </w:rPr>
        <w:t>部分：人工智能</w:t>
      </w:r>
      <w:r>
        <w:rPr>
          <w:rFonts w:hint="eastAsia"/>
        </w:rPr>
        <w:t xml:space="preserve"> </w:t>
      </w:r>
      <w:r>
        <w:rPr>
          <w:rFonts w:hint="eastAsia"/>
        </w:rPr>
        <w:t>基本概念与专家系统</w:t>
      </w:r>
    </w:p>
    <w:p w14:paraId="431D24D0" w14:textId="77777777" w:rsidR="009F2BB4" w:rsidRDefault="00FE28AE">
      <w:pPr>
        <w:pStyle w:val="affc"/>
        <w:spacing w:before="240" w:after="240"/>
      </w:pPr>
      <w:bookmarkStart w:id="52" w:name="_Toc100584582"/>
      <w:bookmarkStart w:id="53" w:name="_Toc100583813"/>
      <w:bookmarkStart w:id="54" w:name="_Toc100583735"/>
      <w:bookmarkStart w:id="55" w:name="_Toc97192966"/>
      <w:bookmarkStart w:id="56" w:name="_Toc100339597"/>
      <w:r>
        <w:rPr>
          <w:rFonts w:hint="eastAsia"/>
          <w:szCs w:val="21"/>
        </w:rPr>
        <w:t>术语和定义</w:t>
      </w:r>
      <w:bookmarkEnd w:id="52"/>
      <w:bookmarkEnd w:id="53"/>
      <w:bookmarkEnd w:id="54"/>
      <w:bookmarkEnd w:id="55"/>
      <w:bookmarkEnd w:id="56"/>
    </w:p>
    <w:bookmarkStart w:id="57" w:name="_Toc26986532" w:displacedByCustomXml="next"/>
    <w:bookmarkEnd w:id="57" w:displacedByCustomXml="next"/>
    <w:sdt>
      <w:sdtPr>
        <w:id w:val="-1909835108"/>
        <w:placeholder>
          <w:docPart w:val="68816163E1F74A0AB4B8BB2CBDB9A9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01A179A" w14:textId="77777777" w:rsidR="009F2BB4" w:rsidRDefault="00FE28AE">
          <w:pPr>
            <w:pStyle w:val="afffff5"/>
            <w:ind w:firstLine="420"/>
          </w:pPr>
          <w:r>
            <w:t>下列术语和定义适用于本文件。</w:t>
          </w:r>
        </w:p>
      </w:sdtContent>
    </w:sdt>
    <w:p w14:paraId="14085932" w14:textId="77777777" w:rsidR="009F2BB4" w:rsidRDefault="009F2BB4">
      <w:pPr>
        <w:pStyle w:val="afffffffffff4"/>
        <w:ind w:left="420" w:hangingChars="200" w:hanging="420"/>
        <w:rPr>
          <w:rFonts w:ascii="黑体" w:eastAsia="黑体" w:hAnsi="黑体"/>
        </w:rPr>
      </w:pPr>
    </w:p>
    <w:p w14:paraId="1F529C5F" w14:textId="77777777" w:rsidR="009F2BB4" w:rsidRDefault="00FE28AE">
      <w:pPr>
        <w:pStyle w:val="afffffffffff4"/>
        <w:numPr>
          <w:ilvl w:val="0"/>
          <w:numId w:val="0"/>
        </w:numPr>
        <w:ind w:firstLineChars="200" w:firstLine="420"/>
        <w:rPr>
          <w:rFonts w:ascii="黑体" w:eastAsia="黑体" w:hAnsi="黑体"/>
        </w:rPr>
      </w:pPr>
      <w:r>
        <w:rPr>
          <w:rFonts w:ascii="黑体" w:eastAsia="黑体" w:hAnsi="黑体" w:hint="eastAsia"/>
        </w:rPr>
        <w:t>人工智能</w:t>
      </w:r>
      <w:r>
        <w:rPr>
          <w:rFonts w:ascii="黑体" w:eastAsia="黑体" w:hAnsi="黑体" w:hint="eastAsia"/>
        </w:rPr>
        <w:t xml:space="preserve"> </w:t>
      </w:r>
      <w:r>
        <w:rPr>
          <w:rFonts w:ascii="黑体" w:eastAsia="黑体" w:hAnsi="黑体" w:hint="eastAsia"/>
        </w:rPr>
        <w:t>Artificial Intelligence;</w:t>
      </w:r>
      <w:r>
        <w:rPr>
          <w:rFonts w:ascii="黑体" w:eastAsia="黑体" w:hAnsi="黑体"/>
        </w:rPr>
        <w:t xml:space="preserve"> AI</w:t>
      </w:r>
    </w:p>
    <w:p w14:paraId="3F45ADBF" w14:textId="77777777" w:rsidR="009F2BB4" w:rsidRDefault="00FE28AE">
      <w:pPr>
        <w:pStyle w:val="afffff5"/>
        <w:ind w:firstLine="420"/>
      </w:pPr>
      <w:r>
        <w:rPr>
          <w:rFonts w:hint="eastAsia"/>
        </w:rPr>
        <w:t>一门交叉学科，通常视为计算机科学的分支，研究表现出与人类智能（如推理和学习）相关的各种功能的模型和系统或功能单元的能力。</w:t>
      </w:r>
    </w:p>
    <w:p w14:paraId="6F274BEE" w14:textId="77777777" w:rsidR="009F2BB4" w:rsidRDefault="00FE28AE">
      <w:pPr>
        <w:pStyle w:val="afffff5"/>
        <w:ind w:firstLine="420"/>
      </w:pPr>
      <w:r>
        <w:rPr>
          <w:rFonts w:hint="eastAsia"/>
        </w:rPr>
        <w:t>[</w:t>
      </w:r>
      <w:r>
        <w:rPr>
          <w:rFonts w:hint="eastAsia"/>
        </w:rPr>
        <w:t>来源：</w:t>
      </w:r>
      <w:r>
        <w:t>GB</w:t>
      </w:r>
      <w:r>
        <w:rPr>
          <w:rFonts w:hint="eastAsia"/>
        </w:rPr>
        <w:t>/</w:t>
      </w:r>
      <w:r>
        <w:t>T 5271.28</w:t>
      </w:r>
      <w:r>
        <w:rPr>
          <w:rFonts w:hint="eastAsia"/>
        </w:rPr>
        <w:t>-</w:t>
      </w:r>
      <w:r>
        <w:t>2001</w:t>
      </w:r>
      <w:r>
        <w:rPr>
          <w:rFonts w:hint="eastAsia"/>
        </w:rPr>
        <w:t>，</w:t>
      </w:r>
      <w:r>
        <w:rPr>
          <w:rFonts w:hint="eastAsia"/>
        </w:rPr>
        <w:t>2</w:t>
      </w:r>
      <w:r>
        <w:t xml:space="preserve">8.01.01] </w:t>
      </w:r>
    </w:p>
    <w:p w14:paraId="5198D79B" w14:textId="77777777" w:rsidR="009F2BB4" w:rsidRDefault="00FE28AE">
      <w:pPr>
        <w:pStyle w:val="affc"/>
        <w:spacing w:before="240" w:after="240"/>
      </w:pPr>
      <w:bookmarkStart w:id="58" w:name="_Toc100583814"/>
      <w:bookmarkStart w:id="59" w:name="_Toc100583736"/>
      <w:bookmarkStart w:id="60" w:name="_Toc100584583"/>
      <w:r>
        <w:rPr>
          <w:rFonts w:hint="eastAsia"/>
        </w:rPr>
        <w:t>总体原则</w:t>
      </w:r>
      <w:bookmarkEnd w:id="58"/>
      <w:bookmarkEnd w:id="59"/>
      <w:bookmarkEnd w:id="60"/>
    </w:p>
    <w:p w14:paraId="6F942FBF" w14:textId="77777777" w:rsidR="009F2BB4" w:rsidRDefault="00FE28AE">
      <w:pPr>
        <w:pStyle w:val="afffff5"/>
        <w:ind w:firstLine="420"/>
      </w:pPr>
      <w:r>
        <w:rPr>
          <w:rFonts w:hint="eastAsia"/>
        </w:rPr>
        <w:t>设计、开发、运维基于</w:t>
      </w:r>
      <w:r>
        <w:rPr>
          <w:rFonts w:hint="eastAsia"/>
        </w:rPr>
        <w:t>A</w:t>
      </w:r>
      <w:r>
        <w:t>I</w:t>
      </w:r>
      <w:r>
        <w:rPr>
          <w:rFonts w:hint="eastAsia"/>
        </w:rPr>
        <w:t>的未成年人互联网应用，需坚持最有利于未成年人原则，保障未成年人的生存权、发展权、受保护权、参与权等权利，遵循科技伦理，贯彻以下核心理念是至关重要的：</w:t>
      </w:r>
    </w:p>
    <w:p w14:paraId="22F89572" w14:textId="77777777" w:rsidR="009F2BB4" w:rsidRDefault="00FE28AE">
      <w:pPr>
        <w:pStyle w:val="afffffffffffa"/>
        <w:numPr>
          <w:ilvl w:val="0"/>
          <w:numId w:val="32"/>
        </w:numPr>
        <w:ind w:left="851" w:firstLineChars="0"/>
        <w:rPr>
          <w:rFonts w:ascii="宋体" w:eastAsia="宋体"/>
          <w:szCs w:val="20"/>
        </w:rPr>
      </w:pPr>
      <w:r>
        <w:rPr>
          <w:rFonts w:ascii="宋体" w:eastAsia="宋体"/>
          <w:szCs w:val="20"/>
        </w:rPr>
        <w:t>确保未成年人的安全；</w:t>
      </w:r>
    </w:p>
    <w:p w14:paraId="3589EEFC" w14:textId="77777777" w:rsidR="009F2BB4" w:rsidRDefault="00FE28AE">
      <w:pPr>
        <w:pStyle w:val="afffffffffffa"/>
        <w:numPr>
          <w:ilvl w:val="0"/>
          <w:numId w:val="32"/>
        </w:numPr>
        <w:ind w:left="851" w:firstLineChars="0"/>
        <w:rPr>
          <w:rFonts w:ascii="宋体" w:eastAsia="宋体"/>
          <w:szCs w:val="20"/>
        </w:rPr>
      </w:pPr>
      <w:r>
        <w:rPr>
          <w:rFonts w:ascii="宋体" w:eastAsia="宋体"/>
          <w:szCs w:val="20"/>
        </w:rPr>
        <w:t>尊重未成年人的成长发展规律，助力其健康和福祉；</w:t>
      </w:r>
    </w:p>
    <w:p w14:paraId="07A218B6" w14:textId="77777777" w:rsidR="009F2BB4" w:rsidRDefault="00FE28AE">
      <w:pPr>
        <w:pStyle w:val="afffffffffffa"/>
        <w:numPr>
          <w:ilvl w:val="0"/>
          <w:numId w:val="32"/>
        </w:numPr>
        <w:ind w:left="851" w:firstLineChars="0"/>
        <w:rPr>
          <w:rFonts w:ascii="宋体" w:eastAsia="宋体"/>
          <w:szCs w:val="20"/>
        </w:rPr>
      </w:pPr>
      <w:r>
        <w:rPr>
          <w:rFonts w:ascii="宋体" w:eastAsia="宋体" w:hint="eastAsia"/>
          <w:szCs w:val="20"/>
        </w:rPr>
        <w:t>确保</w:t>
      </w:r>
      <w:r>
        <w:rPr>
          <w:rFonts w:ascii="宋体" w:eastAsia="宋体" w:hint="eastAsia"/>
          <w:szCs w:val="20"/>
        </w:rPr>
        <w:t>A</w:t>
      </w:r>
      <w:r>
        <w:rPr>
          <w:rFonts w:ascii="宋体" w:eastAsia="宋体"/>
          <w:szCs w:val="20"/>
        </w:rPr>
        <w:t>I</w:t>
      </w:r>
      <w:r>
        <w:rPr>
          <w:rFonts w:ascii="宋体" w:eastAsia="宋体" w:hint="eastAsia"/>
          <w:szCs w:val="20"/>
        </w:rPr>
        <w:t>技术在</w:t>
      </w:r>
      <w:r>
        <w:rPr>
          <w:rFonts w:ascii="宋体" w:eastAsia="宋体" w:hint="eastAsia"/>
          <w:szCs w:val="20"/>
        </w:rPr>
        <w:t>应用中的</w:t>
      </w:r>
      <w:r>
        <w:rPr>
          <w:rFonts w:ascii="宋体" w:eastAsia="宋体"/>
          <w:szCs w:val="20"/>
        </w:rPr>
        <w:t>公平、透明、包容、非歧视、可解释性；</w:t>
      </w:r>
      <w:r>
        <w:rPr>
          <w:rFonts w:ascii="宋体" w:eastAsia="宋体"/>
          <w:szCs w:val="20"/>
        </w:rPr>
        <w:t xml:space="preserve"> </w:t>
      </w:r>
    </w:p>
    <w:p w14:paraId="709AA574" w14:textId="77777777" w:rsidR="009F2BB4" w:rsidRDefault="00FE28AE">
      <w:pPr>
        <w:pStyle w:val="afffffffffffa"/>
        <w:numPr>
          <w:ilvl w:val="0"/>
          <w:numId w:val="32"/>
        </w:numPr>
        <w:ind w:left="851" w:firstLineChars="0"/>
        <w:rPr>
          <w:rFonts w:ascii="宋体" w:eastAsia="宋体"/>
          <w:szCs w:val="20"/>
        </w:rPr>
      </w:pPr>
      <w:r>
        <w:rPr>
          <w:rFonts w:ascii="宋体" w:eastAsia="宋体" w:hint="eastAsia"/>
          <w:szCs w:val="20"/>
        </w:rPr>
        <w:t>确保互联网企业、软件或系统开发商的人工智能治理和能力建设符合科技伦理和未成年人保护要求，促进行业共治。</w:t>
      </w:r>
    </w:p>
    <w:p w14:paraId="77CA3AD7" w14:textId="77777777" w:rsidR="009F2BB4" w:rsidRDefault="00FE28AE">
      <w:pPr>
        <w:spacing w:line="240" w:lineRule="auto"/>
        <w:ind w:left="431"/>
        <w:rPr>
          <w:rFonts w:ascii="宋体"/>
          <w:szCs w:val="20"/>
        </w:rPr>
      </w:pPr>
      <w:r>
        <w:rPr>
          <w:rFonts w:ascii="黑体" w:eastAsia="黑体" w:hAnsi="黑体" w:hint="eastAsia"/>
          <w:sz w:val="18"/>
          <w:szCs w:val="18"/>
        </w:rPr>
        <w:t>注</w:t>
      </w:r>
      <w:r>
        <w:rPr>
          <w:rFonts w:ascii="黑体" w:eastAsia="黑体" w:hAnsi="黑体" w:hint="eastAsia"/>
          <w:sz w:val="18"/>
          <w:szCs w:val="18"/>
        </w:rPr>
        <w:t>1</w:t>
      </w:r>
      <w:r>
        <w:rPr>
          <w:rFonts w:ascii="宋体" w:hint="eastAsia"/>
          <w:szCs w:val="20"/>
        </w:rPr>
        <w:t>：</w:t>
      </w:r>
      <w:r>
        <w:rPr>
          <w:rFonts w:ascii="宋体" w:hint="eastAsia"/>
          <w:sz w:val="18"/>
          <w:szCs w:val="18"/>
        </w:rPr>
        <w:t>根据联合国《儿童权利公约》定义，儿童指</w:t>
      </w:r>
      <w:r>
        <w:rPr>
          <w:rFonts w:ascii="宋体" w:hint="eastAsia"/>
          <w:sz w:val="18"/>
          <w:szCs w:val="18"/>
        </w:rPr>
        <w:t>1</w:t>
      </w:r>
      <w:r>
        <w:rPr>
          <w:rFonts w:ascii="宋体"/>
          <w:sz w:val="18"/>
          <w:szCs w:val="18"/>
        </w:rPr>
        <w:t>8</w:t>
      </w:r>
      <w:r>
        <w:rPr>
          <w:rFonts w:ascii="宋体" w:hint="eastAsia"/>
          <w:sz w:val="18"/>
          <w:szCs w:val="18"/>
        </w:rPr>
        <w:t>岁以下任何人，除非对其适用之法律规定成年年龄低于</w:t>
      </w:r>
      <w:r>
        <w:rPr>
          <w:rFonts w:ascii="宋体" w:hint="eastAsia"/>
          <w:sz w:val="18"/>
          <w:szCs w:val="18"/>
        </w:rPr>
        <w:t>1</w:t>
      </w:r>
      <w:r>
        <w:rPr>
          <w:rFonts w:ascii="宋体"/>
          <w:sz w:val="18"/>
          <w:szCs w:val="18"/>
        </w:rPr>
        <w:t>8</w:t>
      </w:r>
      <w:r>
        <w:rPr>
          <w:rFonts w:ascii="宋体" w:hint="eastAsia"/>
          <w:sz w:val="18"/>
          <w:szCs w:val="18"/>
        </w:rPr>
        <w:t>岁，而根据</w:t>
      </w:r>
      <w:r>
        <w:rPr>
          <w:rFonts w:ascii="宋体"/>
          <w:sz w:val="18"/>
          <w:szCs w:val="18"/>
        </w:rPr>
        <w:t>国家互联网信息办公室</w:t>
      </w:r>
      <w:r>
        <w:rPr>
          <w:rFonts w:ascii="宋体" w:hint="eastAsia"/>
          <w:sz w:val="18"/>
          <w:szCs w:val="18"/>
        </w:rPr>
        <w:t>发布的</w:t>
      </w:r>
      <w:r>
        <w:rPr>
          <w:rFonts w:ascii="宋体"/>
          <w:sz w:val="18"/>
          <w:szCs w:val="18"/>
        </w:rPr>
        <w:t>《儿童个人信息网络保护规定》</w:t>
      </w:r>
      <w:r>
        <w:rPr>
          <w:rFonts w:ascii="宋体" w:hint="eastAsia"/>
          <w:sz w:val="18"/>
          <w:szCs w:val="18"/>
        </w:rPr>
        <w:t>定义，儿童是指</w:t>
      </w:r>
      <w:r>
        <w:rPr>
          <w:rFonts w:ascii="宋体"/>
          <w:sz w:val="18"/>
          <w:szCs w:val="18"/>
        </w:rPr>
        <w:t>不满十四周岁的未成年人</w:t>
      </w:r>
      <w:r>
        <w:rPr>
          <w:rFonts w:ascii="宋体" w:hint="eastAsia"/>
          <w:sz w:val="18"/>
          <w:szCs w:val="18"/>
        </w:rPr>
        <w:t>。</w:t>
      </w:r>
    </w:p>
    <w:p w14:paraId="244032EF" w14:textId="77777777" w:rsidR="009F2BB4" w:rsidRDefault="00FE28AE">
      <w:pPr>
        <w:spacing w:line="240" w:lineRule="auto"/>
        <w:ind w:left="431"/>
        <w:rPr>
          <w:rFonts w:ascii="宋体"/>
          <w:szCs w:val="20"/>
        </w:rPr>
      </w:pPr>
      <w:r>
        <w:rPr>
          <w:rFonts w:ascii="黑体" w:eastAsia="黑体" w:hAnsi="黑体" w:hint="eastAsia"/>
          <w:sz w:val="18"/>
          <w:szCs w:val="18"/>
        </w:rPr>
        <w:t>注</w:t>
      </w:r>
      <w:r>
        <w:rPr>
          <w:rFonts w:ascii="黑体" w:eastAsia="黑体" w:hAnsi="黑体" w:hint="eastAsia"/>
          <w:sz w:val="18"/>
          <w:szCs w:val="18"/>
        </w:rPr>
        <w:t>2</w:t>
      </w:r>
      <w:r>
        <w:rPr>
          <w:rFonts w:ascii="黑体" w:eastAsia="黑体" w:hAnsi="黑体" w:hint="eastAsia"/>
          <w:sz w:val="18"/>
          <w:szCs w:val="18"/>
        </w:rPr>
        <w:t>：</w:t>
      </w:r>
      <w:r>
        <w:rPr>
          <w:rFonts w:ascii="宋体" w:hint="eastAsia"/>
          <w:sz w:val="18"/>
          <w:szCs w:val="18"/>
        </w:rPr>
        <w:t>根据《中华人民共和国未成年人保护法》定义，</w:t>
      </w:r>
      <w:r>
        <w:rPr>
          <w:rFonts w:ascii="Helvetica" w:hAnsi="Helvetica"/>
          <w:color w:val="333333"/>
          <w:sz w:val="18"/>
          <w:szCs w:val="18"/>
          <w:shd w:val="clear" w:color="auto" w:fill="FFFFFF"/>
        </w:rPr>
        <w:t>未成年人是指未满十八周岁的公民</w:t>
      </w:r>
      <w:r>
        <w:rPr>
          <w:rFonts w:ascii="Helvetica" w:hAnsi="Helvetica" w:hint="eastAsia"/>
          <w:color w:val="333333"/>
          <w:sz w:val="18"/>
          <w:szCs w:val="18"/>
          <w:shd w:val="clear" w:color="auto" w:fill="FFFFFF"/>
        </w:rPr>
        <w:t>，本文以未成年人为主体提出建议。</w:t>
      </w:r>
    </w:p>
    <w:p w14:paraId="4DEEB2CC" w14:textId="77777777" w:rsidR="009F2BB4" w:rsidRDefault="00FE28AE">
      <w:pPr>
        <w:pStyle w:val="affc"/>
        <w:spacing w:before="240" w:after="240"/>
      </w:pPr>
      <w:bookmarkStart w:id="61" w:name="_Toc100584584"/>
      <w:bookmarkStart w:id="62" w:name="_Toc100583815"/>
      <w:bookmarkStart w:id="63" w:name="_Toc100583737"/>
      <w:r>
        <w:rPr>
          <w:rFonts w:hint="eastAsia"/>
        </w:rPr>
        <w:t>关键参与角色</w:t>
      </w:r>
      <w:bookmarkEnd w:id="61"/>
      <w:bookmarkEnd w:id="62"/>
      <w:bookmarkEnd w:id="63"/>
    </w:p>
    <w:p w14:paraId="594E09E2" w14:textId="77777777" w:rsidR="009F2BB4" w:rsidRDefault="00FE28AE">
      <w:pPr>
        <w:pStyle w:val="affd"/>
        <w:spacing w:before="120" w:after="120"/>
        <w:rPr>
          <w:rFonts w:hAnsi="黑体"/>
        </w:rPr>
      </w:pPr>
      <w:bookmarkStart w:id="64" w:name="_Toc100583816"/>
      <w:bookmarkStart w:id="65" w:name="_Toc100583738"/>
      <w:bookmarkStart w:id="66" w:name="_Toc100584585"/>
      <w:r>
        <w:rPr>
          <w:rFonts w:hAnsi="黑体" w:hint="eastAsia"/>
        </w:rPr>
        <w:t>用户（监督者）</w:t>
      </w:r>
      <w:bookmarkEnd w:id="64"/>
      <w:bookmarkEnd w:id="65"/>
      <w:bookmarkEnd w:id="66"/>
    </w:p>
    <w:p w14:paraId="21DE11C6" w14:textId="77777777" w:rsidR="009F2BB4" w:rsidRDefault="00FE28AE">
      <w:pPr>
        <w:pStyle w:val="afffff5"/>
        <w:ind w:firstLine="420"/>
      </w:pPr>
      <w:r>
        <w:rPr>
          <w:rFonts w:hint="eastAsia"/>
        </w:rPr>
        <w:t>以监督者角色，监督、指导未成年人使用</w:t>
      </w:r>
      <w:r>
        <w:rPr>
          <w:rFonts w:hint="eastAsia"/>
        </w:rPr>
        <w:t>A</w:t>
      </w:r>
      <w:r>
        <w:t>I</w:t>
      </w:r>
      <w:r>
        <w:rPr>
          <w:rFonts w:hint="eastAsia"/>
        </w:rPr>
        <w:t>应用的用户，包括但不限于教师、父母、其他法定监护人、对未成年人具有教导或指导角色的用户等。</w:t>
      </w:r>
    </w:p>
    <w:p w14:paraId="5F5C9745" w14:textId="77777777" w:rsidR="009F2BB4" w:rsidRDefault="00FE28AE">
      <w:pPr>
        <w:pStyle w:val="affd"/>
        <w:spacing w:before="120" w:after="120"/>
      </w:pPr>
      <w:bookmarkStart w:id="67" w:name="_Toc100583739"/>
      <w:bookmarkStart w:id="68" w:name="_Toc100584586"/>
      <w:bookmarkStart w:id="69" w:name="_Toc100583817"/>
      <w:r>
        <w:rPr>
          <w:rFonts w:hAnsi="黑体" w:hint="eastAsia"/>
        </w:rPr>
        <w:t>用户（未成年人）</w:t>
      </w:r>
      <w:bookmarkEnd w:id="67"/>
      <w:bookmarkEnd w:id="68"/>
      <w:bookmarkEnd w:id="69"/>
    </w:p>
    <w:p w14:paraId="7E2410B3" w14:textId="77777777" w:rsidR="009F2BB4" w:rsidRDefault="00FE28AE">
      <w:pPr>
        <w:pStyle w:val="afffff5"/>
        <w:ind w:firstLine="420"/>
      </w:pPr>
      <w:r>
        <w:rPr>
          <w:rFonts w:hint="eastAsia"/>
        </w:rPr>
        <w:lastRenderedPageBreak/>
        <w:t>以直接使用者角色使用</w:t>
      </w:r>
      <w:r>
        <w:rPr>
          <w:rFonts w:hint="eastAsia"/>
        </w:rPr>
        <w:t>A</w:t>
      </w:r>
      <w:r>
        <w:t>I</w:t>
      </w:r>
      <w:r>
        <w:rPr>
          <w:rFonts w:hint="eastAsia"/>
        </w:rPr>
        <w:t>应用的未成年人用户。</w:t>
      </w:r>
    </w:p>
    <w:p w14:paraId="48A18CAD" w14:textId="77777777" w:rsidR="009F2BB4" w:rsidRDefault="00FE28AE">
      <w:pPr>
        <w:pStyle w:val="affd"/>
        <w:spacing w:before="120" w:after="120"/>
      </w:pPr>
      <w:bookmarkStart w:id="70" w:name="_Toc100583740"/>
      <w:bookmarkStart w:id="71" w:name="_Toc100583818"/>
      <w:bookmarkStart w:id="72" w:name="_Toc100584587"/>
      <w:r>
        <w:rPr>
          <w:rFonts w:hAnsi="黑体" w:hint="eastAsia"/>
        </w:rPr>
        <w:t>A</w:t>
      </w:r>
      <w:r>
        <w:rPr>
          <w:rFonts w:hAnsi="黑体"/>
        </w:rPr>
        <w:t>I</w:t>
      </w:r>
      <w:r>
        <w:rPr>
          <w:rFonts w:hAnsi="黑体" w:hint="eastAsia"/>
        </w:rPr>
        <w:t>应用服务提供者</w:t>
      </w:r>
      <w:bookmarkEnd w:id="70"/>
      <w:bookmarkEnd w:id="71"/>
      <w:bookmarkEnd w:id="72"/>
    </w:p>
    <w:p w14:paraId="789EA72E" w14:textId="77777777" w:rsidR="009F2BB4" w:rsidRDefault="00FE28AE">
      <w:pPr>
        <w:pStyle w:val="afffff5"/>
        <w:ind w:firstLine="420"/>
      </w:pPr>
      <w:r>
        <w:rPr>
          <w:rFonts w:hint="eastAsia"/>
        </w:rPr>
        <w:t>开展未成年人</w:t>
      </w:r>
      <w:r>
        <w:rPr>
          <w:rFonts w:hint="eastAsia"/>
        </w:rPr>
        <w:t>A</w:t>
      </w:r>
      <w:r>
        <w:t>I</w:t>
      </w:r>
      <w:r>
        <w:rPr>
          <w:rFonts w:hint="eastAsia"/>
        </w:rPr>
        <w:t>应用的设计、开发、运营和维护，专门为未成年人提供</w:t>
      </w:r>
      <w:r>
        <w:rPr>
          <w:rFonts w:hint="eastAsia"/>
        </w:rPr>
        <w:t>A</w:t>
      </w:r>
      <w:r>
        <w:t>I</w:t>
      </w:r>
      <w:r>
        <w:rPr>
          <w:rFonts w:hint="eastAsia"/>
        </w:rPr>
        <w:t>应用服务或者所提供的</w:t>
      </w:r>
      <w:r>
        <w:rPr>
          <w:rFonts w:hint="eastAsia"/>
        </w:rPr>
        <w:t>A</w:t>
      </w:r>
      <w:r>
        <w:t>I</w:t>
      </w:r>
      <w:r>
        <w:rPr>
          <w:rFonts w:hint="eastAsia"/>
        </w:rPr>
        <w:t>应用服务的对象包括未成年人的个人或组织。</w:t>
      </w:r>
    </w:p>
    <w:p w14:paraId="798083D9" w14:textId="77777777" w:rsidR="009F2BB4" w:rsidRDefault="00FE28AE">
      <w:pPr>
        <w:pStyle w:val="affd"/>
        <w:spacing w:before="120" w:after="120"/>
      </w:pPr>
      <w:bookmarkStart w:id="73" w:name="_Toc100583819"/>
      <w:bookmarkStart w:id="74" w:name="_Toc100583741"/>
      <w:bookmarkStart w:id="75" w:name="_Toc100584588"/>
      <w:r>
        <w:rPr>
          <w:rFonts w:hAnsi="黑体" w:hint="eastAsia"/>
        </w:rPr>
        <w:t>A</w:t>
      </w:r>
      <w:r>
        <w:rPr>
          <w:rFonts w:hAnsi="黑体"/>
        </w:rPr>
        <w:t>I</w:t>
      </w:r>
      <w:r>
        <w:rPr>
          <w:rFonts w:hAnsi="黑体" w:hint="eastAsia"/>
        </w:rPr>
        <w:t>应用服务评估者</w:t>
      </w:r>
      <w:bookmarkEnd w:id="73"/>
      <w:bookmarkEnd w:id="74"/>
      <w:bookmarkEnd w:id="75"/>
    </w:p>
    <w:p w14:paraId="524F0AA6" w14:textId="77777777" w:rsidR="009F2BB4" w:rsidRDefault="00FE28AE">
      <w:pPr>
        <w:pStyle w:val="afffff5"/>
        <w:ind w:firstLine="420"/>
      </w:pPr>
      <w:r>
        <w:rPr>
          <w:rFonts w:hint="eastAsia"/>
        </w:rPr>
        <w:t>评估未成年人</w:t>
      </w:r>
      <w:r>
        <w:rPr>
          <w:rFonts w:hint="eastAsia"/>
        </w:rPr>
        <w:t>A</w:t>
      </w:r>
      <w:r>
        <w:t>I</w:t>
      </w:r>
      <w:r>
        <w:rPr>
          <w:rFonts w:hint="eastAsia"/>
        </w:rPr>
        <w:t>应用是否符合预期目的、相关政策法规和标准要求，评估未成年人</w:t>
      </w:r>
      <w:r>
        <w:rPr>
          <w:rFonts w:hint="eastAsia"/>
        </w:rPr>
        <w:t>A</w:t>
      </w:r>
      <w:r>
        <w:t>I</w:t>
      </w:r>
      <w:r>
        <w:rPr>
          <w:rFonts w:hint="eastAsia"/>
        </w:rPr>
        <w:t>应用对未成年人的影响的个人或组织，包括：</w:t>
      </w:r>
      <w:r>
        <w:t xml:space="preserve"> </w:t>
      </w:r>
    </w:p>
    <w:p w14:paraId="3D587505" w14:textId="77777777" w:rsidR="009F2BB4" w:rsidRDefault="00FE28AE">
      <w:pPr>
        <w:pStyle w:val="af2"/>
        <w:rPr>
          <w:rFonts w:ascii="Times New Roman"/>
        </w:rPr>
      </w:pPr>
      <w:r>
        <w:rPr>
          <w:rFonts w:ascii="Times New Roman"/>
        </w:rPr>
        <w:t>自建评估组织。</w:t>
      </w:r>
      <w:r>
        <w:rPr>
          <w:rFonts w:ascii="Times New Roman"/>
        </w:rPr>
        <w:t>AI</w:t>
      </w:r>
      <w:r>
        <w:rPr>
          <w:rFonts w:ascii="Times New Roman"/>
        </w:rPr>
        <w:t>应</w:t>
      </w:r>
      <w:r>
        <w:rPr>
          <w:rFonts w:ascii="Times New Roman"/>
        </w:rPr>
        <w:t>用服务提供者所在组织内部组建的评估团队，评估团队应与建设团队相互独立；</w:t>
      </w:r>
    </w:p>
    <w:p w14:paraId="058E1E2E" w14:textId="77777777" w:rsidR="009F2BB4" w:rsidRDefault="00FE28AE">
      <w:pPr>
        <w:pStyle w:val="af2"/>
        <w:rPr>
          <w:rFonts w:ascii="Times New Roman"/>
        </w:rPr>
      </w:pPr>
      <w:r>
        <w:rPr>
          <w:rFonts w:ascii="Times New Roman"/>
        </w:rPr>
        <w:t>第三方评估机构。独立于</w:t>
      </w:r>
      <w:r>
        <w:rPr>
          <w:rFonts w:ascii="Times New Roman"/>
        </w:rPr>
        <w:t>AI</w:t>
      </w:r>
      <w:r>
        <w:rPr>
          <w:rFonts w:ascii="Times New Roman"/>
        </w:rPr>
        <w:t>应用服务提供者之外的第三方评估组织。</w:t>
      </w:r>
    </w:p>
    <w:p w14:paraId="38288AA0" w14:textId="77777777" w:rsidR="009F2BB4" w:rsidRDefault="00FE28AE">
      <w:pPr>
        <w:pStyle w:val="affc"/>
        <w:spacing w:before="240" w:after="240"/>
      </w:pPr>
      <w:bookmarkStart w:id="76" w:name="_Toc100583742"/>
      <w:bookmarkStart w:id="77" w:name="_Toc100583820"/>
      <w:bookmarkStart w:id="78" w:name="_Toc100584589"/>
      <w:r>
        <w:rPr>
          <w:rFonts w:hint="eastAsia"/>
        </w:rPr>
        <w:t>基于人工智能技术的未成年人互联网应用生命周期关键阶段</w:t>
      </w:r>
      <w:bookmarkEnd w:id="76"/>
      <w:bookmarkEnd w:id="77"/>
      <w:bookmarkEnd w:id="78"/>
    </w:p>
    <w:p w14:paraId="065AF3A5" w14:textId="77777777" w:rsidR="009F2BB4" w:rsidRDefault="00FE28AE">
      <w:pPr>
        <w:pStyle w:val="affd"/>
        <w:spacing w:before="120" w:after="120"/>
      </w:pPr>
      <w:bookmarkStart w:id="79" w:name="_Toc100583743"/>
      <w:bookmarkStart w:id="80" w:name="_Toc100583821"/>
      <w:bookmarkStart w:id="81" w:name="_Toc100584590"/>
      <w:r>
        <w:rPr>
          <w:rFonts w:hint="eastAsia"/>
        </w:rPr>
        <w:t>概述</w:t>
      </w:r>
      <w:bookmarkEnd w:id="79"/>
      <w:bookmarkEnd w:id="80"/>
      <w:bookmarkEnd w:id="81"/>
    </w:p>
    <w:p w14:paraId="6A41BA69" w14:textId="77777777" w:rsidR="009F2BB4" w:rsidRDefault="00FE28AE">
      <w:pPr>
        <w:pStyle w:val="afffff5"/>
        <w:ind w:firstLine="420"/>
      </w:pPr>
      <w:r>
        <w:rPr>
          <w:rFonts w:hint="eastAsia"/>
        </w:rPr>
        <w:t>A</w:t>
      </w:r>
      <w:r>
        <w:t>I</w:t>
      </w:r>
      <w:r>
        <w:rPr>
          <w:rFonts w:hint="eastAsia"/>
        </w:rPr>
        <w:t>应用对于人工智能技术的使用是以训练模型的建立和训练数据的供给为基础的，因此除了互联网应用全生命周期的经典关键阶段以外，</w:t>
      </w:r>
      <w:r>
        <w:rPr>
          <w:rFonts w:hint="eastAsia"/>
        </w:rPr>
        <w:t>A</w:t>
      </w:r>
      <w:r>
        <w:t>I</w:t>
      </w:r>
      <w:r>
        <w:rPr>
          <w:rFonts w:hint="eastAsia"/>
        </w:rPr>
        <w:t>应用特有的关键阶段包括数据获取与准备阶段、模型设计与开发阶段、测试验证与评估阶段和模型部署与使用阶段，并且上述关键阶段在</w:t>
      </w:r>
      <w:r>
        <w:rPr>
          <w:rFonts w:hint="eastAsia"/>
        </w:rPr>
        <w:t>A</w:t>
      </w:r>
      <w:r>
        <w:t>I</w:t>
      </w:r>
      <w:r>
        <w:rPr>
          <w:rFonts w:hint="eastAsia"/>
        </w:rPr>
        <w:t>应用的全生命周期中会持续迭代不断优化。</w:t>
      </w:r>
    </w:p>
    <w:p w14:paraId="76993432" w14:textId="77777777" w:rsidR="009F2BB4" w:rsidRDefault="009F2BB4">
      <w:pPr>
        <w:pStyle w:val="afffff5"/>
        <w:ind w:firstLine="420"/>
      </w:pPr>
    </w:p>
    <w:p w14:paraId="6E744B23" w14:textId="77777777" w:rsidR="009F2BB4" w:rsidRDefault="00FE28AE">
      <w:pPr>
        <w:pStyle w:val="afffff5"/>
        <w:ind w:firstLineChars="0" w:firstLine="0"/>
        <w:jc w:val="center"/>
      </w:pPr>
      <w:r>
        <w:rPr>
          <w:noProof/>
        </w:rPr>
        <w:drawing>
          <wp:inline distT="0" distB="0" distL="0" distR="0" wp14:anchorId="63BFDBE0" wp14:editId="5262FCD6">
            <wp:extent cx="2895600" cy="370840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3708400"/>
                    </a:xfrm>
                    <a:prstGeom prst="rect">
                      <a:avLst/>
                    </a:prstGeom>
                    <a:noFill/>
                    <a:ln>
                      <a:noFill/>
                    </a:ln>
                  </pic:spPr>
                </pic:pic>
              </a:graphicData>
            </a:graphic>
          </wp:inline>
        </w:drawing>
      </w:r>
    </w:p>
    <w:p w14:paraId="7E7369FC" w14:textId="77777777" w:rsidR="009F2BB4" w:rsidRDefault="00FE28AE">
      <w:pPr>
        <w:pStyle w:val="afd"/>
        <w:spacing w:before="120" w:after="120"/>
      </w:pPr>
      <w:r>
        <w:rPr>
          <w:rFonts w:hint="eastAsia"/>
        </w:rPr>
        <w:t>基于人工智能技术的未成年人互联网应用生命周期关键阶段示意图</w:t>
      </w:r>
    </w:p>
    <w:p w14:paraId="2CB5D485" w14:textId="77777777" w:rsidR="009F2BB4" w:rsidRDefault="00FE28AE">
      <w:pPr>
        <w:pStyle w:val="affd"/>
        <w:spacing w:before="120" w:after="120"/>
        <w:rPr>
          <w:rFonts w:hAnsi="黑体"/>
        </w:rPr>
      </w:pPr>
      <w:bookmarkStart w:id="82" w:name="_Toc100584591"/>
      <w:bookmarkStart w:id="83" w:name="_Toc100583744"/>
      <w:bookmarkStart w:id="84" w:name="_Toc100583822"/>
      <w:r>
        <w:rPr>
          <w:rFonts w:hAnsi="黑体" w:hint="eastAsia"/>
        </w:rPr>
        <w:t>数据获取与准备阶段</w:t>
      </w:r>
      <w:bookmarkEnd w:id="82"/>
      <w:bookmarkEnd w:id="83"/>
      <w:bookmarkEnd w:id="84"/>
    </w:p>
    <w:p w14:paraId="56A6C26A" w14:textId="77777777" w:rsidR="009F2BB4" w:rsidRDefault="00FE28AE">
      <w:pPr>
        <w:pStyle w:val="afffff5"/>
        <w:ind w:firstLine="420"/>
      </w:pPr>
      <w:r>
        <w:rPr>
          <w:rFonts w:hint="eastAsia"/>
        </w:rPr>
        <w:t>构建、使用无偏见数据集，对训练、测试、评估、输入等数据和数据集进行数据质量评估，同时监测、发现、识别、纠正数据中的潜在偏见歧视、数据缺口、错误或缺陷、人为操控等风险。</w:t>
      </w:r>
    </w:p>
    <w:p w14:paraId="567D3D04" w14:textId="77777777" w:rsidR="009F2BB4" w:rsidRDefault="00FE28AE">
      <w:pPr>
        <w:pStyle w:val="affd"/>
        <w:spacing w:before="120" w:after="120"/>
      </w:pPr>
      <w:bookmarkStart w:id="85" w:name="_Toc100583823"/>
      <w:bookmarkStart w:id="86" w:name="_Toc100583745"/>
      <w:bookmarkStart w:id="87" w:name="_Toc100584592"/>
      <w:r>
        <w:rPr>
          <w:rFonts w:hint="eastAsia"/>
        </w:rPr>
        <w:t>模型设计与开发阶段</w:t>
      </w:r>
      <w:bookmarkEnd w:id="85"/>
      <w:bookmarkEnd w:id="86"/>
      <w:bookmarkEnd w:id="87"/>
    </w:p>
    <w:p w14:paraId="1D9A9A7F" w14:textId="77777777" w:rsidR="009F2BB4" w:rsidRDefault="00FE28AE">
      <w:pPr>
        <w:pStyle w:val="afffff5"/>
        <w:ind w:firstLine="420"/>
      </w:pPr>
      <w:r>
        <w:rPr>
          <w:rFonts w:hint="eastAsia"/>
        </w:rPr>
        <w:lastRenderedPageBreak/>
        <w:t>基于预期目的、功能用途、行业标准等综合因素制定合适的开发方案，确定合适的技</w:t>
      </w:r>
      <w:r>
        <w:rPr>
          <w:rFonts w:hint="eastAsia"/>
        </w:rPr>
        <w:t>术方法、算法模型、数据集以及风险管理措施，并转换成计算机可运行的程序代码。</w:t>
      </w:r>
    </w:p>
    <w:p w14:paraId="4F25BE05" w14:textId="77777777" w:rsidR="009F2BB4" w:rsidRDefault="00FE28AE">
      <w:pPr>
        <w:pStyle w:val="affd"/>
        <w:spacing w:before="120" w:after="120"/>
      </w:pPr>
      <w:bookmarkStart w:id="88" w:name="_Toc100584593"/>
      <w:bookmarkStart w:id="89" w:name="_Toc100583824"/>
      <w:bookmarkStart w:id="90" w:name="_Toc100583746"/>
      <w:r>
        <w:rPr>
          <w:rFonts w:hint="eastAsia"/>
        </w:rPr>
        <w:t>测试验证与评估阶段</w:t>
      </w:r>
      <w:bookmarkEnd w:id="88"/>
      <w:bookmarkEnd w:id="89"/>
      <w:bookmarkEnd w:id="90"/>
    </w:p>
    <w:p w14:paraId="75F7B562" w14:textId="77777777" w:rsidR="009F2BB4" w:rsidRDefault="00FE28AE">
      <w:pPr>
        <w:pStyle w:val="afffff5"/>
        <w:ind w:firstLine="420"/>
      </w:pPr>
      <w:r>
        <w:rPr>
          <w:rFonts w:hint="eastAsia"/>
        </w:rPr>
        <w:t>对应用的所有组成部分，包括数据、预训练的模型、环境和系统整体的行为等，进行测试验证与评估。</w:t>
      </w:r>
    </w:p>
    <w:p w14:paraId="3AF65C33" w14:textId="77777777" w:rsidR="009F2BB4" w:rsidRDefault="00FE28AE">
      <w:pPr>
        <w:pStyle w:val="afffff5"/>
        <w:ind w:firstLine="420"/>
      </w:pPr>
      <w:r>
        <w:rPr>
          <w:rFonts w:hint="eastAsia"/>
        </w:rPr>
        <w:t>提供测试评估服务的未成年人</w:t>
      </w:r>
      <w:r>
        <w:rPr>
          <w:rFonts w:hint="eastAsia"/>
        </w:rPr>
        <w:t>AI</w:t>
      </w:r>
      <w:r>
        <w:rPr>
          <w:rFonts w:hint="eastAsia"/>
        </w:rPr>
        <w:t>应用服务评估者宜由尽可能多元化的人员构成。</w:t>
      </w:r>
    </w:p>
    <w:p w14:paraId="183BE413" w14:textId="77777777" w:rsidR="009F2BB4" w:rsidRDefault="00FE28AE">
      <w:pPr>
        <w:pStyle w:val="affd"/>
        <w:spacing w:before="120" w:after="120"/>
      </w:pPr>
      <w:bookmarkStart w:id="91" w:name="_Toc100583825"/>
      <w:bookmarkStart w:id="92" w:name="_Toc100583747"/>
      <w:bookmarkStart w:id="93" w:name="_Toc100584594"/>
      <w:r>
        <w:rPr>
          <w:rFonts w:hint="eastAsia"/>
        </w:rPr>
        <w:t>模型部署与使用阶段</w:t>
      </w:r>
      <w:bookmarkEnd w:id="91"/>
      <w:bookmarkEnd w:id="92"/>
      <w:bookmarkEnd w:id="93"/>
    </w:p>
    <w:p w14:paraId="4CA974AF" w14:textId="77777777" w:rsidR="009F2BB4" w:rsidRDefault="00FE28AE">
      <w:pPr>
        <w:pStyle w:val="afffff5"/>
        <w:ind w:firstLine="420"/>
      </w:pPr>
      <w:r>
        <w:rPr>
          <w:rFonts w:hint="eastAsia"/>
        </w:rPr>
        <w:t>将通过测试验证与评估的程序代码部署于可供用户访问的环境中，定期监测、分析、评估以及处理不准确、偏见歧视、异常情况等风险，并持续迭代更新应用，优化对未成人的服务。</w:t>
      </w:r>
    </w:p>
    <w:p w14:paraId="1BEE37DE" w14:textId="77777777" w:rsidR="009F2BB4" w:rsidRDefault="00FE28AE">
      <w:pPr>
        <w:pStyle w:val="affc"/>
        <w:spacing w:before="240" w:after="240"/>
      </w:pPr>
      <w:bookmarkStart w:id="94" w:name="_Toc100584595"/>
      <w:bookmarkStart w:id="95" w:name="_Toc100583748"/>
      <w:bookmarkStart w:id="96" w:name="_Toc100583826"/>
      <w:r>
        <w:rPr>
          <w:rFonts w:hint="eastAsia"/>
        </w:rPr>
        <w:t>基于人工智能技术的未成年人互联网应用</w:t>
      </w:r>
      <w:bookmarkEnd w:id="94"/>
      <w:bookmarkEnd w:id="95"/>
      <w:bookmarkEnd w:id="96"/>
      <w:r>
        <w:rPr>
          <w:rFonts w:hint="eastAsia"/>
        </w:rPr>
        <w:t>建设措施</w:t>
      </w:r>
    </w:p>
    <w:p w14:paraId="1CE1EE68" w14:textId="77777777" w:rsidR="009F2BB4" w:rsidRDefault="00FE28AE">
      <w:pPr>
        <w:pStyle w:val="affd"/>
        <w:spacing w:before="120" w:after="120"/>
      </w:pPr>
      <w:bookmarkStart w:id="97" w:name="_Toc100583827"/>
      <w:bookmarkStart w:id="98" w:name="_Toc100584596"/>
      <w:bookmarkStart w:id="99" w:name="_Toc100583749"/>
      <w:r>
        <w:rPr>
          <w:rFonts w:hint="eastAsia"/>
        </w:rPr>
        <w:t>避免不公平歧视</w:t>
      </w:r>
      <w:bookmarkEnd w:id="97"/>
      <w:bookmarkEnd w:id="98"/>
      <w:bookmarkEnd w:id="99"/>
    </w:p>
    <w:p w14:paraId="2283CC72" w14:textId="77777777" w:rsidR="009F2BB4" w:rsidRDefault="00FE28AE">
      <w:pPr>
        <w:pStyle w:val="afffff5"/>
        <w:ind w:firstLine="420"/>
      </w:pPr>
      <w:r>
        <w:rPr>
          <w:rFonts w:hint="eastAsia"/>
        </w:rPr>
        <w:t>未成年</w:t>
      </w:r>
      <w:r>
        <w:rPr>
          <w:rFonts w:hint="eastAsia"/>
        </w:rPr>
        <w:t>人</w:t>
      </w:r>
      <w:r>
        <w:t>AI</w:t>
      </w:r>
      <w:r>
        <w:rPr>
          <w:rFonts w:hint="eastAsia"/>
        </w:rPr>
        <w:t>应用可能存在对未成年人的不公平歧视的风险，包括但不限于：</w:t>
      </w:r>
    </w:p>
    <w:p w14:paraId="354701E3" w14:textId="77777777" w:rsidR="009F2BB4" w:rsidRDefault="00FE28AE">
      <w:pPr>
        <w:pStyle w:val="af2"/>
      </w:pPr>
      <w:r>
        <w:rPr>
          <w:rFonts w:hint="eastAsia"/>
        </w:rPr>
        <w:t>人工智能模型训练所需的数据集存在不具普遍性，模型的泛化能力差，其智能分析和决策存在歧视和偏差；</w:t>
      </w:r>
    </w:p>
    <w:p w14:paraId="00203E74" w14:textId="77777777" w:rsidR="009F2BB4" w:rsidRDefault="00FE28AE">
      <w:pPr>
        <w:pStyle w:val="af2"/>
      </w:pPr>
      <w:r>
        <w:rPr>
          <w:rFonts w:hint="eastAsia"/>
        </w:rPr>
        <w:t>A</w:t>
      </w:r>
      <w:r>
        <w:t>I</w:t>
      </w:r>
      <w:r>
        <w:rPr>
          <w:rFonts w:hint="eastAsia"/>
        </w:rPr>
        <w:t>技术对未成年人的预测分析和侧写可能存在对未成年人成长和个人发展的影响和限制；</w:t>
      </w:r>
    </w:p>
    <w:p w14:paraId="7008AB93" w14:textId="77777777" w:rsidR="009F2BB4" w:rsidRDefault="00FE28AE">
      <w:pPr>
        <w:tabs>
          <w:tab w:val="left" w:pos="426"/>
        </w:tabs>
        <w:ind w:left="424"/>
        <w:jc w:val="left"/>
        <w:rPr>
          <w:rFonts w:ascii="宋体" w:hAnsi="Times New Roman"/>
          <w:kern w:val="0"/>
          <w:szCs w:val="20"/>
        </w:rPr>
      </w:pPr>
      <w:r>
        <w:rPr>
          <w:rFonts w:ascii="宋体" w:hAnsi="Times New Roman" w:hint="eastAsia"/>
          <w:kern w:val="0"/>
          <w:szCs w:val="20"/>
        </w:rPr>
        <w:t>未成年人</w:t>
      </w:r>
      <w:r>
        <w:rPr>
          <w:rFonts w:ascii="宋体" w:hAnsi="Times New Roman"/>
          <w:kern w:val="0"/>
          <w:szCs w:val="20"/>
        </w:rPr>
        <w:t>AI</w:t>
      </w:r>
      <w:r>
        <w:rPr>
          <w:rFonts w:ascii="宋体" w:hAnsi="Times New Roman" w:hint="eastAsia"/>
          <w:kern w:val="0"/>
          <w:szCs w:val="20"/>
        </w:rPr>
        <w:t>应用服务提供者需考虑以下因素：</w:t>
      </w:r>
    </w:p>
    <w:p w14:paraId="17AB1287" w14:textId="77777777" w:rsidR="009F2BB4" w:rsidRDefault="00FE28AE">
      <w:pPr>
        <w:pStyle w:val="af2"/>
      </w:pPr>
      <w:r>
        <w:rPr>
          <w:rFonts w:hint="eastAsia"/>
        </w:rPr>
        <w:t>使用高质量的数据集，确保数据可用、可靠、可信；</w:t>
      </w:r>
    </w:p>
    <w:p w14:paraId="18F28B1B" w14:textId="77777777" w:rsidR="009F2BB4" w:rsidRDefault="00FE28AE">
      <w:pPr>
        <w:pStyle w:val="af2"/>
      </w:pPr>
      <w:r>
        <w:rPr>
          <w:rFonts w:hint="eastAsia"/>
        </w:rPr>
        <w:t>对算法、数据集和设计开发过程进行技术记录，以合适的的方式存储与</w:t>
      </w:r>
      <w:r>
        <w:rPr>
          <w:rFonts w:hint="eastAsia"/>
        </w:rPr>
        <w:t>A</w:t>
      </w:r>
      <w:r>
        <w:t>I</w:t>
      </w:r>
      <w:r>
        <w:t>应用可追溯性相关的数据</w:t>
      </w:r>
      <w:r>
        <w:rPr>
          <w:rFonts w:hint="eastAsia"/>
        </w:rPr>
        <w:t>；</w:t>
      </w:r>
      <w:r>
        <w:t xml:space="preserve"> </w:t>
      </w:r>
    </w:p>
    <w:p w14:paraId="2BCF37EB" w14:textId="77777777" w:rsidR="009F2BB4" w:rsidRDefault="00FE28AE">
      <w:pPr>
        <w:pStyle w:val="af2"/>
      </w:pPr>
      <w:r>
        <w:rPr>
          <w:rFonts w:hint="eastAsia"/>
        </w:rPr>
        <w:t>为了模型开发之目的，确保没有遗漏所有重要且相关的数据和数据类型，即确保数据能够充分代表所有相关的情况、事项以及目标用户群体；</w:t>
      </w:r>
    </w:p>
    <w:p w14:paraId="47A0F32F" w14:textId="77777777" w:rsidR="009F2BB4" w:rsidRDefault="00FE28AE">
      <w:pPr>
        <w:pStyle w:val="af2"/>
      </w:pPr>
      <w:r>
        <w:rPr>
          <w:rFonts w:hint="eastAsia"/>
        </w:rPr>
        <w:t>当使用代理数据</w:t>
      </w:r>
      <w:r>
        <w:t>进行建模时，确保代理数据与</w:t>
      </w:r>
      <w:r>
        <w:rPr>
          <w:rFonts w:hint="eastAsia"/>
        </w:rPr>
        <w:t>预期</w:t>
      </w:r>
      <w:r>
        <w:t>目的之间具有最大程度的关联性及合适性</w:t>
      </w:r>
      <w:r>
        <w:rPr>
          <w:rFonts w:hint="eastAsia"/>
        </w:rPr>
        <w:t>；</w:t>
      </w:r>
    </w:p>
    <w:p w14:paraId="049E307D" w14:textId="77777777" w:rsidR="009F2BB4" w:rsidRDefault="00FE28AE">
      <w:pPr>
        <w:pStyle w:val="af2"/>
      </w:pPr>
      <w:r>
        <w:rPr>
          <w:rFonts w:hint="eastAsia"/>
        </w:rPr>
        <w:t>确保数据所代表的历史情况的客观公正性，避免反映成见偏差</w:t>
      </w:r>
      <w:r>
        <w:t>等历史偏见</w:t>
      </w:r>
      <w:r>
        <w:rPr>
          <w:rFonts w:hint="eastAsia"/>
        </w:rPr>
        <w:t>；</w:t>
      </w:r>
    </w:p>
    <w:p w14:paraId="43B6D9CA" w14:textId="77777777" w:rsidR="009F2BB4" w:rsidRDefault="00FE28AE">
      <w:pPr>
        <w:pStyle w:val="af2"/>
      </w:pPr>
      <w:r>
        <w:rPr>
          <w:rFonts w:hint="eastAsia"/>
        </w:rPr>
        <w:t>确保在数据收集过程中不因设备或测量方法导致数据向特定方向偏离而出现测量偏差</w:t>
      </w:r>
      <w:r>
        <w:t>，并确保收集过程中数据属性、名称等的完整性</w:t>
      </w:r>
      <w:r>
        <w:rPr>
          <w:rFonts w:hint="eastAsia"/>
        </w:rPr>
        <w:t>；</w:t>
      </w:r>
    </w:p>
    <w:p w14:paraId="58CE04EE" w14:textId="77777777" w:rsidR="009F2BB4" w:rsidRDefault="00FE28AE">
      <w:pPr>
        <w:pStyle w:val="af2"/>
      </w:pPr>
      <w:r>
        <w:rPr>
          <w:rFonts w:hint="eastAsia"/>
        </w:rPr>
        <w:t>尽可能地使用多方可信来源的异构属性数据集；</w:t>
      </w:r>
    </w:p>
    <w:p w14:paraId="72A00389" w14:textId="77777777" w:rsidR="009F2BB4" w:rsidRDefault="00FE28AE">
      <w:pPr>
        <w:pStyle w:val="af2"/>
      </w:pPr>
      <w:r>
        <w:rPr>
          <w:rFonts w:hint="eastAsia"/>
        </w:rPr>
        <w:t>为测试程序建立涵盖不同测试目的的多元化的度量基准，构建多元化人员的测试</w:t>
      </w:r>
      <w:r>
        <w:rPr>
          <w:rFonts w:hint="eastAsia"/>
        </w:rPr>
        <w:t>团队；</w:t>
      </w:r>
    </w:p>
    <w:p w14:paraId="7FB4A03E" w14:textId="77777777" w:rsidR="009F2BB4" w:rsidRDefault="00FE28AE">
      <w:pPr>
        <w:pStyle w:val="af2"/>
      </w:pPr>
      <w:r>
        <w:rPr>
          <w:rFonts w:hint="eastAsia"/>
        </w:rPr>
        <w:t>通过人工干预的方式对智能模型分析和决策的结果进行校正、补充；</w:t>
      </w:r>
    </w:p>
    <w:p w14:paraId="4F7465EE" w14:textId="77777777" w:rsidR="009F2BB4" w:rsidRDefault="00FE28AE">
      <w:pPr>
        <w:pStyle w:val="af2"/>
      </w:pPr>
      <w:r>
        <w:rPr>
          <w:rFonts w:hint="eastAsia"/>
        </w:rPr>
        <w:t>通过清晰明确的提示内容，警示应用中</w:t>
      </w:r>
      <w:r>
        <w:rPr>
          <w:rFonts w:hint="eastAsia"/>
        </w:rPr>
        <w:t>A</w:t>
      </w:r>
      <w:r>
        <w:t>I</w:t>
      </w:r>
      <w:r>
        <w:rPr>
          <w:rFonts w:hint="eastAsia"/>
        </w:rPr>
        <w:t>技术可能对未成年人的影响。</w:t>
      </w:r>
    </w:p>
    <w:p w14:paraId="3F773B98" w14:textId="77777777" w:rsidR="009F2BB4" w:rsidRDefault="00FE28AE">
      <w:pPr>
        <w:pStyle w:val="affd"/>
        <w:spacing w:before="120" w:after="120"/>
      </w:pPr>
      <w:bookmarkStart w:id="100" w:name="_Toc100583828"/>
      <w:bookmarkStart w:id="101" w:name="_Toc100584597"/>
      <w:bookmarkStart w:id="102" w:name="_Toc100583750"/>
      <w:r>
        <w:rPr>
          <w:rFonts w:hint="eastAsia"/>
        </w:rPr>
        <w:t>保护未成年人个人隐私和数据安全</w:t>
      </w:r>
      <w:bookmarkEnd w:id="100"/>
      <w:bookmarkEnd w:id="101"/>
      <w:bookmarkEnd w:id="102"/>
    </w:p>
    <w:p w14:paraId="5C3611C8" w14:textId="77777777" w:rsidR="009F2BB4" w:rsidRDefault="00FE28AE">
      <w:pPr>
        <w:pStyle w:val="afffff5"/>
        <w:ind w:firstLine="420"/>
      </w:pPr>
      <w:r>
        <w:rPr>
          <w:rFonts w:hint="eastAsia"/>
        </w:rPr>
        <w:t>未成年人</w:t>
      </w:r>
      <w:r>
        <w:t>AI</w:t>
      </w:r>
      <w:r>
        <w:rPr>
          <w:rFonts w:hint="eastAsia"/>
        </w:rPr>
        <w:t>应用可能会收集、留存或展示未成年人个人数据或隐私信息，涉及敏感或隐私的数据和信息包括但不限于：</w:t>
      </w:r>
    </w:p>
    <w:p w14:paraId="2154FE26" w14:textId="77777777" w:rsidR="009F2BB4" w:rsidRDefault="00FE28AE">
      <w:pPr>
        <w:pStyle w:val="af2"/>
      </w:pPr>
      <w:r>
        <w:rPr>
          <w:rFonts w:hint="eastAsia"/>
        </w:rPr>
        <w:t>涉及未成年人个人信息的数据，如位置信息、医疗记录、生物识别数据；</w:t>
      </w:r>
    </w:p>
    <w:p w14:paraId="54A6BF23" w14:textId="77777777" w:rsidR="009F2BB4" w:rsidRDefault="00FE28AE">
      <w:pPr>
        <w:pStyle w:val="af2"/>
      </w:pPr>
      <w:r>
        <w:rPr>
          <w:rFonts w:hint="eastAsia"/>
        </w:rPr>
        <w:t>涉及未成年人个人生理或心理缺陷等信息的数据，如抑郁症、自闭症相关数据、盲或聋症相关数据；</w:t>
      </w:r>
    </w:p>
    <w:p w14:paraId="1BFF788F" w14:textId="77777777" w:rsidR="009F2BB4" w:rsidRDefault="00FE28AE">
      <w:pPr>
        <w:pStyle w:val="af2"/>
      </w:pPr>
      <w:r>
        <w:rPr>
          <w:rFonts w:hint="eastAsia"/>
        </w:rPr>
        <w:t>应用在与用户交互过程中产出或推断出的未成年人的个人信息，如经济社会关系、宗教信仰等数据。</w:t>
      </w:r>
    </w:p>
    <w:p w14:paraId="32C0CD6F" w14:textId="77777777" w:rsidR="009F2BB4" w:rsidRDefault="00FE28AE">
      <w:pPr>
        <w:pStyle w:val="afffff5"/>
        <w:ind w:firstLine="420"/>
      </w:pPr>
      <w:r>
        <w:rPr>
          <w:rFonts w:hint="eastAsia"/>
        </w:rPr>
        <w:t>未成年人</w:t>
      </w:r>
      <w:r>
        <w:rPr>
          <w:rFonts w:hint="eastAsia"/>
        </w:rPr>
        <w:t>A</w:t>
      </w:r>
      <w:r>
        <w:t>I</w:t>
      </w:r>
      <w:r>
        <w:rPr>
          <w:rFonts w:hint="eastAsia"/>
        </w:rPr>
        <w:t>应用服务提供者需考虑以下措施：</w:t>
      </w:r>
    </w:p>
    <w:p w14:paraId="2995D9BE" w14:textId="77777777" w:rsidR="009F2BB4" w:rsidRDefault="00FE28AE">
      <w:pPr>
        <w:pStyle w:val="af2"/>
      </w:pPr>
      <w:r>
        <w:rPr>
          <w:rFonts w:hint="eastAsia"/>
        </w:rPr>
        <w:t>具有清晰的未成年人</w:t>
      </w:r>
      <w:r>
        <w:t>AI</w:t>
      </w:r>
      <w:r>
        <w:rPr>
          <w:rFonts w:hint="eastAsia"/>
        </w:rPr>
        <w:t>应用用户的隐私条款的说明；</w:t>
      </w:r>
    </w:p>
    <w:p w14:paraId="74CF0D43" w14:textId="77777777" w:rsidR="009F2BB4" w:rsidRDefault="00FE28AE">
      <w:pPr>
        <w:pStyle w:val="af2"/>
      </w:pPr>
      <w:r>
        <w:rPr>
          <w:rFonts w:hint="eastAsia"/>
        </w:rPr>
        <w:t>采用</w:t>
      </w:r>
      <w:r>
        <w:rPr>
          <w:rFonts w:hint="eastAsia"/>
        </w:rPr>
        <w:t>A</w:t>
      </w:r>
      <w:r>
        <w:t>I</w:t>
      </w:r>
      <w:r>
        <w:rPr>
          <w:rFonts w:hint="eastAsia"/>
        </w:rPr>
        <w:t>技术识别用户发布的未成年人隐私信息，并及时采取必要的保护措施，如删除信息或向用户屏蔽信息等；</w:t>
      </w:r>
    </w:p>
    <w:p w14:paraId="463CA8DE" w14:textId="77777777" w:rsidR="009F2BB4" w:rsidRDefault="00FE28AE">
      <w:pPr>
        <w:pStyle w:val="af2"/>
      </w:pPr>
      <w:r>
        <w:rPr>
          <w:rFonts w:hint="eastAsia"/>
        </w:rPr>
        <w:t>加强数据安全和隐私保护意识教育管理，制定清晰合理的管理机制，对</w:t>
      </w:r>
      <w:r>
        <w:rPr>
          <w:rFonts w:hint="eastAsia"/>
        </w:rPr>
        <w:t>A</w:t>
      </w:r>
      <w:r>
        <w:t>I</w:t>
      </w:r>
      <w:r>
        <w:rPr>
          <w:rFonts w:hint="eastAsia"/>
        </w:rPr>
        <w:t>应用全生命周期中会触及数据和隐私信息的人员进行有效监管；</w:t>
      </w:r>
    </w:p>
    <w:p w14:paraId="20272B49" w14:textId="77777777" w:rsidR="009F2BB4" w:rsidRDefault="00FE28AE">
      <w:pPr>
        <w:pStyle w:val="af2"/>
      </w:pPr>
      <w:r>
        <w:rPr>
          <w:rFonts w:hint="eastAsia"/>
        </w:rPr>
        <w:lastRenderedPageBreak/>
        <w:t>明确数据在</w:t>
      </w:r>
      <w:r>
        <w:rPr>
          <w:rFonts w:hint="eastAsia"/>
        </w:rPr>
        <w:t>A</w:t>
      </w:r>
      <w:r>
        <w:t>I</w:t>
      </w:r>
      <w:r>
        <w:rPr>
          <w:rFonts w:hint="eastAsia"/>
        </w:rPr>
        <w:t>应用全生命周期的权属和使用范围，并通过技术手段保证数据不被滥用或泄露，如对数据访问进行限制，采用防火墙、数据泄露防护系统、数据库加密系统等工具预警、阻断、追溯外部攻击；</w:t>
      </w:r>
    </w:p>
    <w:p w14:paraId="19B452CF" w14:textId="77777777" w:rsidR="009F2BB4" w:rsidRDefault="00FE28AE">
      <w:pPr>
        <w:pStyle w:val="af2"/>
      </w:pPr>
      <w:r>
        <w:rPr>
          <w:rFonts w:hint="eastAsia"/>
        </w:rPr>
        <w:t>尽可能使用最小量的个人数据，采用匿名化数据、同态加密、可信计算环境、合成数据、生成对抗网络</w:t>
      </w:r>
      <w:r>
        <w:t>、联邦学习、迁移学习等技术方法促进实现数据最小化</w:t>
      </w:r>
      <w:r>
        <w:rPr>
          <w:rFonts w:hint="eastAsia"/>
        </w:rPr>
        <w:t>；</w:t>
      </w:r>
    </w:p>
    <w:p w14:paraId="35D98706" w14:textId="77777777" w:rsidR="009F2BB4" w:rsidRDefault="00FE28AE">
      <w:pPr>
        <w:pStyle w:val="af2"/>
      </w:pPr>
      <w:r>
        <w:rPr>
          <w:rFonts w:hint="eastAsia"/>
        </w:rPr>
        <w:t>个人信息的处理应征得监护人或监督者角色用户同意；</w:t>
      </w:r>
    </w:p>
    <w:p w14:paraId="751DB104" w14:textId="77777777" w:rsidR="009F2BB4" w:rsidRDefault="00FE28AE">
      <w:pPr>
        <w:pStyle w:val="af2"/>
      </w:pPr>
      <w:r>
        <w:rPr>
          <w:rFonts w:hint="eastAsia"/>
        </w:rPr>
        <w:t>加强</w:t>
      </w:r>
      <w:r>
        <w:rPr>
          <w:rFonts w:hint="eastAsia"/>
        </w:rPr>
        <w:t>A</w:t>
      </w:r>
      <w:r>
        <w:t>I</w:t>
      </w:r>
      <w:r>
        <w:rPr>
          <w:rFonts w:hint="eastAsia"/>
        </w:rPr>
        <w:t>应用的人工审核能力，如制定规范化的审核流程和评判标准；</w:t>
      </w:r>
    </w:p>
    <w:p w14:paraId="0F1CDD5E" w14:textId="77777777" w:rsidR="009F2BB4" w:rsidRDefault="00FE28AE">
      <w:pPr>
        <w:pStyle w:val="af2"/>
      </w:pPr>
      <w:r>
        <w:rPr>
          <w:rFonts w:hint="eastAsia"/>
        </w:rPr>
        <w:t>引入监督者角色用户的审核或控制机制，如设置家长模式；</w:t>
      </w:r>
    </w:p>
    <w:p w14:paraId="61651CD0" w14:textId="77777777" w:rsidR="009F2BB4" w:rsidRDefault="00FE28AE">
      <w:pPr>
        <w:pStyle w:val="af2"/>
      </w:pPr>
      <w:r>
        <w:rPr>
          <w:rFonts w:hint="eastAsia"/>
        </w:rPr>
        <w:t>引入专业第三方机构进行风险评估</w:t>
      </w:r>
      <w:r>
        <w:rPr>
          <w:rFonts w:hint="eastAsia"/>
        </w:rPr>
        <w:t>、对未成年人的影响评估、未成年人个人信息保护合规审计，并提供纠正措施。</w:t>
      </w:r>
    </w:p>
    <w:p w14:paraId="7F0F4434" w14:textId="77777777" w:rsidR="009F2BB4" w:rsidRDefault="00FE28AE">
      <w:pPr>
        <w:pStyle w:val="affd"/>
        <w:spacing w:before="120" w:after="120"/>
      </w:pPr>
      <w:bookmarkStart w:id="103" w:name="_Toc100584598"/>
      <w:bookmarkStart w:id="104" w:name="_Toc100583829"/>
      <w:bookmarkStart w:id="105" w:name="_Toc100583751"/>
      <w:r>
        <w:rPr>
          <w:rFonts w:hint="eastAsia"/>
        </w:rPr>
        <w:t>净化未成年人网络环境</w:t>
      </w:r>
      <w:bookmarkEnd w:id="103"/>
      <w:bookmarkEnd w:id="104"/>
      <w:bookmarkEnd w:id="105"/>
    </w:p>
    <w:p w14:paraId="07B88DA2" w14:textId="77777777" w:rsidR="009F2BB4" w:rsidRDefault="00FE28AE">
      <w:pPr>
        <w:pStyle w:val="afffff5"/>
        <w:ind w:firstLine="420"/>
      </w:pPr>
      <w:r>
        <w:rPr>
          <w:rFonts w:hint="eastAsia"/>
        </w:rPr>
        <w:t>面对</w:t>
      </w:r>
      <w:r>
        <w:t>AI</w:t>
      </w:r>
      <w:r>
        <w:rPr>
          <w:rFonts w:hint="eastAsia"/>
        </w:rPr>
        <w:t>应用所提供的各类信息和服务，未成年人用户可能存在难以辨别是否适合自身发展的情况，未成年人</w:t>
      </w:r>
      <w:r>
        <w:t>AI</w:t>
      </w:r>
      <w:r>
        <w:rPr>
          <w:rFonts w:hint="eastAsia"/>
        </w:rPr>
        <w:t>应用服务提供者需考虑以下因素：</w:t>
      </w:r>
    </w:p>
    <w:p w14:paraId="4E1E3460" w14:textId="77777777" w:rsidR="009F2BB4" w:rsidRDefault="00FE28AE">
      <w:pPr>
        <w:pStyle w:val="af2"/>
      </w:pPr>
      <w:r>
        <w:rPr>
          <w:rFonts w:hint="eastAsia"/>
        </w:rPr>
        <w:t>通过</w:t>
      </w:r>
      <w:r>
        <w:rPr>
          <w:rFonts w:hint="eastAsia"/>
        </w:rPr>
        <w:t>A</w:t>
      </w:r>
      <w:r>
        <w:t>I</w:t>
      </w:r>
      <w:r>
        <w:rPr>
          <w:rFonts w:hint="eastAsia"/>
        </w:rPr>
        <w:t>技术，针对未成年人用户，履行防沉迷义务，包括智能提醒使用时长等；</w:t>
      </w:r>
    </w:p>
    <w:p w14:paraId="77CC2D60" w14:textId="77777777" w:rsidR="009F2BB4" w:rsidRDefault="00FE28AE">
      <w:pPr>
        <w:pStyle w:val="af2"/>
      </w:pPr>
      <w:r>
        <w:rPr>
          <w:rFonts w:hint="eastAsia"/>
        </w:rPr>
        <w:t>通过</w:t>
      </w:r>
      <w:r>
        <w:rPr>
          <w:rFonts w:hint="eastAsia"/>
        </w:rPr>
        <w:t>A</w:t>
      </w:r>
      <w:r>
        <w:t>I</w:t>
      </w:r>
      <w:r>
        <w:rPr>
          <w:rFonts w:hint="eastAsia"/>
        </w:rPr>
        <w:t>技术识别未成年人用户越权使用应用的时间管理、权限管理、消费管理、网络直播等功能，比如限制网络游戏应用的非法定游戏时间使用和商品购买等；</w:t>
      </w:r>
    </w:p>
    <w:p w14:paraId="6EF5A84B" w14:textId="77777777" w:rsidR="009F2BB4" w:rsidRDefault="00FE28AE">
      <w:pPr>
        <w:pStyle w:val="af2"/>
      </w:pPr>
      <w:r>
        <w:rPr>
          <w:rFonts w:hint="eastAsia"/>
        </w:rPr>
        <w:t>通过</w:t>
      </w:r>
      <w:r>
        <w:rPr>
          <w:rFonts w:hint="eastAsia"/>
        </w:rPr>
        <w:t>A</w:t>
      </w:r>
      <w:r>
        <w:t>I</w:t>
      </w:r>
      <w:r>
        <w:rPr>
          <w:rFonts w:hint="eastAsia"/>
        </w:rPr>
        <w:t>技术识别文字、图像或视频，对可能</w:t>
      </w:r>
      <w:r>
        <w:t>诱导</w:t>
      </w:r>
      <w:r>
        <w:rPr>
          <w:rFonts w:hint="eastAsia"/>
        </w:rPr>
        <w:t>未成年人用户</w:t>
      </w:r>
      <w:r>
        <w:t>模仿不安全行为、实施违反社会公德行为、产生不良情绪、养成不良嗜好等可能影响</w:t>
      </w:r>
      <w:r>
        <w:rPr>
          <w:rFonts w:hint="eastAsia"/>
        </w:rPr>
        <w:t>未成年人身心健康的信息标注并予以显著提示；</w:t>
      </w:r>
    </w:p>
    <w:p w14:paraId="61463F27" w14:textId="77777777" w:rsidR="009F2BB4" w:rsidRDefault="00FE28AE">
      <w:pPr>
        <w:pStyle w:val="af2"/>
      </w:pPr>
      <w:r>
        <w:rPr>
          <w:rFonts w:hint="eastAsia"/>
        </w:rPr>
        <w:t>不推荐展示</w:t>
      </w:r>
      <w:r>
        <w:t>有关</w:t>
      </w:r>
      <w:r>
        <w:rPr>
          <w:rFonts w:hint="eastAsia"/>
        </w:rPr>
        <w:t>未成年人</w:t>
      </w:r>
      <w:r>
        <w:t>的淫秽色情网络信息</w:t>
      </w:r>
      <w:r>
        <w:rPr>
          <w:rFonts w:hint="eastAsia"/>
        </w:rPr>
        <w:t>，</w:t>
      </w:r>
      <w:r>
        <w:t>首页首屏弹窗热搜等处于</w:t>
      </w:r>
      <w:r>
        <w:rPr>
          <w:rFonts w:hint="eastAsia"/>
        </w:rPr>
        <w:t>应用</w:t>
      </w:r>
      <w:r>
        <w:t>醒目位置、易引起用户关注的重点环节</w:t>
      </w:r>
      <w:r>
        <w:rPr>
          <w:rFonts w:hint="eastAsia"/>
        </w:rPr>
        <w:t>不推荐可能</w:t>
      </w:r>
      <w:r>
        <w:t>诱导</w:t>
      </w:r>
      <w:r>
        <w:rPr>
          <w:rFonts w:hint="eastAsia"/>
        </w:rPr>
        <w:t>未成年人用户</w:t>
      </w:r>
      <w:r>
        <w:t>模仿不安全行为、实施违反社会公德行为、产生不良情绪、养成不良嗜好等可能影响</w:t>
      </w:r>
      <w:r>
        <w:rPr>
          <w:rFonts w:hint="eastAsia"/>
        </w:rPr>
        <w:t>未成年人身心健康的信息；</w:t>
      </w:r>
    </w:p>
    <w:p w14:paraId="5EF1A963" w14:textId="77777777" w:rsidR="009F2BB4" w:rsidRDefault="00FE28AE">
      <w:pPr>
        <w:pStyle w:val="af2"/>
      </w:pPr>
      <w:r>
        <w:rPr>
          <w:rFonts w:hint="eastAsia"/>
        </w:rPr>
        <w:t>以未成年人用户为服务对象的在线教育</w:t>
      </w:r>
      <w:r>
        <w:t>AI</w:t>
      </w:r>
      <w:r>
        <w:rPr>
          <w:rFonts w:hint="eastAsia"/>
        </w:rPr>
        <w:t>应用，不应</w:t>
      </w:r>
      <w:r>
        <w:t>插入网络游戏链接，不</w:t>
      </w:r>
      <w:r>
        <w:rPr>
          <w:rFonts w:hint="eastAsia"/>
        </w:rPr>
        <w:t>应</w:t>
      </w:r>
      <w:r>
        <w:t>推送广告等与教学无关的信息。</w:t>
      </w:r>
    </w:p>
    <w:p w14:paraId="77FC1C38" w14:textId="77777777" w:rsidR="009F2BB4" w:rsidRDefault="00FE28AE">
      <w:pPr>
        <w:pStyle w:val="affd"/>
        <w:spacing w:before="120" w:after="120"/>
      </w:pPr>
      <w:bookmarkStart w:id="106" w:name="_Toc100583830"/>
      <w:bookmarkStart w:id="107" w:name="_Toc100583752"/>
      <w:bookmarkStart w:id="108" w:name="_Toc100584599"/>
      <w:r>
        <w:rPr>
          <w:rFonts w:hint="eastAsia"/>
        </w:rPr>
        <w:t>关注未成年人身心发</w:t>
      </w:r>
      <w:r>
        <w:rPr>
          <w:rFonts w:hint="eastAsia"/>
        </w:rPr>
        <w:t>展</w:t>
      </w:r>
      <w:bookmarkEnd w:id="106"/>
      <w:bookmarkEnd w:id="107"/>
      <w:bookmarkEnd w:id="108"/>
    </w:p>
    <w:p w14:paraId="1DD387B5" w14:textId="77777777" w:rsidR="009F2BB4" w:rsidRDefault="00FE28AE">
      <w:pPr>
        <w:pStyle w:val="afffff5"/>
        <w:ind w:firstLine="420"/>
      </w:pPr>
      <w:r>
        <w:rPr>
          <w:rFonts w:hint="eastAsia"/>
        </w:rPr>
        <w:t>不同年龄层的未成年人身心发展具有不同的特点和发展规律，</w:t>
      </w:r>
      <w:r>
        <w:t xml:space="preserve"> AI</w:t>
      </w:r>
      <w:r>
        <w:rPr>
          <w:rFonts w:hint="eastAsia"/>
        </w:rPr>
        <w:t>应用服务提供者宜发挥自身技术技术，在适合场景下为未成年人提供利于其身心发展的服务：</w:t>
      </w:r>
    </w:p>
    <w:p w14:paraId="5709EBDE" w14:textId="77777777" w:rsidR="009F2BB4" w:rsidRDefault="00FE28AE">
      <w:pPr>
        <w:pStyle w:val="af2"/>
      </w:pPr>
      <w:r>
        <w:rPr>
          <w:rFonts w:hint="eastAsia"/>
        </w:rPr>
        <w:t>采用</w:t>
      </w:r>
      <w:r>
        <w:rPr>
          <w:rFonts w:hint="eastAsia"/>
        </w:rPr>
        <w:t>A</w:t>
      </w:r>
      <w:r>
        <w:t>I</w:t>
      </w:r>
      <w:r>
        <w:rPr>
          <w:rFonts w:hint="eastAsia"/>
        </w:rPr>
        <w:t>技术，针对不同年龄层的未成年人用户的身心发展特点，推荐合适的内容和服务，加强未成年人的网络素养宣传教育；</w:t>
      </w:r>
    </w:p>
    <w:p w14:paraId="32AA7792" w14:textId="77777777" w:rsidR="009F2BB4" w:rsidRDefault="00FE28AE">
      <w:pPr>
        <w:pStyle w:val="af2"/>
      </w:pPr>
      <w:r>
        <w:rPr>
          <w:rFonts w:hint="eastAsia"/>
        </w:rPr>
        <w:t>对目标用户群体不仅限于未成年人的</w:t>
      </w:r>
      <w:r>
        <w:t>AI</w:t>
      </w:r>
      <w:r>
        <w:rPr>
          <w:rFonts w:hint="eastAsia"/>
        </w:rPr>
        <w:t>应用，宜开设未成年人专区或开启未成年人模式；</w:t>
      </w:r>
    </w:p>
    <w:p w14:paraId="50B9E04C" w14:textId="77777777" w:rsidR="009F2BB4" w:rsidRDefault="00FE28AE">
      <w:pPr>
        <w:pStyle w:val="af2"/>
      </w:pPr>
      <w:r>
        <w:rPr>
          <w:rFonts w:hint="eastAsia"/>
        </w:rPr>
        <w:t>充分征集用户、可能直接或间接受应用影响的未成年人的反馈意见，提供易于获取和使用的产品问题或建议的反馈渠道，包括采用</w:t>
      </w:r>
      <w:r>
        <w:rPr>
          <w:rFonts w:hint="eastAsia"/>
        </w:rPr>
        <w:t>A</w:t>
      </w:r>
      <w:r>
        <w:t>I</w:t>
      </w:r>
      <w:r>
        <w:rPr>
          <w:rFonts w:hint="eastAsia"/>
        </w:rPr>
        <w:t>技术进行问题或建议反馈方式和对</w:t>
      </w:r>
      <w:r>
        <w:rPr>
          <w:rFonts w:hint="eastAsia"/>
        </w:rPr>
        <w:t>A</w:t>
      </w:r>
      <w:r>
        <w:t>I</w:t>
      </w:r>
      <w:r>
        <w:rPr>
          <w:rFonts w:hint="eastAsia"/>
        </w:rPr>
        <w:t>技术方面的问题，如人工智能客服；</w:t>
      </w:r>
    </w:p>
    <w:p w14:paraId="05DEAFA9" w14:textId="77777777" w:rsidR="009F2BB4" w:rsidRDefault="00FE28AE">
      <w:pPr>
        <w:pStyle w:val="af2"/>
      </w:pPr>
      <w:r>
        <w:rPr>
          <w:rFonts w:hint="eastAsia"/>
        </w:rPr>
        <w:t>构建用户易于理解和使用的功能模块和业务流程，包括采用语音或文字的关键字等方式调用人工智能的业务，如智能语音识别功能、智能文字和图像识别功能、智能推荐功能等。</w:t>
      </w:r>
    </w:p>
    <w:p w14:paraId="4B059706" w14:textId="77777777" w:rsidR="009F2BB4" w:rsidRDefault="009F2BB4">
      <w:pPr>
        <w:pStyle w:val="afffff5"/>
        <w:ind w:firstLine="420"/>
      </w:pPr>
    </w:p>
    <w:p w14:paraId="307F9699" w14:textId="77777777" w:rsidR="009F2BB4" w:rsidRDefault="009F2BB4">
      <w:pPr>
        <w:pStyle w:val="afffff5"/>
        <w:ind w:firstLine="420"/>
        <w:sectPr w:rsidR="009F2BB4">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bookmarkStart w:id="109" w:name="BookMark6"/>
      <w:bookmarkEnd w:id="24"/>
    </w:p>
    <w:p w14:paraId="29C1481F" w14:textId="77777777" w:rsidR="009F2BB4" w:rsidRDefault="00FE28AE">
      <w:pPr>
        <w:pStyle w:val="afffffc"/>
        <w:spacing w:after="120"/>
      </w:pPr>
      <w:bookmarkStart w:id="110" w:name="_Toc100583831"/>
      <w:bookmarkStart w:id="111" w:name="_Toc100584600"/>
      <w:bookmarkStart w:id="112" w:name="_Toc100583753"/>
      <w:r>
        <w:rPr>
          <w:rFonts w:hint="eastAsia"/>
          <w:spacing w:val="105"/>
        </w:rPr>
        <w:lastRenderedPageBreak/>
        <w:t>参考文</w:t>
      </w:r>
      <w:r>
        <w:rPr>
          <w:rFonts w:hint="eastAsia"/>
        </w:rPr>
        <w:t>献</w:t>
      </w:r>
      <w:bookmarkEnd w:id="110"/>
      <w:bookmarkEnd w:id="111"/>
      <w:bookmarkEnd w:id="112"/>
    </w:p>
    <w:p w14:paraId="76F88D3F" w14:textId="77777777" w:rsidR="009F2BB4" w:rsidRDefault="00FE28AE">
      <w:pPr>
        <w:pStyle w:val="afffffffffffc"/>
        <w:ind w:firstLineChars="95" w:firstLine="199"/>
        <w:jc w:val="left"/>
      </w:pPr>
      <w:r>
        <w:rPr>
          <w:rFonts w:hint="eastAsia"/>
        </w:rPr>
        <w:t xml:space="preserve">[1]  </w:t>
      </w:r>
      <w:r>
        <w:rPr>
          <w:rFonts w:hint="eastAsia"/>
        </w:rPr>
        <w:t>中华人民共和国未成年人保护法（</w:t>
      </w:r>
      <w:r>
        <w:rPr>
          <w:rFonts w:hint="eastAsia"/>
        </w:rPr>
        <w:t>2020</w:t>
      </w:r>
      <w:r>
        <w:rPr>
          <w:rFonts w:hint="eastAsia"/>
        </w:rPr>
        <w:t>年</w:t>
      </w:r>
      <w:r>
        <w:rPr>
          <w:rFonts w:hint="eastAsia"/>
        </w:rPr>
        <w:t>10</w:t>
      </w:r>
      <w:r>
        <w:rPr>
          <w:rFonts w:hint="eastAsia"/>
        </w:rPr>
        <w:t>月</w:t>
      </w:r>
      <w:r>
        <w:rPr>
          <w:rFonts w:hint="eastAsia"/>
        </w:rPr>
        <w:t>17</w:t>
      </w:r>
      <w:r>
        <w:rPr>
          <w:rFonts w:hint="eastAsia"/>
        </w:rPr>
        <w:t>日第十三届全国人民代表大会常务委员会第二十二次会议第二次修订）</w:t>
      </w:r>
    </w:p>
    <w:p w14:paraId="384FAEBC" w14:textId="77777777" w:rsidR="009F2BB4" w:rsidRDefault="00FE28AE">
      <w:pPr>
        <w:pStyle w:val="afffffffffffc"/>
        <w:ind w:firstLineChars="100" w:firstLine="210"/>
        <w:jc w:val="left"/>
      </w:pPr>
      <w:r>
        <w:rPr>
          <w:rFonts w:hint="eastAsia"/>
        </w:rPr>
        <w:t>[</w:t>
      </w:r>
      <w:r>
        <w:t>2</w:t>
      </w:r>
      <w:r>
        <w:rPr>
          <w:rFonts w:hint="eastAsia"/>
        </w:rPr>
        <w:t>]</w:t>
      </w:r>
      <w:r>
        <w:t xml:space="preserve">  </w:t>
      </w:r>
      <w:r>
        <w:rPr>
          <w:rFonts w:hint="eastAsia"/>
        </w:rPr>
        <w:t>儿童权利公约（</w:t>
      </w:r>
      <w:r>
        <w:rPr>
          <w:rFonts w:hint="eastAsia"/>
        </w:rPr>
        <w:t>1991</w:t>
      </w:r>
      <w:r>
        <w:rPr>
          <w:rFonts w:hint="eastAsia"/>
        </w:rPr>
        <w:t>年</w:t>
      </w:r>
      <w:r>
        <w:rPr>
          <w:rFonts w:hint="eastAsia"/>
        </w:rPr>
        <w:t>12</w:t>
      </w:r>
      <w:r>
        <w:rPr>
          <w:rFonts w:hint="eastAsia"/>
        </w:rPr>
        <w:t>月</w:t>
      </w:r>
      <w:r>
        <w:rPr>
          <w:rFonts w:hint="eastAsia"/>
        </w:rPr>
        <w:t>29</w:t>
      </w:r>
      <w:r>
        <w:rPr>
          <w:rFonts w:hint="eastAsia"/>
        </w:rPr>
        <w:t>日第七届全国人民代表大会常务委员会第</w:t>
      </w:r>
      <w:r>
        <w:rPr>
          <w:rFonts w:hint="eastAsia"/>
        </w:rPr>
        <w:t>23</w:t>
      </w:r>
      <w:r>
        <w:rPr>
          <w:rFonts w:hint="eastAsia"/>
        </w:rPr>
        <w:t>次会议批准）</w:t>
      </w:r>
    </w:p>
    <w:p w14:paraId="63EF3E15" w14:textId="77777777" w:rsidR="009F2BB4" w:rsidRDefault="00FE28AE">
      <w:pPr>
        <w:pStyle w:val="afffffffffffc"/>
        <w:ind w:firstLineChars="95" w:firstLine="199"/>
        <w:jc w:val="left"/>
      </w:pPr>
      <w:r>
        <w:rPr>
          <w:rFonts w:hint="eastAsia"/>
        </w:rPr>
        <w:t>[</w:t>
      </w:r>
      <w:r>
        <w:t>3</w:t>
      </w:r>
      <w:r>
        <w:rPr>
          <w:rFonts w:hint="eastAsia"/>
        </w:rPr>
        <w:t>]</w:t>
      </w:r>
      <w:r>
        <w:t xml:space="preserve"> </w:t>
      </w:r>
      <w:r>
        <w:rPr>
          <w:rFonts w:hint="eastAsia"/>
        </w:rPr>
        <w:t xml:space="preserve"> </w:t>
      </w:r>
      <w:r>
        <w:rPr>
          <w:rFonts w:hint="eastAsia"/>
        </w:rPr>
        <w:t>关于加强网络文化市场未成年人保护工作的意见（</w:t>
      </w:r>
      <w:r>
        <w:rPr>
          <w:rFonts w:hint="eastAsia"/>
        </w:rPr>
        <w:t>2021</w:t>
      </w:r>
      <w:r>
        <w:rPr>
          <w:rFonts w:hint="eastAsia"/>
        </w:rPr>
        <w:t>年</w:t>
      </w:r>
      <w:r>
        <w:rPr>
          <w:rFonts w:hint="eastAsia"/>
        </w:rPr>
        <w:t>11</w:t>
      </w:r>
      <w:r>
        <w:rPr>
          <w:rFonts w:hint="eastAsia"/>
        </w:rPr>
        <w:t>月</w:t>
      </w:r>
      <w:r>
        <w:rPr>
          <w:rFonts w:hint="eastAsia"/>
        </w:rPr>
        <w:t>29</w:t>
      </w:r>
      <w:r>
        <w:rPr>
          <w:rFonts w:hint="eastAsia"/>
        </w:rPr>
        <w:t>日文化和旅游部办公厅发布）</w:t>
      </w:r>
    </w:p>
    <w:p w14:paraId="6C2D9906" w14:textId="77777777" w:rsidR="009F2BB4" w:rsidRDefault="00FE28AE">
      <w:pPr>
        <w:pStyle w:val="afffffffffffc"/>
        <w:ind w:firstLineChars="100" w:firstLine="210"/>
        <w:jc w:val="left"/>
      </w:pPr>
      <w:r>
        <w:rPr>
          <w:rFonts w:hint="eastAsia"/>
        </w:rPr>
        <w:t>[</w:t>
      </w:r>
      <w:r>
        <w:t>4</w:t>
      </w:r>
      <w:r>
        <w:rPr>
          <w:rFonts w:hint="eastAsia"/>
        </w:rPr>
        <w:t>]</w:t>
      </w:r>
      <w:r>
        <w:t xml:space="preserve"> </w:t>
      </w:r>
      <w:r>
        <w:rPr>
          <w:rFonts w:hint="eastAsia"/>
        </w:rPr>
        <w:t xml:space="preserve"> </w:t>
      </w:r>
      <w:r>
        <w:t>儿童个人信息网络保护规定</w:t>
      </w:r>
      <w:r>
        <w:rPr>
          <w:rFonts w:hint="eastAsia"/>
        </w:rPr>
        <w:t>（</w:t>
      </w:r>
      <w:r>
        <w:t>国家互联网信息办公室室务会议审议通过，自</w:t>
      </w:r>
      <w:r>
        <w:t>2019</w:t>
      </w:r>
      <w:r>
        <w:t>年</w:t>
      </w:r>
      <w:r>
        <w:t>10</w:t>
      </w:r>
      <w:r>
        <w:t>月</w:t>
      </w:r>
      <w:r>
        <w:t>1</w:t>
      </w:r>
      <w:r>
        <w:t>日起施行</w:t>
      </w:r>
      <w:r>
        <w:rPr>
          <w:rFonts w:hint="eastAsia"/>
        </w:rPr>
        <w:t>）</w:t>
      </w:r>
    </w:p>
    <w:p w14:paraId="2C545C83" w14:textId="77777777" w:rsidR="009F2BB4" w:rsidRDefault="00FE28AE">
      <w:pPr>
        <w:pStyle w:val="afffffffffffc"/>
        <w:ind w:firstLineChars="95" w:firstLine="199"/>
        <w:jc w:val="left"/>
      </w:pPr>
      <w:r>
        <w:rPr>
          <w:rFonts w:hint="eastAsia"/>
        </w:rPr>
        <w:t>[</w:t>
      </w:r>
      <w:r>
        <w:t>5</w:t>
      </w:r>
      <w:r>
        <w:rPr>
          <w:rFonts w:hint="eastAsia"/>
        </w:rPr>
        <w:t>]</w:t>
      </w:r>
      <w:r>
        <w:t xml:space="preserve">  </w:t>
      </w:r>
      <w:r>
        <w:rPr>
          <w:rFonts w:hint="eastAsia"/>
        </w:rPr>
        <w:t>面向儿童的人工智能北京共识</w:t>
      </w:r>
      <w:r>
        <w:rPr>
          <w:rFonts w:hint="eastAsia"/>
        </w:rPr>
        <w:t xml:space="preserve"> </w:t>
      </w:r>
      <w:r>
        <w:rPr>
          <w:rFonts w:hint="eastAsia"/>
        </w:rPr>
        <w:t>北京智源人工智能研究院，</w:t>
      </w:r>
      <w:r>
        <w:t>2020</w:t>
      </w:r>
      <w:r>
        <w:rPr>
          <w:rFonts w:hint="eastAsia"/>
        </w:rPr>
        <w:t>年</w:t>
      </w:r>
      <w:r>
        <w:t>9</w:t>
      </w:r>
      <w:r>
        <w:rPr>
          <w:rFonts w:hint="eastAsia"/>
        </w:rPr>
        <w:t>月</w:t>
      </w:r>
      <w:r>
        <w:t>14</w:t>
      </w:r>
      <w:r>
        <w:rPr>
          <w:rFonts w:hint="eastAsia"/>
        </w:rPr>
        <w:t>日</w:t>
      </w:r>
    </w:p>
    <w:p w14:paraId="3B6DE5A2" w14:textId="77777777" w:rsidR="009F2BB4" w:rsidRDefault="00FE28AE">
      <w:pPr>
        <w:pStyle w:val="afffffffffffc"/>
        <w:ind w:firstLineChars="95" w:firstLine="199"/>
        <w:jc w:val="left"/>
      </w:pPr>
      <w:r>
        <w:rPr>
          <w:rFonts w:hint="eastAsia"/>
        </w:rPr>
        <w:t>[</w:t>
      </w:r>
      <w:r>
        <w:t>6</w:t>
      </w:r>
      <w:r>
        <w:rPr>
          <w:rFonts w:hint="eastAsia"/>
        </w:rPr>
        <w:t xml:space="preserve">] </w:t>
      </w:r>
      <w:r>
        <w:t xml:space="preserve"> </w:t>
      </w:r>
      <w:r>
        <w:rPr>
          <w:rFonts w:hint="eastAsia"/>
        </w:rPr>
        <w:t>人工智能为儿童——面向儿童群体的人工智能应用调研报告</w:t>
      </w:r>
      <w:r>
        <w:rPr>
          <w:rFonts w:hint="eastAsia"/>
        </w:rPr>
        <w:t xml:space="preserve"> </w:t>
      </w:r>
      <w:r>
        <w:rPr>
          <w:rFonts w:hint="eastAsia"/>
        </w:rPr>
        <w:t>中国网络社会组织联合会，</w:t>
      </w:r>
      <w:r>
        <w:rPr>
          <w:rFonts w:hint="eastAsia"/>
        </w:rPr>
        <w:t>2</w:t>
      </w:r>
      <w:r>
        <w:t>021</w:t>
      </w:r>
      <w:r>
        <w:rPr>
          <w:rFonts w:hint="eastAsia"/>
        </w:rPr>
        <w:t>年</w:t>
      </w:r>
      <w:r>
        <w:rPr>
          <w:rFonts w:hint="eastAsia"/>
        </w:rPr>
        <w:t>6</w:t>
      </w:r>
      <w:r>
        <w:rPr>
          <w:rFonts w:hint="eastAsia"/>
        </w:rPr>
        <w:t>月</w:t>
      </w:r>
      <w:r>
        <w:rPr>
          <w:rFonts w:hint="eastAsia"/>
        </w:rPr>
        <w:t>1</w:t>
      </w:r>
      <w:r>
        <w:rPr>
          <w:rFonts w:hint="eastAsia"/>
        </w:rPr>
        <w:t>日</w:t>
      </w:r>
    </w:p>
    <w:p w14:paraId="020F3BBE" w14:textId="77777777" w:rsidR="009F2BB4" w:rsidRDefault="00FE28AE">
      <w:pPr>
        <w:pStyle w:val="afffffffffffc"/>
        <w:ind w:firstLineChars="95" w:firstLine="199"/>
        <w:jc w:val="left"/>
      </w:pPr>
      <w:r>
        <w:rPr>
          <w:rFonts w:hint="eastAsia"/>
        </w:rPr>
        <w:t>[</w:t>
      </w:r>
      <w:r>
        <w:t>7</w:t>
      </w:r>
      <w:r>
        <w:rPr>
          <w:rFonts w:hint="eastAsia"/>
        </w:rPr>
        <w:t>]</w:t>
      </w:r>
      <w:r>
        <w:t xml:space="preserve">  P</w:t>
      </w:r>
      <w:r>
        <w:rPr>
          <w:rFonts w:hint="eastAsia"/>
        </w:rPr>
        <w:t>olicy</w:t>
      </w:r>
      <w:r>
        <w:t xml:space="preserve"> </w:t>
      </w:r>
      <w:r>
        <w:rPr>
          <w:rFonts w:hint="eastAsia"/>
        </w:rPr>
        <w:t>guidance</w:t>
      </w:r>
      <w:r>
        <w:t xml:space="preserve"> </w:t>
      </w:r>
      <w:r>
        <w:rPr>
          <w:rFonts w:hint="eastAsia"/>
        </w:rPr>
        <w:t>on</w:t>
      </w:r>
      <w:r>
        <w:t xml:space="preserve"> AI </w:t>
      </w:r>
      <w:r>
        <w:rPr>
          <w:rFonts w:hint="eastAsia"/>
        </w:rPr>
        <w:t>for</w:t>
      </w:r>
      <w:r>
        <w:t xml:space="preserve"> </w:t>
      </w:r>
      <w:r>
        <w:rPr>
          <w:rFonts w:hint="eastAsia"/>
        </w:rPr>
        <w:t>children</w:t>
      </w:r>
      <w:r>
        <w:t xml:space="preserve"> Version 2.0 | Recommendations for building AI policies and systems that uphold child rights  published by </w:t>
      </w:r>
      <w:proofErr w:type="spellStart"/>
      <w:r>
        <w:t>U</w:t>
      </w:r>
      <w:r>
        <w:rPr>
          <w:rFonts w:hint="eastAsia"/>
        </w:rPr>
        <w:t>nicef</w:t>
      </w:r>
      <w:proofErr w:type="spellEnd"/>
      <w:r>
        <w:t xml:space="preserve"> in November 2021</w:t>
      </w:r>
    </w:p>
    <w:p w14:paraId="1D738ADE" w14:textId="77777777" w:rsidR="009F2BB4" w:rsidRDefault="00FE28AE">
      <w:pPr>
        <w:pStyle w:val="afffffffffffc"/>
        <w:ind w:firstLineChars="95" w:firstLine="199"/>
        <w:jc w:val="left"/>
      </w:pPr>
      <w:r>
        <w:rPr>
          <w:rFonts w:hint="eastAsia"/>
        </w:rPr>
        <w:t>[</w:t>
      </w:r>
      <w:r>
        <w:t>8</w:t>
      </w:r>
      <w:r>
        <w:rPr>
          <w:rFonts w:hint="eastAsia"/>
        </w:rPr>
        <w:t xml:space="preserve">] </w:t>
      </w:r>
      <w:r>
        <w:t xml:space="preserve"> GB/T 35273</w:t>
      </w:r>
      <w:r>
        <w:rPr>
          <w:rFonts w:hint="eastAsia"/>
        </w:rPr>
        <w:t>-</w:t>
      </w:r>
      <w:r>
        <w:t xml:space="preserve">2020 </w:t>
      </w:r>
      <w:r>
        <w:rPr>
          <w:rFonts w:hint="eastAsia"/>
        </w:rPr>
        <w:t>信息安全技术</w:t>
      </w:r>
      <w:r>
        <w:rPr>
          <w:rFonts w:hint="eastAsia"/>
        </w:rPr>
        <w:t xml:space="preserve"> </w:t>
      </w:r>
      <w:r>
        <w:rPr>
          <w:rFonts w:hint="eastAsia"/>
        </w:rPr>
        <w:t>个人信息安全规范</w:t>
      </w:r>
    </w:p>
    <w:p w14:paraId="74A32BE2" w14:textId="77777777" w:rsidR="009F2BB4" w:rsidRDefault="00FE28AE">
      <w:pPr>
        <w:pStyle w:val="afffffffffffc"/>
        <w:ind w:firstLineChars="95" w:firstLine="199"/>
        <w:jc w:val="left"/>
      </w:pPr>
      <w:r>
        <w:rPr>
          <w:rFonts w:hint="eastAsia"/>
        </w:rPr>
        <w:t>[</w:t>
      </w:r>
      <w:r>
        <w:t>9</w:t>
      </w:r>
      <w:r>
        <w:rPr>
          <w:rFonts w:hint="eastAsia"/>
        </w:rPr>
        <w:t>]  I</w:t>
      </w:r>
      <w:r>
        <w:t>EEE S</w:t>
      </w:r>
      <w:r>
        <w:rPr>
          <w:rFonts w:hint="eastAsia"/>
        </w:rPr>
        <w:t>td</w:t>
      </w:r>
      <w:r>
        <w:t xml:space="preserve"> 2089</w:t>
      </w:r>
      <w:r>
        <w:rPr>
          <w:rFonts w:hint="eastAsia"/>
        </w:rPr>
        <w:t>-</w:t>
      </w:r>
      <w:r>
        <w:t>2021 IEEE S</w:t>
      </w:r>
      <w:r>
        <w:rPr>
          <w:rFonts w:hint="eastAsia"/>
        </w:rPr>
        <w:t>tandard</w:t>
      </w:r>
      <w:r>
        <w:t xml:space="preserve"> </w:t>
      </w:r>
      <w:r>
        <w:rPr>
          <w:rFonts w:hint="eastAsia"/>
        </w:rPr>
        <w:t>for</w:t>
      </w:r>
      <w:r>
        <w:t xml:space="preserve"> </w:t>
      </w:r>
      <w:r>
        <w:rPr>
          <w:rFonts w:hint="eastAsia"/>
        </w:rPr>
        <w:t>an</w:t>
      </w:r>
      <w:r>
        <w:t xml:space="preserve"> A</w:t>
      </w:r>
      <w:r>
        <w:rPr>
          <w:rFonts w:hint="eastAsia"/>
        </w:rPr>
        <w:t>ge</w:t>
      </w:r>
      <w:r>
        <w:t xml:space="preserve"> A</w:t>
      </w:r>
      <w:r>
        <w:rPr>
          <w:rFonts w:hint="eastAsia"/>
        </w:rPr>
        <w:t>ppropriate</w:t>
      </w:r>
      <w:r>
        <w:t xml:space="preserve"> Digital S</w:t>
      </w:r>
      <w:r>
        <w:rPr>
          <w:rFonts w:hint="eastAsia"/>
        </w:rPr>
        <w:t>ervices</w:t>
      </w:r>
      <w:r>
        <w:t xml:space="preserve"> F</w:t>
      </w:r>
      <w:r>
        <w:rPr>
          <w:rFonts w:hint="eastAsia"/>
        </w:rPr>
        <w:t>ramework</w:t>
      </w:r>
      <w:r>
        <w:t xml:space="preserve"> B</w:t>
      </w:r>
      <w:r>
        <w:rPr>
          <w:rFonts w:hint="eastAsia"/>
        </w:rPr>
        <w:t>ased</w:t>
      </w:r>
      <w:r>
        <w:t xml:space="preserve"> </w:t>
      </w:r>
      <w:r>
        <w:rPr>
          <w:rFonts w:hint="eastAsia"/>
        </w:rPr>
        <w:t>on</w:t>
      </w:r>
      <w:r>
        <w:t xml:space="preserve"> </w:t>
      </w:r>
      <w:r>
        <w:rPr>
          <w:rFonts w:hint="eastAsia"/>
        </w:rPr>
        <w:t>the</w:t>
      </w:r>
      <w:r>
        <w:t xml:space="preserve"> 5R</w:t>
      </w:r>
      <w:r>
        <w:rPr>
          <w:rFonts w:hint="eastAsia"/>
        </w:rPr>
        <w:t>ights</w:t>
      </w:r>
      <w:r>
        <w:t xml:space="preserve"> P</w:t>
      </w:r>
      <w:r>
        <w:rPr>
          <w:rFonts w:hint="eastAsia"/>
        </w:rPr>
        <w:t>rinciples</w:t>
      </w:r>
      <w:r>
        <w:t xml:space="preserve"> </w:t>
      </w:r>
      <w:r>
        <w:rPr>
          <w:rFonts w:hint="eastAsia"/>
        </w:rPr>
        <w:t>for</w:t>
      </w:r>
      <w:r>
        <w:t xml:space="preserve"> C</w:t>
      </w:r>
      <w:r>
        <w:rPr>
          <w:rFonts w:hint="eastAsia"/>
        </w:rPr>
        <w:t>hildren</w:t>
      </w:r>
    </w:p>
    <w:p w14:paraId="32D767A7" w14:textId="77777777" w:rsidR="009F2BB4" w:rsidRDefault="00FE28AE">
      <w:pPr>
        <w:pStyle w:val="afffff5"/>
        <w:ind w:firstLineChars="0" w:firstLine="0"/>
        <w:jc w:val="center"/>
      </w:pPr>
      <w:bookmarkStart w:id="113" w:name="BookMark8"/>
      <w:bookmarkEnd w:id="109"/>
      <w:r>
        <w:rPr>
          <w:rFonts w:hint="eastAsia"/>
          <w:noProof/>
        </w:rPr>
        <w:drawing>
          <wp:inline distT="0" distB="0" distL="0" distR="0" wp14:anchorId="3A8A7D20" wp14:editId="6DEF173A">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3"/>
    </w:p>
    <w:sectPr w:rsidR="009F2BB4">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EC28" w14:textId="77777777" w:rsidR="00FE28AE" w:rsidRDefault="00FE28AE">
      <w:pPr>
        <w:spacing w:line="240" w:lineRule="auto"/>
      </w:pPr>
      <w:r>
        <w:separator/>
      </w:r>
    </w:p>
  </w:endnote>
  <w:endnote w:type="continuationSeparator" w:id="0">
    <w:p w14:paraId="298391FC" w14:textId="77777777" w:rsidR="00FE28AE" w:rsidRDefault="00FE2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98CE" w14:textId="77777777" w:rsidR="009F2BB4" w:rsidRDefault="00FE28AE">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4DBD" w14:textId="77777777" w:rsidR="009F2BB4" w:rsidRDefault="00FE28AE">
    <w:pPr>
      <w:pStyle w:val="afffff1"/>
    </w:pPr>
    <w:r>
      <w:fldChar w:fldCharType="begin"/>
    </w:r>
    <w:r>
      <w:instrText xml:space="preserve"> PAGE   \* MERGEFORMAT \* MERGEFORMAT </w:instrText>
    </w:r>
    <w:r>
      <w:fldChar w:fldCharType="separate"/>
    </w:r>
    <w:r>
      <w:t>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E325" w14:textId="77777777" w:rsidR="009F2BB4" w:rsidRDefault="00FE28AE">
    <w:pPr>
      <w:pStyle w:val="afffff2"/>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F29A" w14:textId="77777777" w:rsidR="009F2BB4" w:rsidRDefault="009F2BB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E645" w14:textId="77777777" w:rsidR="009F2BB4" w:rsidRDefault="009F2BB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43D7" w14:textId="77777777" w:rsidR="009F2BB4" w:rsidRDefault="00FE28AE">
    <w:pPr>
      <w:pStyle w:val="afffff1"/>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72BD" w14:textId="77777777" w:rsidR="009F2BB4" w:rsidRDefault="00FE28AE">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D7DC" w14:textId="77777777" w:rsidR="009F2BB4" w:rsidRDefault="00FE28AE">
    <w:pPr>
      <w:pStyle w:val="afffff1"/>
    </w:pPr>
    <w:r>
      <w:fldChar w:fldCharType="begin"/>
    </w:r>
    <w:r>
      <w:instrText xml:space="preserve"> PAGE   \* MERGEFORMAT \* MERGEFORMAT </w:instrText>
    </w:r>
    <w:r>
      <w:fldChar w:fldCharType="separate"/>
    </w:r>
    <w: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FB72" w14:textId="77777777" w:rsidR="009F2BB4" w:rsidRDefault="00FE28AE">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95AA" w14:textId="77777777" w:rsidR="009F2BB4" w:rsidRDefault="00FE28AE">
    <w:pPr>
      <w:pStyle w:val="afffff1"/>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AE91" w14:textId="77777777" w:rsidR="009F2BB4" w:rsidRDefault="00FE28AE">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F837" w14:textId="77777777" w:rsidR="00FE28AE" w:rsidRDefault="00FE28AE">
      <w:pPr>
        <w:spacing w:line="240" w:lineRule="auto"/>
      </w:pPr>
      <w:r>
        <w:separator/>
      </w:r>
    </w:p>
  </w:footnote>
  <w:footnote w:type="continuationSeparator" w:id="0">
    <w:p w14:paraId="52C9A79F" w14:textId="77777777" w:rsidR="00FE28AE" w:rsidRDefault="00FE2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2D53" w14:textId="77777777" w:rsidR="009F2BB4" w:rsidRDefault="009F2BB4">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4736" w14:textId="77777777" w:rsidR="009F2BB4" w:rsidRDefault="00FE28A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T/CFIS 2022</w:t>
    </w:r>
    <w:r>
      <w:t>—</w:t>
    </w:r>
    <w: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BD9" w14:textId="7DBC2CD5" w:rsidR="009F2BB4" w:rsidRDefault="00FE28A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17C3E">
      <w:rPr>
        <w:noProof/>
      </w:rPr>
      <w:t>T/CFIS 2022</w:t>
    </w:r>
    <w:r w:rsidR="00117C3E">
      <w:rPr>
        <w:noProof/>
      </w:rPr>
      <w:t>—</w:t>
    </w:r>
    <w:r w:rsidR="00117C3E">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8639" w14:textId="77777777" w:rsidR="009F2BB4" w:rsidRDefault="00FE28AE">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AE69" w14:textId="77777777" w:rsidR="009F2BB4" w:rsidRDefault="009F2BB4">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D90E" w14:textId="77777777" w:rsidR="009F2BB4" w:rsidRDefault="00FE28A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T/CFIS 2022</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B882" w14:textId="40EB663F" w:rsidR="009F2BB4" w:rsidRDefault="00FE28A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17C3E">
      <w:rPr>
        <w:noProof/>
      </w:rPr>
      <w:t>T/CFIS 2022</w:t>
    </w:r>
    <w:r w:rsidR="00117C3E">
      <w:rPr>
        <w:noProof/>
      </w:rPr>
      <w:t>—</w:t>
    </w:r>
    <w:r w:rsidR="00117C3E">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94FD" w14:textId="77777777" w:rsidR="009F2BB4" w:rsidRDefault="00FE28A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T/CFIS 2022</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6A7F" w14:textId="3E2FA754" w:rsidR="009F2BB4" w:rsidRDefault="00FE28A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17C3E">
      <w:rPr>
        <w:noProof/>
      </w:rPr>
      <w:t>T/CFIS 2022</w:t>
    </w:r>
    <w:r w:rsidR="00117C3E">
      <w:rPr>
        <w:noProof/>
      </w:rPr>
      <w:t>—</w:t>
    </w:r>
    <w:r w:rsidR="00117C3E">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86EF" w14:textId="77777777" w:rsidR="009F2BB4" w:rsidRDefault="00FE28A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T/CFIS 2022</w:t>
    </w:r>
    <w:r>
      <w:t>—</w:t>
    </w:r>
    <w: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6162" w14:textId="15041DC0" w:rsidR="009F2BB4" w:rsidRDefault="00FE28A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17C3E">
      <w:rPr>
        <w:noProof/>
      </w:rPr>
      <w:t>T/CFIS 2022</w:t>
    </w:r>
    <w:r w:rsidR="00117C3E">
      <w:rPr>
        <w:noProof/>
      </w:rPr>
      <w:t>—</w:t>
    </w:r>
    <w:r w:rsidR="00117C3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BB10156"/>
    <w:multiLevelType w:val="multilevel"/>
    <w:tmpl w:val="4BB10156"/>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84296445">
    <w:abstractNumId w:val="0"/>
  </w:num>
  <w:num w:numId="2" w16cid:durableId="1766730075">
    <w:abstractNumId w:val="28"/>
  </w:num>
  <w:num w:numId="3" w16cid:durableId="897588069">
    <w:abstractNumId w:val="5"/>
  </w:num>
  <w:num w:numId="4" w16cid:durableId="1394084835">
    <w:abstractNumId w:val="24"/>
  </w:num>
  <w:num w:numId="5" w16cid:durableId="1673946732">
    <w:abstractNumId w:val="19"/>
  </w:num>
  <w:num w:numId="6" w16cid:durableId="2059237083">
    <w:abstractNumId w:val="13"/>
  </w:num>
  <w:num w:numId="7" w16cid:durableId="1597909666">
    <w:abstractNumId w:val="8"/>
  </w:num>
  <w:num w:numId="8" w16cid:durableId="1355577465">
    <w:abstractNumId w:val="3"/>
  </w:num>
  <w:num w:numId="9" w16cid:durableId="671563276">
    <w:abstractNumId w:val="9"/>
  </w:num>
  <w:num w:numId="10" w16cid:durableId="167405553">
    <w:abstractNumId w:val="17"/>
  </w:num>
  <w:num w:numId="11" w16cid:durableId="1715421138">
    <w:abstractNumId w:val="26"/>
  </w:num>
  <w:num w:numId="12" w16cid:durableId="171533661">
    <w:abstractNumId w:val="11"/>
  </w:num>
  <w:num w:numId="13" w16cid:durableId="1879195608">
    <w:abstractNumId w:val="12"/>
  </w:num>
  <w:num w:numId="14" w16cid:durableId="350883496">
    <w:abstractNumId w:val="7"/>
  </w:num>
  <w:num w:numId="15" w16cid:durableId="527064908">
    <w:abstractNumId w:val="20"/>
  </w:num>
  <w:num w:numId="16" w16cid:durableId="1139229873">
    <w:abstractNumId w:val="22"/>
  </w:num>
  <w:num w:numId="17" w16cid:durableId="863902320">
    <w:abstractNumId w:val="18"/>
  </w:num>
  <w:num w:numId="18" w16cid:durableId="123082878">
    <w:abstractNumId w:val="30"/>
  </w:num>
  <w:num w:numId="19" w16cid:durableId="1411006413">
    <w:abstractNumId w:val="16"/>
  </w:num>
  <w:num w:numId="20" w16cid:durableId="456262526">
    <w:abstractNumId w:val="1"/>
  </w:num>
  <w:num w:numId="21" w16cid:durableId="1453785593">
    <w:abstractNumId w:val="10"/>
  </w:num>
  <w:num w:numId="22" w16cid:durableId="648749883">
    <w:abstractNumId w:val="31"/>
  </w:num>
  <w:num w:numId="23" w16cid:durableId="1698773246">
    <w:abstractNumId w:val="21"/>
  </w:num>
  <w:num w:numId="24" w16cid:durableId="849680743">
    <w:abstractNumId w:val="6"/>
  </w:num>
  <w:num w:numId="25" w16cid:durableId="646858834">
    <w:abstractNumId w:val="27"/>
  </w:num>
  <w:num w:numId="26" w16cid:durableId="1762335237">
    <w:abstractNumId w:val="29"/>
  </w:num>
  <w:num w:numId="27" w16cid:durableId="89203401">
    <w:abstractNumId w:val="2"/>
  </w:num>
  <w:num w:numId="28" w16cid:durableId="350566574">
    <w:abstractNumId w:val="4"/>
  </w:num>
  <w:num w:numId="29" w16cid:durableId="1136334280">
    <w:abstractNumId w:val="14"/>
  </w:num>
  <w:num w:numId="30" w16cid:durableId="2043742648">
    <w:abstractNumId w:val="25"/>
  </w:num>
  <w:num w:numId="31" w16cid:durableId="1894735070">
    <w:abstractNumId w:val="23"/>
  </w:num>
  <w:num w:numId="32" w16cid:durableId="866254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UU0M6hGHVOqqySoR/YzQ32mAWBExii4t2TUFhr+FPMl4P9CCfl0hT0DSjJiDCxHiwoDqZZQst9UIM2WwSVfoIQ==" w:salt="3Djeo6lgm5sfJAkQ3UlzQ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FmM2ExMjI5Nzk2Njc4Nzk5YzAyYTRhY2QyZDYwMWEifQ=="/>
  </w:docVars>
  <w:rsids>
    <w:rsidRoot w:val="005560F7"/>
    <w:rsid w:val="0000040A"/>
    <w:rsid w:val="00000A94"/>
    <w:rsid w:val="00001972"/>
    <w:rsid w:val="00001D9A"/>
    <w:rsid w:val="000045B9"/>
    <w:rsid w:val="00007B3A"/>
    <w:rsid w:val="000107E0"/>
    <w:rsid w:val="00011FDE"/>
    <w:rsid w:val="00012FFD"/>
    <w:rsid w:val="00014162"/>
    <w:rsid w:val="00014340"/>
    <w:rsid w:val="0001517B"/>
    <w:rsid w:val="00016A9C"/>
    <w:rsid w:val="000212A5"/>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3D"/>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0CE7"/>
    <w:rsid w:val="00081292"/>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C1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FD2"/>
    <w:rsid w:val="000D0A9C"/>
    <w:rsid w:val="000D0F7D"/>
    <w:rsid w:val="000D1612"/>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17C3E"/>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4A6"/>
    <w:rsid w:val="001529E5"/>
    <w:rsid w:val="00152FB3"/>
    <w:rsid w:val="00153C7E"/>
    <w:rsid w:val="00156B25"/>
    <w:rsid w:val="00156E1A"/>
    <w:rsid w:val="00157894"/>
    <w:rsid w:val="00157B55"/>
    <w:rsid w:val="00157E5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6CD"/>
    <w:rsid w:val="001852C9"/>
    <w:rsid w:val="00187A0B"/>
    <w:rsid w:val="00190087"/>
    <w:rsid w:val="001913C4"/>
    <w:rsid w:val="0019348F"/>
    <w:rsid w:val="00193520"/>
    <w:rsid w:val="00193A07"/>
    <w:rsid w:val="00194C95"/>
    <w:rsid w:val="00195C34"/>
    <w:rsid w:val="00196EF5"/>
    <w:rsid w:val="001A1A53"/>
    <w:rsid w:val="001A234A"/>
    <w:rsid w:val="001A4C96"/>
    <w:rsid w:val="001A4CF3"/>
    <w:rsid w:val="001A6696"/>
    <w:rsid w:val="001B06E8"/>
    <w:rsid w:val="001B18AE"/>
    <w:rsid w:val="001B71D0"/>
    <w:rsid w:val="001B71EE"/>
    <w:rsid w:val="001C04A8"/>
    <w:rsid w:val="001C2C03"/>
    <w:rsid w:val="001C42F7"/>
    <w:rsid w:val="001C49E5"/>
    <w:rsid w:val="001C680C"/>
    <w:rsid w:val="001C7EDA"/>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E92"/>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1C"/>
    <w:rsid w:val="0023482A"/>
    <w:rsid w:val="002359CB"/>
    <w:rsid w:val="00237241"/>
    <w:rsid w:val="00241763"/>
    <w:rsid w:val="00242404"/>
    <w:rsid w:val="00243540"/>
    <w:rsid w:val="0024497B"/>
    <w:rsid w:val="0024515B"/>
    <w:rsid w:val="00246021"/>
    <w:rsid w:val="0024666E"/>
    <w:rsid w:val="00247F52"/>
    <w:rsid w:val="00250B25"/>
    <w:rsid w:val="00250BBE"/>
    <w:rsid w:val="002515C2"/>
    <w:rsid w:val="0025194F"/>
    <w:rsid w:val="002552F1"/>
    <w:rsid w:val="0026148A"/>
    <w:rsid w:val="00262226"/>
    <w:rsid w:val="00262696"/>
    <w:rsid w:val="00263D25"/>
    <w:rsid w:val="002643C3"/>
    <w:rsid w:val="00264A0C"/>
    <w:rsid w:val="00266EEB"/>
    <w:rsid w:val="0026770F"/>
    <w:rsid w:val="00267EF4"/>
    <w:rsid w:val="00270C50"/>
    <w:rsid w:val="00270CB8"/>
    <w:rsid w:val="00272B08"/>
    <w:rsid w:val="00281BB8"/>
    <w:rsid w:val="00281E9E"/>
    <w:rsid w:val="00282405"/>
    <w:rsid w:val="00285170"/>
    <w:rsid w:val="00285361"/>
    <w:rsid w:val="0029060F"/>
    <w:rsid w:val="00292D60"/>
    <w:rsid w:val="00293B30"/>
    <w:rsid w:val="00294D34"/>
    <w:rsid w:val="00294E3B"/>
    <w:rsid w:val="00296193"/>
    <w:rsid w:val="00296C66"/>
    <w:rsid w:val="00296EBE"/>
    <w:rsid w:val="002974E3"/>
    <w:rsid w:val="002A084B"/>
    <w:rsid w:val="002A1260"/>
    <w:rsid w:val="002A1589"/>
    <w:rsid w:val="002A1608"/>
    <w:rsid w:val="002A25DC"/>
    <w:rsid w:val="002A2CDE"/>
    <w:rsid w:val="002A3AAB"/>
    <w:rsid w:val="002A4CEA"/>
    <w:rsid w:val="002A5977"/>
    <w:rsid w:val="002A5A13"/>
    <w:rsid w:val="002A757F"/>
    <w:rsid w:val="002A7F44"/>
    <w:rsid w:val="002B0C40"/>
    <w:rsid w:val="002B1966"/>
    <w:rsid w:val="002B4508"/>
    <w:rsid w:val="002B5779"/>
    <w:rsid w:val="002B5B69"/>
    <w:rsid w:val="002B5F65"/>
    <w:rsid w:val="002B7332"/>
    <w:rsid w:val="002B7F51"/>
    <w:rsid w:val="002C09E7"/>
    <w:rsid w:val="002C1E06"/>
    <w:rsid w:val="002C3F07"/>
    <w:rsid w:val="002C5278"/>
    <w:rsid w:val="002C7EBB"/>
    <w:rsid w:val="002D06C1"/>
    <w:rsid w:val="002D42B5"/>
    <w:rsid w:val="002D4F1A"/>
    <w:rsid w:val="002D59C3"/>
    <w:rsid w:val="002D6EC6"/>
    <w:rsid w:val="002D79AC"/>
    <w:rsid w:val="002E039D"/>
    <w:rsid w:val="002E2D95"/>
    <w:rsid w:val="002E4D5A"/>
    <w:rsid w:val="002E6326"/>
    <w:rsid w:val="002F30E0"/>
    <w:rsid w:val="002F35E4"/>
    <w:rsid w:val="002F3730"/>
    <w:rsid w:val="002F38E1"/>
    <w:rsid w:val="002F7AF6"/>
    <w:rsid w:val="00300E63"/>
    <w:rsid w:val="00302F5F"/>
    <w:rsid w:val="0030441D"/>
    <w:rsid w:val="00306063"/>
    <w:rsid w:val="00313B85"/>
    <w:rsid w:val="00316236"/>
    <w:rsid w:val="00317988"/>
    <w:rsid w:val="003216A5"/>
    <w:rsid w:val="003221B4"/>
    <w:rsid w:val="0032258D"/>
    <w:rsid w:val="00322E62"/>
    <w:rsid w:val="00324D13"/>
    <w:rsid w:val="00324EDD"/>
    <w:rsid w:val="003331E4"/>
    <w:rsid w:val="003353E3"/>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8A5"/>
    <w:rsid w:val="00376713"/>
    <w:rsid w:val="00381815"/>
    <w:rsid w:val="003819AF"/>
    <w:rsid w:val="003820E9"/>
    <w:rsid w:val="00382DE7"/>
    <w:rsid w:val="00384D22"/>
    <w:rsid w:val="00384FFC"/>
    <w:rsid w:val="003872FC"/>
    <w:rsid w:val="00387ADC"/>
    <w:rsid w:val="00390020"/>
    <w:rsid w:val="003903D6"/>
    <w:rsid w:val="00390EE6"/>
    <w:rsid w:val="0039118F"/>
    <w:rsid w:val="00392AD7"/>
    <w:rsid w:val="003938D9"/>
    <w:rsid w:val="00394233"/>
    <w:rsid w:val="00394376"/>
    <w:rsid w:val="003943FF"/>
    <w:rsid w:val="00394DFA"/>
    <w:rsid w:val="003974EB"/>
    <w:rsid w:val="00397CC5"/>
    <w:rsid w:val="003A11D1"/>
    <w:rsid w:val="003A1582"/>
    <w:rsid w:val="003A17BC"/>
    <w:rsid w:val="003A3D9C"/>
    <w:rsid w:val="003A4077"/>
    <w:rsid w:val="003A4AA7"/>
    <w:rsid w:val="003B09AD"/>
    <w:rsid w:val="003B1F18"/>
    <w:rsid w:val="003B5BF0"/>
    <w:rsid w:val="003B60BF"/>
    <w:rsid w:val="003B6BE3"/>
    <w:rsid w:val="003C010C"/>
    <w:rsid w:val="003C0A6C"/>
    <w:rsid w:val="003C14F8"/>
    <w:rsid w:val="003C16F2"/>
    <w:rsid w:val="003C1E05"/>
    <w:rsid w:val="003C5A43"/>
    <w:rsid w:val="003D0519"/>
    <w:rsid w:val="003D0FF6"/>
    <w:rsid w:val="003D262C"/>
    <w:rsid w:val="003D6D61"/>
    <w:rsid w:val="003D7530"/>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C6E"/>
    <w:rsid w:val="00407D39"/>
    <w:rsid w:val="00412EA8"/>
    <w:rsid w:val="0041477A"/>
    <w:rsid w:val="004167A3"/>
    <w:rsid w:val="00425C6F"/>
    <w:rsid w:val="00432DAA"/>
    <w:rsid w:val="00434305"/>
    <w:rsid w:val="00435DF7"/>
    <w:rsid w:val="00436874"/>
    <w:rsid w:val="0044083F"/>
    <w:rsid w:val="00441AE7"/>
    <w:rsid w:val="00443E25"/>
    <w:rsid w:val="00445574"/>
    <w:rsid w:val="0044663C"/>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29B"/>
    <w:rsid w:val="00492F02"/>
    <w:rsid w:val="004939AE"/>
    <w:rsid w:val="004A12DF"/>
    <w:rsid w:val="004A1BA8"/>
    <w:rsid w:val="004A4B57"/>
    <w:rsid w:val="004A63FA"/>
    <w:rsid w:val="004A6A3D"/>
    <w:rsid w:val="004B0272"/>
    <w:rsid w:val="004B2701"/>
    <w:rsid w:val="004B2E1B"/>
    <w:rsid w:val="004B3AA8"/>
    <w:rsid w:val="004B3E93"/>
    <w:rsid w:val="004B756B"/>
    <w:rsid w:val="004C1FBC"/>
    <w:rsid w:val="004C25A2"/>
    <w:rsid w:val="004C3F1D"/>
    <w:rsid w:val="004C458D"/>
    <w:rsid w:val="004C7556"/>
    <w:rsid w:val="004C7E8B"/>
    <w:rsid w:val="004C7E9D"/>
    <w:rsid w:val="004C7F67"/>
    <w:rsid w:val="004D0710"/>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832"/>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43B"/>
    <w:rsid w:val="00543BDA"/>
    <w:rsid w:val="005441CC"/>
    <w:rsid w:val="005479DA"/>
    <w:rsid w:val="00547BCC"/>
    <w:rsid w:val="0055013B"/>
    <w:rsid w:val="00550C0E"/>
    <w:rsid w:val="00551F6F"/>
    <w:rsid w:val="005540B6"/>
    <w:rsid w:val="00555044"/>
    <w:rsid w:val="005560F7"/>
    <w:rsid w:val="00561475"/>
    <w:rsid w:val="00562308"/>
    <w:rsid w:val="00562FC4"/>
    <w:rsid w:val="0056487B"/>
    <w:rsid w:val="00564FB9"/>
    <w:rsid w:val="00573D9E"/>
    <w:rsid w:val="005801E3"/>
    <w:rsid w:val="005808F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048"/>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436"/>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3D1D"/>
    <w:rsid w:val="00634D9E"/>
    <w:rsid w:val="00636E3E"/>
    <w:rsid w:val="006379F7"/>
    <w:rsid w:val="00637E4D"/>
    <w:rsid w:val="00640620"/>
    <w:rsid w:val="00641A1F"/>
    <w:rsid w:val="00645904"/>
    <w:rsid w:val="00646CBC"/>
    <w:rsid w:val="00651ACB"/>
    <w:rsid w:val="00651C47"/>
    <w:rsid w:val="00652AB2"/>
    <w:rsid w:val="00653FED"/>
    <w:rsid w:val="00654EC0"/>
    <w:rsid w:val="0065525B"/>
    <w:rsid w:val="00655D4F"/>
    <w:rsid w:val="00656D29"/>
    <w:rsid w:val="00663D0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D75"/>
    <w:rsid w:val="006951D8"/>
    <w:rsid w:val="006A07AA"/>
    <w:rsid w:val="006A25E5"/>
    <w:rsid w:val="006A2B46"/>
    <w:rsid w:val="006A336D"/>
    <w:rsid w:val="006A37B9"/>
    <w:rsid w:val="006B2672"/>
    <w:rsid w:val="006B54BF"/>
    <w:rsid w:val="006B5F44"/>
    <w:rsid w:val="006B5F90"/>
    <w:rsid w:val="006B62E4"/>
    <w:rsid w:val="006C1BBA"/>
    <w:rsid w:val="006C2079"/>
    <w:rsid w:val="006C324F"/>
    <w:rsid w:val="006C5A62"/>
    <w:rsid w:val="006C5D68"/>
    <w:rsid w:val="006C6976"/>
    <w:rsid w:val="006C6DD0"/>
    <w:rsid w:val="006D04EA"/>
    <w:rsid w:val="006D16C4"/>
    <w:rsid w:val="006D3E96"/>
    <w:rsid w:val="006D4515"/>
    <w:rsid w:val="006D4BB1"/>
    <w:rsid w:val="006D6593"/>
    <w:rsid w:val="006E1CB1"/>
    <w:rsid w:val="006E4525"/>
    <w:rsid w:val="006E6D6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35"/>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6CF"/>
    <w:rsid w:val="00756B26"/>
    <w:rsid w:val="00756EDF"/>
    <w:rsid w:val="007600E3"/>
    <w:rsid w:val="00765C43"/>
    <w:rsid w:val="00765EFB"/>
    <w:rsid w:val="007671CA"/>
    <w:rsid w:val="00767C61"/>
    <w:rsid w:val="0077008A"/>
    <w:rsid w:val="00773C1F"/>
    <w:rsid w:val="00774DA4"/>
    <w:rsid w:val="00776599"/>
    <w:rsid w:val="00780164"/>
    <w:rsid w:val="0078114B"/>
    <w:rsid w:val="00781DD2"/>
    <w:rsid w:val="00783ECF"/>
    <w:rsid w:val="00783ED4"/>
    <w:rsid w:val="0078413A"/>
    <w:rsid w:val="007959E8"/>
    <w:rsid w:val="00795E9C"/>
    <w:rsid w:val="007A0521"/>
    <w:rsid w:val="007A2E12"/>
    <w:rsid w:val="007A3475"/>
    <w:rsid w:val="007A41C8"/>
    <w:rsid w:val="007A54CE"/>
    <w:rsid w:val="007A568F"/>
    <w:rsid w:val="007A5D3A"/>
    <w:rsid w:val="007A6FD9"/>
    <w:rsid w:val="007A7FFA"/>
    <w:rsid w:val="007B04EB"/>
    <w:rsid w:val="007B0D4F"/>
    <w:rsid w:val="007B1414"/>
    <w:rsid w:val="007B5A3D"/>
    <w:rsid w:val="007B5B95"/>
    <w:rsid w:val="007B6032"/>
    <w:rsid w:val="007B68EA"/>
    <w:rsid w:val="007B7453"/>
    <w:rsid w:val="007C2D89"/>
    <w:rsid w:val="007C4593"/>
    <w:rsid w:val="007C5309"/>
    <w:rsid w:val="007C6069"/>
    <w:rsid w:val="007D06C4"/>
    <w:rsid w:val="007D1352"/>
    <w:rsid w:val="007D2508"/>
    <w:rsid w:val="007D346A"/>
    <w:rsid w:val="007D50CD"/>
    <w:rsid w:val="007D6518"/>
    <w:rsid w:val="007D76BD"/>
    <w:rsid w:val="007E0BF1"/>
    <w:rsid w:val="007F0ED8"/>
    <w:rsid w:val="007F0F63"/>
    <w:rsid w:val="007F75CE"/>
    <w:rsid w:val="008013A4"/>
    <w:rsid w:val="008027CE"/>
    <w:rsid w:val="00802D2C"/>
    <w:rsid w:val="00802F42"/>
    <w:rsid w:val="00804383"/>
    <w:rsid w:val="00804BB7"/>
    <w:rsid w:val="00804D41"/>
    <w:rsid w:val="00810257"/>
    <w:rsid w:val="008104F5"/>
    <w:rsid w:val="00811072"/>
    <w:rsid w:val="00811369"/>
    <w:rsid w:val="008146F9"/>
    <w:rsid w:val="00815419"/>
    <w:rsid w:val="008163C8"/>
    <w:rsid w:val="008164A1"/>
    <w:rsid w:val="00817325"/>
    <w:rsid w:val="008203D1"/>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AAD"/>
    <w:rsid w:val="00843C13"/>
    <w:rsid w:val="00843DEF"/>
    <w:rsid w:val="008454F8"/>
    <w:rsid w:val="0085173A"/>
    <w:rsid w:val="008603CE"/>
    <w:rsid w:val="008620FC"/>
    <w:rsid w:val="008627A5"/>
    <w:rsid w:val="00863E05"/>
    <w:rsid w:val="00865ACA"/>
    <w:rsid w:val="00865D28"/>
    <w:rsid w:val="00865F85"/>
    <w:rsid w:val="00867292"/>
    <w:rsid w:val="00867C10"/>
    <w:rsid w:val="00870439"/>
    <w:rsid w:val="00870DA1"/>
    <w:rsid w:val="00883F93"/>
    <w:rsid w:val="00884DB3"/>
    <w:rsid w:val="00885A9D"/>
    <w:rsid w:val="008864F6"/>
    <w:rsid w:val="0089049D"/>
    <w:rsid w:val="00891DE3"/>
    <w:rsid w:val="008928C9"/>
    <w:rsid w:val="008930CB"/>
    <w:rsid w:val="008938DC"/>
    <w:rsid w:val="00893FD1"/>
    <w:rsid w:val="00894836"/>
    <w:rsid w:val="00895172"/>
    <w:rsid w:val="00895680"/>
    <w:rsid w:val="00896DFF"/>
    <w:rsid w:val="0089762C"/>
    <w:rsid w:val="008A173B"/>
    <w:rsid w:val="008A1893"/>
    <w:rsid w:val="008A284F"/>
    <w:rsid w:val="008A57E6"/>
    <w:rsid w:val="008A6F81"/>
    <w:rsid w:val="008A769A"/>
    <w:rsid w:val="008B0C9C"/>
    <w:rsid w:val="008B10BC"/>
    <w:rsid w:val="008B166D"/>
    <w:rsid w:val="008B17F4"/>
    <w:rsid w:val="008B3615"/>
    <w:rsid w:val="008B4AC4"/>
    <w:rsid w:val="008B50C8"/>
    <w:rsid w:val="008B5281"/>
    <w:rsid w:val="008B7E05"/>
    <w:rsid w:val="008C1797"/>
    <w:rsid w:val="008C219C"/>
    <w:rsid w:val="008C34B3"/>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BA2"/>
    <w:rsid w:val="008F1ED3"/>
    <w:rsid w:val="008F4C29"/>
    <w:rsid w:val="008F6382"/>
    <w:rsid w:val="008F70BD"/>
    <w:rsid w:val="008F788F"/>
    <w:rsid w:val="008F7EA2"/>
    <w:rsid w:val="00900C95"/>
    <w:rsid w:val="00902722"/>
    <w:rsid w:val="009027BC"/>
    <w:rsid w:val="00904683"/>
    <w:rsid w:val="009062E6"/>
    <w:rsid w:val="00911BE5"/>
    <w:rsid w:val="00913CA9"/>
    <w:rsid w:val="009145AE"/>
    <w:rsid w:val="009146CE"/>
    <w:rsid w:val="00914CA7"/>
    <w:rsid w:val="00915C3E"/>
    <w:rsid w:val="009161A8"/>
    <w:rsid w:val="00916B8F"/>
    <w:rsid w:val="00921B2C"/>
    <w:rsid w:val="009245AE"/>
    <w:rsid w:val="009245F5"/>
    <w:rsid w:val="009249EC"/>
    <w:rsid w:val="00924C7F"/>
    <w:rsid w:val="009273B3"/>
    <w:rsid w:val="009305B5"/>
    <w:rsid w:val="009378DD"/>
    <w:rsid w:val="009429D5"/>
    <w:rsid w:val="00942BF1"/>
    <w:rsid w:val="00945180"/>
    <w:rsid w:val="00945428"/>
    <w:rsid w:val="0094607B"/>
    <w:rsid w:val="00953604"/>
    <w:rsid w:val="00953818"/>
    <w:rsid w:val="0095496B"/>
    <w:rsid w:val="00960F1E"/>
    <w:rsid w:val="009610DC"/>
    <w:rsid w:val="00961490"/>
    <w:rsid w:val="0096381A"/>
    <w:rsid w:val="00965E04"/>
    <w:rsid w:val="009674AD"/>
    <w:rsid w:val="00970CDC"/>
    <w:rsid w:val="009736FF"/>
    <w:rsid w:val="00975727"/>
    <w:rsid w:val="009764EB"/>
    <w:rsid w:val="00977010"/>
    <w:rsid w:val="00977D02"/>
    <w:rsid w:val="00977FF9"/>
    <w:rsid w:val="009809BB"/>
    <w:rsid w:val="0098364B"/>
    <w:rsid w:val="00987B9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523"/>
    <w:rsid w:val="009D112C"/>
    <w:rsid w:val="009D1385"/>
    <w:rsid w:val="009D2DC8"/>
    <w:rsid w:val="009D47FA"/>
    <w:rsid w:val="009D4C5B"/>
    <w:rsid w:val="009D50D2"/>
    <w:rsid w:val="009D6073"/>
    <w:rsid w:val="009D6BCA"/>
    <w:rsid w:val="009E0F62"/>
    <w:rsid w:val="009E4A58"/>
    <w:rsid w:val="009E4B5C"/>
    <w:rsid w:val="009E5A2D"/>
    <w:rsid w:val="009E5AB2"/>
    <w:rsid w:val="009E6219"/>
    <w:rsid w:val="009E6781"/>
    <w:rsid w:val="009F03B3"/>
    <w:rsid w:val="009F2065"/>
    <w:rsid w:val="009F2BB4"/>
    <w:rsid w:val="00A0096C"/>
    <w:rsid w:val="00A00C03"/>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261"/>
    <w:rsid w:val="00A245B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31D"/>
    <w:rsid w:val="00A55BD6"/>
    <w:rsid w:val="00A55D50"/>
    <w:rsid w:val="00A57142"/>
    <w:rsid w:val="00A648CD"/>
    <w:rsid w:val="00A6537A"/>
    <w:rsid w:val="00A67866"/>
    <w:rsid w:val="00A7039A"/>
    <w:rsid w:val="00A70B07"/>
    <w:rsid w:val="00A723F8"/>
    <w:rsid w:val="00A74371"/>
    <w:rsid w:val="00A76E1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69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17D"/>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478"/>
    <w:rsid w:val="00B52120"/>
    <w:rsid w:val="00B54ABC"/>
    <w:rsid w:val="00B56FBE"/>
    <w:rsid w:val="00B60ACF"/>
    <w:rsid w:val="00B62B58"/>
    <w:rsid w:val="00B65149"/>
    <w:rsid w:val="00B66567"/>
    <w:rsid w:val="00B66F52"/>
    <w:rsid w:val="00B66FE5"/>
    <w:rsid w:val="00B7051C"/>
    <w:rsid w:val="00B72880"/>
    <w:rsid w:val="00B758BF"/>
    <w:rsid w:val="00B77EC8"/>
    <w:rsid w:val="00B827A6"/>
    <w:rsid w:val="00B831CE"/>
    <w:rsid w:val="00B86677"/>
    <w:rsid w:val="00B87131"/>
    <w:rsid w:val="00B91459"/>
    <w:rsid w:val="00B939B1"/>
    <w:rsid w:val="00B96D40"/>
    <w:rsid w:val="00B97386"/>
    <w:rsid w:val="00BA263B"/>
    <w:rsid w:val="00BA42B2"/>
    <w:rsid w:val="00BA4FF6"/>
    <w:rsid w:val="00BA58D4"/>
    <w:rsid w:val="00BA5B9E"/>
    <w:rsid w:val="00BA7C9A"/>
    <w:rsid w:val="00BB37E3"/>
    <w:rsid w:val="00BB5F8F"/>
    <w:rsid w:val="00BB657A"/>
    <w:rsid w:val="00BC1A4E"/>
    <w:rsid w:val="00BC5DC7"/>
    <w:rsid w:val="00BC6B8B"/>
    <w:rsid w:val="00BC73D8"/>
    <w:rsid w:val="00BD52D7"/>
    <w:rsid w:val="00BD5AD2"/>
    <w:rsid w:val="00BE22F3"/>
    <w:rsid w:val="00BE5B52"/>
    <w:rsid w:val="00BE5EF6"/>
    <w:rsid w:val="00BE7B8D"/>
    <w:rsid w:val="00BF0993"/>
    <w:rsid w:val="00BF10A9"/>
    <w:rsid w:val="00BF1703"/>
    <w:rsid w:val="00BF231C"/>
    <w:rsid w:val="00BF51E5"/>
    <w:rsid w:val="00BF74A6"/>
    <w:rsid w:val="00C0105B"/>
    <w:rsid w:val="00C013AD"/>
    <w:rsid w:val="00C04904"/>
    <w:rsid w:val="00C056B3"/>
    <w:rsid w:val="00C103E5"/>
    <w:rsid w:val="00C13319"/>
    <w:rsid w:val="00C13EE9"/>
    <w:rsid w:val="00C201F1"/>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2554"/>
    <w:rsid w:val="00C52651"/>
    <w:rsid w:val="00C55232"/>
    <w:rsid w:val="00C553A4"/>
    <w:rsid w:val="00C55A06"/>
    <w:rsid w:val="00C55D03"/>
    <w:rsid w:val="00C601BC"/>
    <w:rsid w:val="00C60BBF"/>
    <w:rsid w:val="00C6184C"/>
    <w:rsid w:val="00C6329F"/>
    <w:rsid w:val="00C63340"/>
    <w:rsid w:val="00C643F9"/>
    <w:rsid w:val="00C64E95"/>
    <w:rsid w:val="00C71372"/>
    <w:rsid w:val="00C717EC"/>
    <w:rsid w:val="00C72410"/>
    <w:rsid w:val="00C7287F"/>
    <w:rsid w:val="00C80CB8"/>
    <w:rsid w:val="00C819F8"/>
    <w:rsid w:val="00C81F79"/>
    <w:rsid w:val="00C8248C"/>
    <w:rsid w:val="00C84E33"/>
    <w:rsid w:val="00C86D6F"/>
    <w:rsid w:val="00C872E7"/>
    <w:rsid w:val="00C905FC"/>
    <w:rsid w:val="00C92D03"/>
    <w:rsid w:val="00C9319C"/>
    <w:rsid w:val="00C9435D"/>
    <w:rsid w:val="00C94DF2"/>
    <w:rsid w:val="00C94FCC"/>
    <w:rsid w:val="00C96741"/>
    <w:rsid w:val="00CA210A"/>
    <w:rsid w:val="00CA2D1B"/>
    <w:rsid w:val="00CA375D"/>
    <w:rsid w:val="00CA662A"/>
    <w:rsid w:val="00CA7AFD"/>
    <w:rsid w:val="00CA7C3C"/>
    <w:rsid w:val="00CB0189"/>
    <w:rsid w:val="00CB01FF"/>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920"/>
    <w:rsid w:val="00D06AB1"/>
    <w:rsid w:val="00D06FC1"/>
    <w:rsid w:val="00D072ED"/>
    <w:rsid w:val="00D07A16"/>
    <w:rsid w:val="00D1067E"/>
    <w:rsid w:val="00D10F50"/>
    <w:rsid w:val="00D11272"/>
    <w:rsid w:val="00D126F5"/>
    <w:rsid w:val="00D12BF3"/>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215"/>
    <w:rsid w:val="00D758D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4AE"/>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FCE"/>
    <w:rsid w:val="00DF44DE"/>
    <w:rsid w:val="00E01138"/>
    <w:rsid w:val="00E02DFB"/>
    <w:rsid w:val="00E030F9"/>
    <w:rsid w:val="00E0311A"/>
    <w:rsid w:val="00E03138"/>
    <w:rsid w:val="00E06404"/>
    <w:rsid w:val="00E07796"/>
    <w:rsid w:val="00E11A85"/>
    <w:rsid w:val="00E12495"/>
    <w:rsid w:val="00E15CCD"/>
    <w:rsid w:val="00E202EF"/>
    <w:rsid w:val="00E210B5"/>
    <w:rsid w:val="00E2552F"/>
    <w:rsid w:val="00E3137A"/>
    <w:rsid w:val="00E32CCF"/>
    <w:rsid w:val="00E34A98"/>
    <w:rsid w:val="00E35D1E"/>
    <w:rsid w:val="00E364F9"/>
    <w:rsid w:val="00E365FA"/>
    <w:rsid w:val="00E36789"/>
    <w:rsid w:val="00E4428D"/>
    <w:rsid w:val="00E44A83"/>
    <w:rsid w:val="00E502C1"/>
    <w:rsid w:val="00E502DD"/>
    <w:rsid w:val="00E50D3A"/>
    <w:rsid w:val="00E51287"/>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110"/>
    <w:rsid w:val="00EA4187"/>
    <w:rsid w:val="00EA58D1"/>
    <w:rsid w:val="00EA61BC"/>
    <w:rsid w:val="00EA681A"/>
    <w:rsid w:val="00EA735B"/>
    <w:rsid w:val="00EB1E69"/>
    <w:rsid w:val="00EB2086"/>
    <w:rsid w:val="00EB31ED"/>
    <w:rsid w:val="00EB5EDF"/>
    <w:rsid w:val="00EB60FE"/>
    <w:rsid w:val="00EB74DB"/>
    <w:rsid w:val="00EC5359"/>
    <w:rsid w:val="00EC562A"/>
    <w:rsid w:val="00ED067A"/>
    <w:rsid w:val="00ED23A1"/>
    <w:rsid w:val="00ED2B50"/>
    <w:rsid w:val="00ED7152"/>
    <w:rsid w:val="00EE0350"/>
    <w:rsid w:val="00EE0719"/>
    <w:rsid w:val="00EE0E80"/>
    <w:rsid w:val="00EE613F"/>
    <w:rsid w:val="00EE7295"/>
    <w:rsid w:val="00EE7869"/>
    <w:rsid w:val="00EF054A"/>
    <w:rsid w:val="00EF3235"/>
    <w:rsid w:val="00EF4169"/>
    <w:rsid w:val="00EF7E72"/>
    <w:rsid w:val="00F06D37"/>
    <w:rsid w:val="00F07B9D"/>
    <w:rsid w:val="00F11586"/>
    <w:rsid w:val="00F1183B"/>
    <w:rsid w:val="00F11C9F"/>
    <w:rsid w:val="00F11D34"/>
    <w:rsid w:val="00F12263"/>
    <w:rsid w:val="00F12686"/>
    <w:rsid w:val="00F1409D"/>
    <w:rsid w:val="00F14214"/>
    <w:rsid w:val="00F157A9"/>
    <w:rsid w:val="00F16F00"/>
    <w:rsid w:val="00F22706"/>
    <w:rsid w:val="00F25BB6"/>
    <w:rsid w:val="00F26B7E"/>
    <w:rsid w:val="00F27A3B"/>
    <w:rsid w:val="00F32780"/>
    <w:rsid w:val="00F33817"/>
    <w:rsid w:val="00F4095A"/>
    <w:rsid w:val="00F420D5"/>
    <w:rsid w:val="00F451EA"/>
    <w:rsid w:val="00F45447"/>
    <w:rsid w:val="00F456C6"/>
    <w:rsid w:val="00F4577B"/>
    <w:rsid w:val="00F46496"/>
    <w:rsid w:val="00F474D0"/>
    <w:rsid w:val="00F50179"/>
    <w:rsid w:val="00F515EE"/>
    <w:rsid w:val="00F51B87"/>
    <w:rsid w:val="00F56511"/>
    <w:rsid w:val="00F576C4"/>
    <w:rsid w:val="00F57E5C"/>
    <w:rsid w:val="00F57EF0"/>
    <w:rsid w:val="00F6194E"/>
    <w:rsid w:val="00F623AC"/>
    <w:rsid w:val="00F6412A"/>
    <w:rsid w:val="00F65893"/>
    <w:rsid w:val="00F66A4A"/>
    <w:rsid w:val="00F71E22"/>
    <w:rsid w:val="00F72142"/>
    <w:rsid w:val="00F72AE7"/>
    <w:rsid w:val="00F7532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8AE"/>
    <w:rsid w:val="00FE3901"/>
    <w:rsid w:val="00FE39D3"/>
    <w:rsid w:val="00FE4BCE"/>
    <w:rsid w:val="00FE54AE"/>
    <w:rsid w:val="00FE576A"/>
    <w:rsid w:val="00FE7E79"/>
    <w:rsid w:val="00FF3E7D"/>
    <w:rsid w:val="00FF5B99"/>
    <w:rsid w:val="00FF730C"/>
    <w:rsid w:val="00FF73F4"/>
    <w:rsid w:val="00FF7CE4"/>
    <w:rsid w:val="00FF7E39"/>
    <w:rsid w:val="67DB6E0E"/>
    <w:rsid w:val="6D4870C4"/>
    <w:rsid w:val="73E3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50A8B6"/>
  <w15:docId w15:val="{91F9951E-2506-487A-BBB7-8F6DB41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styleId="afffffffffffa">
    <w:name w:val="List Paragraph"/>
    <w:basedOn w:val="afff5"/>
    <w:uiPriority w:val="1"/>
    <w:qFormat/>
    <w:pPr>
      <w:adjustRightInd/>
      <w:spacing w:line="240" w:lineRule="auto"/>
      <w:ind w:firstLineChars="200" w:firstLine="420"/>
    </w:pPr>
    <w:rPr>
      <w:rFonts w:asciiTheme="minorHAnsi" w:eastAsiaTheme="minorEastAsia" w:hAnsiTheme="minorHAnsi" w:cstheme="minorBidi"/>
      <w:szCs w:val="24"/>
    </w:rPr>
  </w:style>
  <w:style w:type="paragraph" w:customStyle="1" w:styleId="afffffffffffb">
    <w:name w:val="二级条标题"/>
    <w:basedOn w:val="afff5"/>
    <w:next w:val="afff5"/>
    <w:qFormat/>
    <w:pPr>
      <w:widowControl/>
      <w:adjustRightInd/>
      <w:spacing w:beforeLines="50" w:before="50" w:afterLines="50" w:after="50" w:line="240" w:lineRule="auto"/>
      <w:jc w:val="left"/>
      <w:outlineLvl w:val="3"/>
    </w:pPr>
    <w:rPr>
      <w:rFonts w:ascii="Times New Roman" w:hAnsi="Times New Roman"/>
      <w:kern w:val="0"/>
    </w:rPr>
  </w:style>
  <w:style w:type="paragraph" w:customStyle="1" w:styleId="afffffffffffc">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c"/>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898B40B2747B68C4D8F899C0A5780"/>
        <w:category>
          <w:name w:val="常规"/>
          <w:gallery w:val="placeholder"/>
        </w:category>
        <w:types>
          <w:type w:val="bbPlcHdr"/>
        </w:types>
        <w:behaviors>
          <w:behavior w:val="content"/>
        </w:behaviors>
        <w:guid w:val="{A3AADD82-278E-40DC-B665-CCDE6D67EBC0}"/>
      </w:docPartPr>
      <w:docPartBody>
        <w:p w:rsidR="006B6D00" w:rsidRDefault="008364C7">
          <w:pPr>
            <w:pStyle w:val="B8D898B40B2747B68C4D8F899C0A5780"/>
          </w:pPr>
          <w:r>
            <w:rPr>
              <w:rStyle w:val="a3"/>
              <w:rFonts w:hint="eastAsia"/>
            </w:rPr>
            <w:t>单击或点击此处输入文字。</w:t>
          </w:r>
        </w:p>
      </w:docPartBody>
    </w:docPart>
    <w:docPart>
      <w:docPartPr>
        <w:name w:val="C2127707818542BF8360F1DE176CF427"/>
        <w:category>
          <w:name w:val="常规"/>
          <w:gallery w:val="placeholder"/>
        </w:category>
        <w:types>
          <w:type w:val="bbPlcHdr"/>
        </w:types>
        <w:behaviors>
          <w:behavior w:val="content"/>
        </w:behaviors>
        <w:guid w:val="{49ED649F-95B7-4922-BB65-E0B039DCB098}"/>
      </w:docPartPr>
      <w:docPartBody>
        <w:p w:rsidR="006B6D00" w:rsidRDefault="008364C7">
          <w:pPr>
            <w:pStyle w:val="C2127707818542BF8360F1DE176CF427"/>
          </w:pPr>
          <w:r>
            <w:rPr>
              <w:rStyle w:val="a3"/>
              <w:rFonts w:hint="eastAsia"/>
            </w:rPr>
            <w:t>选择一项。</w:t>
          </w:r>
        </w:p>
      </w:docPartBody>
    </w:docPart>
    <w:docPart>
      <w:docPartPr>
        <w:name w:val="68816163E1F74A0AB4B8BB2CBDB9A930"/>
        <w:category>
          <w:name w:val="常规"/>
          <w:gallery w:val="placeholder"/>
        </w:category>
        <w:types>
          <w:type w:val="bbPlcHdr"/>
        </w:types>
        <w:behaviors>
          <w:behavior w:val="content"/>
        </w:behaviors>
        <w:guid w:val="{4C0F7AD5-1F76-420F-A11B-BAFA44F1059F}"/>
      </w:docPartPr>
      <w:docPartBody>
        <w:p w:rsidR="006B6D00" w:rsidRDefault="008364C7">
          <w:pPr>
            <w:pStyle w:val="68816163E1F74A0AB4B8BB2CBDB9A93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DA"/>
    <w:rsid w:val="000B0D16"/>
    <w:rsid w:val="000E683B"/>
    <w:rsid w:val="002542DE"/>
    <w:rsid w:val="00394C8D"/>
    <w:rsid w:val="00526138"/>
    <w:rsid w:val="00541125"/>
    <w:rsid w:val="00571BDA"/>
    <w:rsid w:val="005A7221"/>
    <w:rsid w:val="006B6D00"/>
    <w:rsid w:val="008364C7"/>
    <w:rsid w:val="00867732"/>
    <w:rsid w:val="008A3C55"/>
    <w:rsid w:val="009739C8"/>
    <w:rsid w:val="00AF1025"/>
    <w:rsid w:val="00B432DB"/>
    <w:rsid w:val="00D73A83"/>
    <w:rsid w:val="00EE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8D898B40B2747B68C4D8F899C0A5780">
    <w:name w:val="B8D898B40B2747B68C4D8F899C0A5780"/>
    <w:pPr>
      <w:widowControl w:val="0"/>
      <w:jc w:val="both"/>
    </w:pPr>
    <w:rPr>
      <w:kern w:val="2"/>
      <w:sz w:val="21"/>
      <w:szCs w:val="22"/>
    </w:rPr>
  </w:style>
  <w:style w:type="paragraph" w:customStyle="1" w:styleId="C2127707818542BF8360F1DE176CF427">
    <w:name w:val="C2127707818542BF8360F1DE176CF427"/>
    <w:pPr>
      <w:widowControl w:val="0"/>
      <w:jc w:val="both"/>
    </w:pPr>
    <w:rPr>
      <w:kern w:val="2"/>
      <w:sz w:val="21"/>
      <w:szCs w:val="22"/>
    </w:rPr>
  </w:style>
  <w:style w:type="paragraph" w:customStyle="1" w:styleId="68816163E1F74A0AB4B8BB2CBDB9A930">
    <w:name w:val="68816163E1F74A0AB4B8BB2CBDB9A93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52</TotalTime>
  <Pages>9</Pages>
  <Words>1100</Words>
  <Characters>6273</Characters>
  <Application>Microsoft Office Word</Application>
  <DocSecurity>0</DocSecurity>
  <Lines>52</Lines>
  <Paragraphs>14</Paragraphs>
  <ScaleCrop>false</ScaleCrop>
  <Company>PCMI</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于帆</dc:creator>
  <dc:description>&lt;config cover="true" show_menu="true" version="1.0.0" doctype="SDKXY"&gt;_x000d_
&lt;/config&gt;</dc:description>
  <cp:lastModifiedBy>xiuyun ding</cp:lastModifiedBy>
  <cp:revision>16</cp:revision>
  <cp:lastPrinted>2022-04-26T02:42:00Z</cp:lastPrinted>
  <dcterms:created xsi:type="dcterms:W3CDTF">2022-04-24T10:34:00Z</dcterms:created>
  <dcterms:modified xsi:type="dcterms:W3CDTF">2022-04-28T07:12:00Z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2052-11.1.0.11636</vt:lpwstr>
  </property>
  <property fmtid="{D5CDD505-2E9C-101B-9397-08002B2CF9AE}" pid="16" name="ICV">
    <vt:lpwstr>CE9CD57A78674D2FB7EB254FFB691728</vt:lpwstr>
  </property>
</Properties>
</file>