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9"/>
        <w:ind w:left="395"/>
        <w:rPr>
          <w:color w:val="auto"/>
        </w:rPr>
      </w:pPr>
      <w:r>
        <w:rPr>
          <w:rFonts w:ascii="Times New Roman"/>
          <w:color w:val="auto"/>
        </w:rPr>
        <w:t xml:space="preserve">ICS </w:t>
      </w:r>
      <w:r>
        <w:rPr>
          <w:color w:val="auto"/>
        </w:rPr>
        <w:t>67.080.10</w:t>
      </w:r>
    </w:p>
    <w:p>
      <w:pPr>
        <w:pStyle w:val="3"/>
        <w:spacing w:before="43"/>
        <w:ind w:left="395"/>
        <w:rPr>
          <w:color w:val="auto"/>
        </w:rPr>
      </w:pPr>
      <w:r>
        <w:rPr>
          <w:color w:val="auto"/>
        </w:rPr>
        <w:t>X 24</w:t>
      </w:r>
    </w:p>
    <w:p>
      <w:pPr>
        <w:spacing w:before="402"/>
        <w:ind w:left="396" w:right="0" w:firstLine="0"/>
        <w:jc w:val="left"/>
        <w:rPr>
          <w:rFonts w:ascii="Times New Roman"/>
          <w:b/>
          <w:color w:val="auto"/>
          <w:sz w:val="96"/>
        </w:rPr>
      </w:pPr>
      <w:r>
        <w:rPr>
          <w:color w:val="auto"/>
        </w:rPr>
        <w:br w:type="column"/>
      </w:r>
      <w:r>
        <w:rPr>
          <w:rFonts w:ascii="Times New Roman"/>
          <w:b/>
          <w:color w:val="auto"/>
          <w:w w:val="130"/>
          <w:sz w:val="96"/>
        </w:rPr>
        <w:t>T/HNBFIA</w:t>
      </w:r>
    </w:p>
    <w:p>
      <w:pPr>
        <w:spacing w:after="0"/>
        <w:jc w:val="left"/>
        <w:rPr>
          <w:rFonts w:ascii="Times New Roman"/>
          <w:color w:val="auto"/>
          <w:sz w:val="96"/>
        </w:rPr>
        <w:sectPr>
          <w:headerReference r:id="rId3" w:type="default"/>
          <w:footerReference r:id="rId5" w:type="default"/>
          <w:headerReference r:id="rId4" w:type="even"/>
          <w:footerReference r:id="rId6" w:type="even"/>
          <w:pgSz w:w="11910" w:h="16840"/>
          <w:pgMar w:top="520" w:right="720" w:bottom="280" w:left="1020" w:header="720" w:footer="720" w:gutter="0"/>
          <w:cols w:equalWidth="0" w:num="2">
            <w:col w:w="1813" w:space="1513"/>
            <w:col w:w="6844"/>
          </w:cols>
        </w:sectPr>
      </w:pPr>
    </w:p>
    <w:p>
      <w:pPr>
        <w:pStyle w:val="3"/>
        <w:spacing w:before="6"/>
        <w:rPr>
          <w:rFonts w:ascii="Times New Roman"/>
          <w:b/>
          <w:color w:val="auto"/>
        </w:rPr>
      </w:pPr>
    </w:p>
    <w:p>
      <w:pPr>
        <w:tabs>
          <w:tab w:val="left" w:pos="3299"/>
          <w:tab w:val="left" w:pos="6206"/>
          <w:tab w:val="left" w:pos="9110"/>
        </w:tabs>
        <w:spacing w:before="0" w:line="920" w:lineRule="exact"/>
        <w:ind w:left="395" w:right="0" w:firstLine="0"/>
        <w:jc w:val="left"/>
        <w:rPr>
          <w:color w:val="auto"/>
          <w:sz w:val="72"/>
        </w:rPr>
      </w:pPr>
      <w:r>
        <w:rPr>
          <w:color w:val="auto"/>
          <w:sz w:val="72"/>
        </w:rPr>
        <w:t>团</w:t>
      </w:r>
      <w:r>
        <w:rPr>
          <w:color w:val="auto"/>
          <w:sz w:val="72"/>
        </w:rPr>
        <w:tab/>
      </w:r>
      <w:r>
        <w:rPr>
          <w:color w:val="auto"/>
          <w:sz w:val="72"/>
        </w:rPr>
        <w:t>体</w:t>
      </w:r>
      <w:r>
        <w:rPr>
          <w:color w:val="auto"/>
          <w:sz w:val="72"/>
        </w:rPr>
        <w:tab/>
      </w:r>
      <w:r>
        <w:rPr>
          <w:color w:val="auto"/>
          <w:sz w:val="72"/>
        </w:rPr>
        <w:t>标</w:t>
      </w:r>
      <w:r>
        <w:rPr>
          <w:color w:val="auto"/>
          <w:sz w:val="72"/>
        </w:rPr>
        <w:tab/>
      </w:r>
      <w:r>
        <w:rPr>
          <w:color w:val="auto"/>
          <w:sz w:val="72"/>
        </w:rPr>
        <w:t>准</w:t>
      </w:r>
    </w:p>
    <w:p>
      <w:pPr>
        <w:spacing w:before="0" w:line="358" w:lineRule="exact"/>
        <w:ind w:left="0" w:right="397" w:firstLine="0"/>
        <w:jc w:val="right"/>
        <w:rPr>
          <w:color w:val="auto"/>
          <w:sz w:val="28"/>
        </w:rPr>
      </w:pPr>
      <w:r>
        <w:rPr>
          <w:rFonts w:ascii="Times New Roman" w:hAnsi="Times New Roman"/>
          <w:color w:val="auto"/>
          <w:sz w:val="28"/>
        </w:rPr>
        <w:t>T/HNBFIA</w:t>
      </w:r>
      <w:r>
        <w:rPr>
          <w:rFonts w:ascii="Times New Roman" w:hAnsi="Times New Roman"/>
          <w:color w:val="auto"/>
          <w:spacing w:val="63"/>
          <w:sz w:val="28"/>
        </w:rPr>
        <w:t xml:space="preserve"> </w:t>
      </w:r>
      <w:r>
        <w:rPr>
          <w:color w:val="auto"/>
          <w:sz w:val="28"/>
        </w:rPr>
        <w:t>01—2021</w:t>
      </w:r>
    </w:p>
    <w:p>
      <w:pPr>
        <w:pStyle w:val="3"/>
        <w:rPr>
          <w:color w:val="auto"/>
          <w:sz w:val="20"/>
        </w:rPr>
      </w:pPr>
    </w:p>
    <w:p>
      <w:pPr>
        <w:pStyle w:val="3"/>
        <w:spacing w:before="7"/>
        <w:rPr>
          <w:color w:val="auto"/>
          <w:sz w:val="29"/>
        </w:rPr>
      </w:pPr>
      <w:r>
        <w:rPr>
          <w:color w:val="auto"/>
        </w:rPr>
        <mc:AlternateContent>
          <mc:Choice Requires="wps">
            <w:drawing>
              <wp:anchor distT="0" distB="0" distL="114300" distR="114300" simplePos="0" relativeHeight="251658240" behindDoc="1" locked="0" layoutInCell="1" allowOverlap="1">
                <wp:simplePos x="0" y="0"/>
                <wp:positionH relativeFrom="page">
                  <wp:posOffset>899160</wp:posOffset>
                </wp:positionH>
                <wp:positionV relativeFrom="paragraph">
                  <wp:posOffset>270510</wp:posOffset>
                </wp:positionV>
                <wp:extent cx="612013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8pt;margin-top:21.3pt;height:0pt;width:481.9pt;mso-position-horizontal-relative:page;mso-wrap-distance-bottom:0pt;mso-wrap-distance-top:0pt;z-index:-251658240;mso-width-relative:page;mso-height-relative:page;" filled="f" stroked="t" coordsize="21600,21600" o:gfxdata="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cwOHWAAAA&#10;CgEAAA8AAAAAAAAAAQAgAAAAIgAAAGRycy9kb3ducmV2LnhtbFBLAQIUABQAAAAIAIdO4kDsUJIV&#10;5gEAANsDAAAOAAAAAAAAAAEAIAAAACUBAABkcnMvZTJvRG9jLnhtbFBLBQYAAAAABgAGAFkBAAB9&#10;BQAAAAA=&#10;">
                <v:fill on="f" focussize="0,0"/>
                <v:stroke color="#000000" joinstyle="round"/>
                <v:imagedata o:title=""/>
                <o:lock v:ext="edit" aspectratio="f"/>
                <w10:wrap type="topAndBottom"/>
              </v:line>
            </w:pict>
          </mc:Fallback>
        </mc:AlternateContent>
      </w:r>
    </w:p>
    <w:p>
      <w:pPr>
        <w:pStyle w:val="3"/>
        <w:rPr>
          <w:color w:val="auto"/>
          <w:sz w:val="30"/>
        </w:rPr>
      </w:pPr>
    </w:p>
    <w:p>
      <w:pPr>
        <w:pStyle w:val="3"/>
        <w:rPr>
          <w:color w:val="auto"/>
          <w:sz w:val="30"/>
        </w:rPr>
      </w:pPr>
    </w:p>
    <w:p>
      <w:pPr>
        <w:pStyle w:val="3"/>
        <w:rPr>
          <w:color w:val="auto"/>
          <w:sz w:val="30"/>
        </w:rPr>
      </w:pPr>
    </w:p>
    <w:p>
      <w:pPr>
        <w:pStyle w:val="3"/>
        <w:rPr>
          <w:color w:val="auto"/>
          <w:sz w:val="30"/>
        </w:rPr>
      </w:pPr>
    </w:p>
    <w:p>
      <w:pPr>
        <w:pStyle w:val="3"/>
        <w:rPr>
          <w:color w:val="auto"/>
          <w:sz w:val="30"/>
        </w:rPr>
      </w:pPr>
    </w:p>
    <w:p>
      <w:pPr>
        <w:spacing w:before="203"/>
        <w:ind w:left="0" w:right="297" w:firstLine="0"/>
        <w:jc w:val="center"/>
        <w:rPr>
          <w:color w:val="auto"/>
          <w:sz w:val="52"/>
        </w:rPr>
      </w:pPr>
      <w:r>
        <w:rPr>
          <w:color w:val="auto"/>
          <w:sz w:val="52"/>
        </w:rPr>
        <w:t>槟榔</w:t>
      </w:r>
    </w:p>
    <w:p>
      <w:pPr>
        <w:spacing w:before="416"/>
        <w:ind w:left="0" w:right="293" w:firstLine="0"/>
        <w:jc w:val="center"/>
        <w:rPr>
          <w:rFonts w:ascii="Times New Roman"/>
          <w:color w:val="auto"/>
          <w:sz w:val="28"/>
        </w:rPr>
      </w:pPr>
      <w:r>
        <w:rPr>
          <w:rFonts w:hint="eastAsia" w:ascii="Times New Roman"/>
          <w:color w:val="auto"/>
          <w:sz w:val="28"/>
          <w:lang w:val="en-US" w:eastAsia="zh-CN"/>
        </w:rPr>
        <w:t>B</w:t>
      </w:r>
      <w:r>
        <w:rPr>
          <w:rFonts w:ascii="Times New Roman"/>
          <w:color w:val="auto"/>
          <w:sz w:val="28"/>
        </w:rPr>
        <w:t>etel nut</w:t>
      </w:r>
    </w:p>
    <w:p>
      <w:pPr>
        <w:pStyle w:val="3"/>
        <w:rPr>
          <w:rFonts w:ascii="Times New Roman"/>
          <w:color w:val="auto"/>
          <w:sz w:val="30"/>
        </w:rPr>
      </w:pPr>
    </w:p>
    <w:p>
      <w:pPr>
        <w:pStyle w:val="3"/>
        <w:rPr>
          <w:rFonts w:ascii="Times New Roman"/>
          <w:color w:val="auto"/>
          <w:sz w:val="30"/>
        </w:rPr>
      </w:pPr>
    </w:p>
    <w:p>
      <w:pPr>
        <w:spacing w:before="1"/>
        <w:ind w:left="0" w:right="301" w:firstLine="0"/>
        <w:jc w:val="both"/>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pStyle w:val="3"/>
        <w:rPr>
          <w:color w:val="auto"/>
          <w:sz w:val="24"/>
        </w:rPr>
      </w:pPr>
    </w:p>
    <w:p>
      <w:pPr>
        <w:tabs>
          <w:tab w:val="left" w:pos="7754"/>
        </w:tabs>
        <w:spacing w:before="171"/>
        <w:ind w:left="395" w:right="0" w:firstLine="0"/>
        <w:jc w:val="left"/>
        <w:rPr>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324485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0.8pt;margin-top:25.55pt;height:0pt;width:481.9pt;mso-position-horizontal-relative:page;z-index:251659264;mso-width-relative:page;mso-height-relative:page;" filled="f" stroked="t" coordsize="21600,21600" o:gfxdata="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96s1gAA&#10;AAoBAAAPAAAAAAAAAAEAIAAAACIAAABkcnMvZG93bnJldi54bWxQSwECFAAUAAAACACHTuJAC7l7&#10;hucBAADbAwAADgAAAAAAAAABACAAAAAlAQAAZHJzL2Uyb0RvYy54bWxQSwUGAAAAAAYABgBZAQAA&#10;fgUAAAAA&#10;">
                <v:fill on="f" focussize="0,0"/>
                <v:stroke color="#000000" joinstyle="round"/>
                <v:imagedata o:title=""/>
                <o:lock v:ext="edit" aspectratio="f"/>
              </v:line>
            </w:pict>
          </mc:Fallback>
        </mc:AlternateContent>
      </w:r>
      <w:r>
        <w:rPr>
          <w:color w:val="auto"/>
          <w:sz w:val="28"/>
        </w:rPr>
        <w:t>2021</w:t>
      </w:r>
      <w:r>
        <w:rPr>
          <w:color w:val="auto"/>
          <w:spacing w:val="-70"/>
          <w:sz w:val="28"/>
        </w:rPr>
        <w:t xml:space="preserve"> </w:t>
      </w:r>
      <w:r>
        <w:rPr>
          <w:color w:val="auto"/>
          <w:sz w:val="28"/>
        </w:rPr>
        <w:t>-</w:t>
      </w:r>
      <w:r>
        <w:rPr>
          <w:color w:val="auto"/>
          <w:spacing w:val="-72"/>
          <w:sz w:val="28"/>
        </w:rPr>
        <w:t xml:space="preserve"> </w:t>
      </w:r>
      <w:r>
        <w:rPr>
          <w:color w:val="auto"/>
          <w:sz w:val="28"/>
        </w:rPr>
        <w:t>03</w:t>
      </w:r>
      <w:r>
        <w:rPr>
          <w:color w:val="auto"/>
          <w:spacing w:val="-72"/>
          <w:sz w:val="28"/>
        </w:rPr>
        <w:t xml:space="preserve"> </w:t>
      </w:r>
      <w:r>
        <w:rPr>
          <w:color w:val="auto"/>
          <w:sz w:val="28"/>
        </w:rPr>
        <w:t>-</w:t>
      </w:r>
      <w:r>
        <w:rPr>
          <w:color w:val="auto"/>
          <w:spacing w:val="-69"/>
          <w:sz w:val="28"/>
        </w:rPr>
        <w:t xml:space="preserve"> </w:t>
      </w:r>
      <w:r>
        <w:rPr>
          <w:color w:val="auto"/>
          <w:sz w:val="28"/>
        </w:rPr>
        <w:t>29</w:t>
      </w:r>
      <w:r>
        <w:rPr>
          <w:color w:val="auto"/>
          <w:spacing w:val="-70"/>
          <w:sz w:val="28"/>
        </w:rPr>
        <w:t xml:space="preserve"> </w:t>
      </w:r>
      <w:r>
        <w:rPr>
          <w:color w:val="auto"/>
          <w:sz w:val="28"/>
        </w:rPr>
        <w:t>发布</w:t>
      </w:r>
      <w:r>
        <w:rPr>
          <w:color w:val="auto"/>
          <w:sz w:val="28"/>
        </w:rPr>
        <w:tab/>
      </w:r>
      <w:r>
        <w:rPr>
          <w:color w:val="auto"/>
          <w:sz w:val="28"/>
        </w:rPr>
        <w:t>2021</w:t>
      </w:r>
      <w:r>
        <w:rPr>
          <w:color w:val="auto"/>
          <w:spacing w:val="-72"/>
          <w:sz w:val="28"/>
        </w:rPr>
        <w:t xml:space="preserve"> </w:t>
      </w:r>
      <w:r>
        <w:rPr>
          <w:color w:val="auto"/>
          <w:sz w:val="28"/>
        </w:rPr>
        <w:t>-</w:t>
      </w:r>
      <w:r>
        <w:rPr>
          <w:color w:val="auto"/>
          <w:spacing w:val="-70"/>
          <w:sz w:val="28"/>
        </w:rPr>
        <w:t xml:space="preserve"> </w:t>
      </w:r>
      <w:r>
        <w:rPr>
          <w:color w:val="auto"/>
          <w:sz w:val="28"/>
        </w:rPr>
        <w:t>05</w:t>
      </w:r>
      <w:r>
        <w:rPr>
          <w:color w:val="auto"/>
          <w:spacing w:val="-71"/>
          <w:sz w:val="28"/>
        </w:rPr>
        <w:t xml:space="preserve"> </w:t>
      </w:r>
      <w:r>
        <w:rPr>
          <w:color w:val="auto"/>
          <w:sz w:val="28"/>
        </w:rPr>
        <w:t>-</w:t>
      </w:r>
      <w:r>
        <w:rPr>
          <w:color w:val="auto"/>
          <w:spacing w:val="-72"/>
          <w:sz w:val="28"/>
        </w:rPr>
        <w:t xml:space="preserve"> </w:t>
      </w:r>
      <w:r>
        <w:rPr>
          <w:color w:val="auto"/>
          <w:sz w:val="28"/>
        </w:rPr>
        <w:t>01</w:t>
      </w:r>
      <w:r>
        <w:rPr>
          <w:color w:val="auto"/>
          <w:spacing w:val="-70"/>
          <w:sz w:val="28"/>
        </w:rPr>
        <w:t xml:space="preserve"> </w:t>
      </w:r>
      <w:r>
        <w:rPr>
          <w:color w:val="auto"/>
          <w:sz w:val="28"/>
        </w:rPr>
        <w:t>实施</w:t>
      </w:r>
    </w:p>
    <w:p>
      <w:pPr>
        <w:pStyle w:val="3"/>
        <w:rPr>
          <w:color w:val="auto"/>
          <w:sz w:val="28"/>
        </w:rPr>
      </w:pPr>
    </w:p>
    <w:p>
      <w:pPr>
        <w:pStyle w:val="3"/>
        <w:spacing w:before="7"/>
        <w:rPr>
          <w:color w:val="auto"/>
          <w:sz w:val="28"/>
        </w:rPr>
      </w:pPr>
    </w:p>
    <w:p>
      <w:pPr>
        <w:tabs>
          <w:tab w:val="left" w:pos="5205"/>
        </w:tabs>
        <w:spacing w:before="0"/>
        <w:ind w:left="0" w:right="139" w:firstLine="0"/>
        <w:jc w:val="center"/>
        <w:rPr>
          <w:color w:val="auto"/>
          <w:sz w:val="28"/>
        </w:rPr>
      </w:pPr>
      <w:r>
        <w:rPr>
          <w:color w:val="auto"/>
          <w:spacing w:val="38"/>
          <w:w w:val="130"/>
          <w:sz w:val="28"/>
        </w:rPr>
        <w:t>湖</w:t>
      </w:r>
      <w:r>
        <w:rPr>
          <w:color w:val="auto"/>
          <w:spacing w:val="41"/>
          <w:w w:val="130"/>
          <w:sz w:val="28"/>
        </w:rPr>
        <w:t>南</w:t>
      </w:r>
      <w:r>
        <w:rPr>
          <w:color w:val="auto"/>
          <w:spacing w:val="38"/>
          <w:w w:val="130"/>
          <w:sz w:val="28"/>
        </w:rPr>
        <w:t>省</w:t>
      </w:r>
      <w:r>
        <w:rPr>
          <w:color w:val="auto"/>
          <w:spacing w:val="41"/>
          <w:w w:val="130"/>
          <w:sz w:val="28"/>
        </w:rPr>
        <w:t>槟</w:t>
      </w:r>
      <w:r>
        <w:rPr>
          <w:color w:val="auto"/>
          <w:spacing w:val="38"/>
          <w:w w:val="130"/>
          <w:sz w:val="28"/>
        </w:rPr>
        <w:t>榔</w:t>
      </w:r>
      <w:r>
        <w:rPr>
          <w:color w:val="auto"/>
          <w:spacing w:val="41"/>
          <w:w w:val="130"/>
          <w:sz w:val="28"/>
        </w:rPr>
        <w:t>食</w:t>
      </w:r>
      <w:r>
        <w:rPr>
          <w:color w:val="auto"/>
          <w:spacing w:val="38"/>
          <w:w w:val="130"/>
          <w:sz w:val="28"/>
        </w:rPr>
        <w:t>品行</w:t>
      </w:r>
      <w:r>
        <w:rPr>
          <w:color w:val="auto"/>
          <w:spacing w:val="41"/>
          <w:w w:val="130"/>
          <w:sz w:val="28"/>
        </w:rPr>
        <w:t>业</w:t>
      </w:r>
      <w:r>
        <w:rPr>
          <w:color w:val="auto"/>
          <w:spacing w:val="38"/>
          <w:w w:val="130"/>
          <w:sz w:val="28"/>
        </w:rPr>
        <w:t>协</w:t>
      </w:r>
      <w:r>
        <w:rPr>
          <w:color w:val="auto"/>
          <w:w w:val="130"/>
          <w:sz w:val="28"/>
        </w:rPr>
        <w:t>会</w:t>
      </w:r>
      <w:r>
        <w:rPr>
          <w:color w:val="auto"/>
          <w:w w:val="130"/>
          <w:sz w:val="28"/>
        </w:rPr>
        <w:tab/>
      </w:r>
      <w:r>
        <w:rPr>
          <w:color w:val="auto"/>
          <w:w w:val="120"/>
          <w:position w:val="3"/>
          <w:sz w:val="28"/>
        </w:rPr>
        <w:t>发</w:t>
      </w:r>
      <w:r>
        <w:rPr>
          <w:color w:val="auto"/>
          <w:spacing w:val="-10"/>
          <w:w w:val="120"/>
          <w:position w:val="3"/>
          <w:sz w:val="28"/>
        </w:rPr>
        <w:t xml:space="preserve"> </w:t>
      </w:r>
      <w:r>
        <w:rPr>
          <w:color w:val="auto"/>
          <w:w w:val="120"/>
          <w:position w:val="3"/>
          <w:sz w:val="28"/>
        </w:rPr>
        <w:t>布</w:t>
      </w:r>
    </w:p>
    <w:p>
      <w:pPr>
        <w:spacing w:after="0"/>
        <w:jc w:val="center"/>
        <w:rPr>
          <w:color w:val="auto"/>
          <w:sz w:val="28"/>
        </w:rPr>
        <w:sectPr>
          <w:type w:val="continuous"/>
          <w:pgSz w:w="11910" w:h="16840"/>
          <w:pgMar w:top="520" w:right="720" w:bottom="280" w:left="1020" w:header="720" w:footer="720" w:gutter="0"/>
        </w:sectPr>
      </w:pPr>
    </w:p>
    <w:p>
      <w:pPr>
        <w:pStyle w:val="3"/>
        <w:spacing w:before="4"/>
        <w:rPr>
          <w:rFonts w:ascii="Times New Roman"/>
          <w:color w:val="auto"/>
          <w:sz w:val="17"/>
        </w:rPr>
      </w:pPr>
    </w:p>
    <w:p>
      <w:pPr>
        <w:pStyle w:val="3"/>
        <w:spacing w:before="6"/>
        <w:rPr>
          <w:rFonts w:ascii="Times New Roman"/>
          <w:color w:val="auto"/>
          <w:sz w:val="19"/>
        </w:rPr>
      </w:pPr>
    </w:p>
    <w:p>
      <w:pPr>
        <w:pStyle w:val="2"/>
        <w:spacing w:before="69"/>
        <w:rPr>
          <w:color w:val="auto"/>
        </w:rPr>
      </w:pPr>
      <w:bookmarkStart w:id="0" w:name="前  言"/>
      <w:bookmarkEnd w:id="0"/>
      <w:r>
        <w:rPr>
          <w:color w:val="auto"/>
        </w:rPr>
        <w:t>前</w:t>
      </w:r>
      <w:r>
        <w:rPr>
          <w:rFonts w:ascii="Arial" w:hAnsi="Arial" w:eastAsia="Arial"/>
          <w:color w:val="auto"/>
        </w:rPr>
        <w:t>  </w:t>
      </w:r>
      <w:r>
        <w:rPr>
          <w:color w:val="auto"/>
        </w:rPr>
        <w:t>言</w:t>
      </w:r>
    </w:p>
    <w:p>
      <w:pPr>
        <w:pStyle w:val="3"/>
        <w:spacing w:before="9"/>
        <w:rPr>
          <w:color w:val="auto"/>
          <w:sz w:val="53"/>
        </w:rPr>
      </w:pPr>
    </w:p>
    <w:p>
      <w:pPr>
        <w:pStyle w:val="3"/>
        <w:tabs>
          <w:tab w:val="left" w:pos="5961"/>
        </w:tabs>
        <w:spacing w:before="1" w:line="278" w:lineRule="auto"/>
        <w:ind w:left="816" w:right="844"/>
        <w:rPr>
          <w:color w:val="auto"/>
        </w:rPr>
      </w:pPr>
      <w:r>
        <w:rPr>
          <w:color w:val="auto"/>
        </w:rPr>
        <w:t>本文件依据GB/T</w:t>
      </w:r>
      <w:r>
        <w:rPr>
          <w:color w:val="auto"/>
          <w:spacing w:val="-6"/>
        </w:rPr>
        <w:t xml:space="preserve"> </w:t>
      </w:r>
      <w:r>
        <w:rPr>
          <w:color w:val="auto"/>
        </w:rPr>
        <w:t>1.1-2020《标准化工作导则第一部分</w:t>
      </w:r>
      <w:r>
        <w:rPr>
          <w:color w:val="auto"/>
        </w:rPr>
        <w:tab/>
      </w:r>
      <w:r>
        <w:rPr>
          <w:rFonts w:hint="eastAsia"/>
          <w:color w:val="auto"/>
        </w:rPr>
        <w:t>标准化文件的结构和起草规则</w:t>
      </w:r>
      <w:r>
        <w:rPr>
          <w:color w:val="auto"/>
        </w:rPr>
        <w:t>》进行格式编写。</w:t>
      </w:r>
    </w:p>
    <w:p>
      <w:pPr>
        <w:pStyle w:val="3"/>
        <w:tabs>
          <w:tab w:val="left" w:pos="5961"/>
        </w:tabs>
        <w:spacing w:before="1" w:line="278" w:lineRule="auto"/>
        <w:ind w:left="816" w:right="844"/>
        <w:rPr>
          <w:color w:val="auto"/>
        </w:rPr>
      </w:pPr>
      <w:r>
        <w:rPr>
          <w:color w:val="auto"/>
        </w:rPr>
        <w:t>本文件由</w:t>
      </w:r>
      <w:r>
        <w:rPr>
          <w:rFonts w:hint="eastAsia"/>
          <w:color w:val="auto"/>
          <w:lang w:val="en-US" w:eastAsia="zh-CN"/>
        </w:rPr>
        <w:t xml:space="preserve"> </w:t>
      </w:r>
      <w:r>
        <w:rPr>
          <w:color w:val="auto"/>
        </w:rPr>
        <w:t>湖南省槟榔食品行业协会</w:t>
      </w:r>
      <w:r>
        <w:rPr>
          <w:rFonts w:hint="eastAsia"/>
          <w:color w:val="auto"/>
          <w:lang w:val="en-US" w:eastAsia="zh-CN"/>
        </w:rPr>
        <w:t xml:space="preserve"> </w:t>
      </w:r>
      <w:r>
        <w:rPr>
          <w:color w:val="auto"/>
        </w:rPr>
        <w:t>提出。</w:t>
      </w:r>
    </w:p>
    <w:p>
      <w:pPr>
        <w:pStyle w:val="3"/>
        <w:spacing w:line="269" w:lineRule="exact"/>
        <w:ind w:left="816"/>
        <w:rPr>
          <w:color w:val="auto"/>
        </w:rPr>
      </w:pPr>
      <w:r>
        <w:rPr>
          <w:color w:val="auto"/>
        </w:rPr>
        <w:t>本文件由</w:t>
      </w:r>
      <w:r>
        <w:rPr>
          <w:rFonts w:hint="eastAsia"/>
          <w:color w:val="auto"/>
          <w:lang w:val="en-US" w:eastAsia="zh-CN"/>
        </w:rPr>
        <w:t xml:space="preserve"> </w:t>
      </w:r>
      <w:r>
        <w:rPr>
          <w:color w:val="auto"/>
        </w:rPr>
        <w:t>湖南省槟榔专业标准化技术委员会</w:t>
      </w:r>
      <w:r>
        <w:rPr>
          <w:rFonts w:hint="eastAsia"/>
          <w:color w:val="auto"/>
          <w:lang w:val="en-US" w:eastAsia="zh-CN"/>
        </w:rPr>
        <w:t xml:space="preserve"> </w:t>
      </w:r>
      <w:r>
        <w:rPr>
          <w:color w:val="auto"/>
        </w:rPr>
        <w:t>归口。</w:t>
      </w:r>
    </w:p>
    <w:p>
      <w:pPr>
        <w:pStyle w:val="3"/>
        <w:tabs>
          <w:tab w:val="left" w:pos="5961"/>
        </w:tabs>
        <w:spacing w:before="1" w:line="278" w:lineRule="auto"/>
        <w:ind w:left="816" w:right="844"/>
        <w:rPr>
          <w:color w:val="auto"/>
        </w:rPr>
      </w:pPr>
      <w:r>
        <w:rPr>
          <w:color w:val="auto"/>
        </w:rPr>
        <w:t>本文件起草单位：</w:t>
      </w:r>
    </w:p>
    <w:p>
      <w:pPr>
        <w:pStyle w:val="3"/>
        <w:tabs>
          <w:tab w:val="left" w:pos="5961"/>
        </w:tabs>
        <w:spacing w:before="1" w:line="278" w:lineRule="auto"/>
        <w:ind w:left="816" w:right="844" w:firstLine="420" w:firstLineChars="200"/>
        <w:rPr>
          <w:color w:val="auto"/>
        </w:rPr>
      </w:pPr>
      <w:r>
        <w:rPr>
          <w:color w:val="auto"/>
        </w:rPr>
        <w:t>湖南省槟榔食品行业协会</w:t>
      </w:r>
      <w:r>
        <w:rPr>
          <w:rFonts w:hint="eastAsia"/>
          <w:color w:val="auto"/>
          <w:lang w:eastAsia="zh-CN"/>
        </w:rPr>
        <w:t>、</w:t>
      </w:r>
      <w:r>
        <w:rPr>
          <w:color w:val="auto"/>
        </w:rPr>
        <w:t>湖南胖哥食品有限责任公司、小龙王食品有限公司、湖南宾之郎食品科技有限公司、湖南皇爷食品有限公司、湖南口味王集团有限责任公司、湖南伍子醉食品有限公司、湖南和畅食品科技有限公司。</w:t>
      </w:r>
    </w:p>
    <w:p>
      <w:pPr>
        <w:pStyle w:val="3"/>
        <w:tabs>
          <w:tab w:val="left" w:pos="5961"/>
        </w:tabs>
        <w:spacing w:before="1" w:line="278" w:lineRule="auto"/>
        <w:ind w:left="816" w:right="844"/>
        <w:rPr>
          <w:color w:val="auto"/>
        </w:rPr>
      </w:pPr>
      <w:r>
        <w:rPr>
          <w:color w:val="auto"/>
        </w:rPr>
        <w:t>本文件主要起草人：</w:t>
      </w:r>
    </w:p>
    <w:p>
      <w:pPr>
        <w:pStyle w:val="3"/>
        <w:tabs>
          <w:tab w:val="left" w:pos="5961"/>
        </w:tabs>
        <w:spacing w:before="1" w:line="278" w:lineRule="auto"/>
        <w:ind w:left="816" w:right="844" w:firstLine="420" w:firstLineChars="200"/>
        <w:rPr>
          <w:color w:val="auto"/>
        </w:rPr>
      </w:pPr>
      <w:r>
        <w:rPr>
          <w:color w:val="auto"/>
        </w:rPr>
        <w:t>孙静、杨勋、刘自伟、匡凤军、周令军、刘应龙、赵志友、陈祁衡、戴海容、张瑞兰。</w:t>
      </w:r>
    </w:p>
    <w:p>
      <w:pPr>
        <w:pStyle w:val="3"/>
        <w:tabs>
          <w:tab w:val="left" w:pos="5961"/>
        </w:tabs>
        <w:spacing w:before="1" w:line="278" w:lineRule="auto"/>
        <w:ind w:left="816" w:right="844"/>
        <w:rPr>
          <w:color w:val="auto"/>
        </w:rPr>
        <w:sectPr>
          <w:headerReference r:id="rId7" w:type="default"/>
          <w:footerReference r:id="rId8" w:type="default"/>
          <w:pgSz w:w="11910" w:h="16840"/>
          <w:pgMar w:top="1660" w:right="720" w:bottom="1340" w:left="1020" w:header="1442" w:footer="1141" w:gutter="0"/>
        </w:sectPr>
      </w:pPr>
    </w:p>
    <w:p>
      <w:pPr>
        <w:pStyle w:val="3"/>
        <w:spacing w:before="4"/>
        <w:rPr>
          <w:rFonts w:ascii="Times New Roman"/>
          <w:color w:val="auto"/>
          <w:sz w:val="17"/>
        </w:rPr>
      </w:pPr>
    </w:p>
    <w:p>
      <w:pPr>
        <w:pStyle w:val="3"/>
        <w:spacing w:before="9"/>
        <w:rPr>
          <w:rFonts w:ascii="Times New Roman"/>
          <w:color w:val="auto"/>
          <w:sz w:val="15"/>
        </w:rPr>
      </w:pPr>
    </w:p>
    <w:p>
      <w:pPr>
        <w:pStyle w:val="2"/>
        <w:rPr>
          <w:color w:val="auto"/>
        </w:rPr>
      </w:pPr>
      <w:bookmarkStart w:id="1" w:name="食用槟榔"/>
      <w:bookmarkEnd w:id="1"/>
      <w:r>
        <w:rPr>
          <w:color w:val="auto"/>
        </w:rPr>
        <w:t>槟榔</w:t>
      </w:r>
    </w:p>
    <w:p>
      <w:pPr>
        <w:pStyle w:val="3"/>
        <w:rPr>
          <w:color w:val="auto"/>
          <w:sz w:val="20"/>
        </w:rPr>
      </w:pPr>
    </w:p>
    <w:p>
      <w:pPr>
        <w:pStyle w:val="3"/>
        <w:spacing w:before="12"/>
        <w:rPr>
          <w:color w:val="auto"/>
          <w:sz w:val="19"/>
        </w:rPr>
      </w:pPr>
    </w:p>
    <w:p>
      <w:pPr>
        <w:pStyle w:val="8"/>
        <w:numPr>
          <w:ilvl w:val="0"/>
          <w:numId w:val="1"/>
        </w:numPr>
        <w:tabs>
          <w:tab w:val="left" w:pos="712"/>
          <w:tab w:val="left" w:pos="713"/>
        </w:tabs>
        <w:spacing w:before="69" w:after="0" w:line="240" w:lineRule="auto"/>
        <w:ind w:left="712" w:right="0" w:hanging="318"/>
        <w:jc w:val="left"/>
        <w:rPr>
          <w:color w:val="auto"/>
          <w:sz w:val="21"/>
        </w:rPr>
      </w:pPr>
      <w:bookmarkStart w:id="2" w:name="1　范围"/>
      <w:bookmarkEnd w:id="2"/>
      <w:r>
        <w:rPr>
          <w:color w:val="auto"/>
          <w:sz w:val="21"/>
        </w:rPr>
        <w:t>范围</w:t>
      </w:r>
    </w:p>
    <w:p>
      <w:pPr>
        <w:pStyle w:val="3"/>
        <w:spacing w:before="9"/>
        <w:rPr>
          <w:color w:val="auto"/>
          <w:sz w:val="27"/>
        </w:rPr>
      </w:pPr>
    </w:p>
    <w:p>
      <w:pPr>
        <w:pStyle w:val="3"/>
        <w:spacing w:line="278" w:lineRule="auto"/>
        <w:ind w:left="816" w:right="740"/>
        <w:rPr>
          <w:color w:val="auto"/>
        </w:rPr>
      </w:pPr>
      <w:r>
        <w:rPr>
          <w:color w:val="auto"/>
        </w:rPr>
        <w:t>本文件规定了槟榔的技术要求、检验方法、检验规则和标签、包装、运输、贮存等内容。</w:t>
      </w:r>
      <w:r>
        <w:rPr>
          <w:color w:val="auto"/>
          <w:w w:val="95"/>
        </w:rPr>
        <w:t xml:space="preserve">   </w:t>
      </w:r>
      <w:r>
        <w:rPr>
          <w:color w:val="auto"/>
        </w:rPr>
        <w:t>本文件适用于槟榔。</w:t>
      </w:r>
    </w:p>
    <w:p>
      <w:pPr>
        <w:pStyle w:val="3"/>
        <w:spacing w:before="4"/>
        <w:rPr>
          <w:color w:val="auto"/>
          <w:sz w:val="24"/>
        </w:rPr>
      </w:pPr>
    </w:p>
    <w:p>
      <w:pPr>
        <w:pStyle w:val="8"/>
        <w:numPr>
          <w:ilvl w:val="0"/>
          <w:numId w:val="1"/>
        </w:numPr>
        <w:tabs>
          <w:tab w:val="left" w:pos="712"/>
          <w:tab w:val="left" w:pos="713"/>
        </w:tabs>
        <w:spacing w:before="1" w:after="0" w:line="240" w:lineRule="auto"/>
        <w:ind w:left="712" w:right="0" w:hanging="318"/>
        <w:jc w:val="left"/>
        <w:rPr>
          <w:color w:val="auto"/>
          <w:sz w:val="21"/>
        </w:rPr>
      </w:pPr>
      <w:bookmarkStart w:id="3" w:name="2　规范性引用文件"/>
      <w:bookmarkEnd w:id="3"/>
      <w:r>
        <w:rPr>
          <w:color w:val="auto"/>
          <w:sz w:val="21"/>
        </w:rPr>
        <w:t>规范性引用文件</w:t>
      </w:r>
    </w:p>
    <w:p>
      <w:pPr>
        <w:pStyle w:val="3"/>
        <w:spacing w:before="8"/>
        <w:rPr>
          <w:color w:val="auto"/>
          <w:sz w:val="27"/>
        </w:rPr>
      </w:pPr>
    </w:p>
    <w:p>
      <w:pPr>
        <w:pStyle w:val="3"/>
        <w:spacing w:before="1" w:line="278" w:lineRule="auto"/>
        <w:ind w:left="395" w:right="411" w:firstLine="420"/>
        <w:jc w:val="both"/>
        <w:rPr>
          <w:color w:val="auto"/>
        </w:rPr>
      </w:pPr>
      <w:r>
        <w:rPr>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
        <w:spacing w:line="269" w:lineRule="exact"/>
        <w:ind w:left="816"/>
        <w:jc w:val="both"/>
        <w:rPr>
          <w:color w:val="auto"/>
        </w:rPr>
      </w:pPr>
      <w:r>
        <w:rPr>
          <w:color w:val="auto"/>
        </w:rPr>
        <w:t xml:space="preserve">GB/T 191  </w:t>
      </w:r>
      <w:r>
        <w:rPr>
          <w:rFonts w:hint="eastAsia"/>
          <w:color w:val="auto"/>
          <w:lang w:val="en-US" w:eastAsia="zh-CN"/>
        </w:rPr>
        <w:t xml:space="preserve"> </w:t>
      </w:r>
      <w:r>
        <w:rPr>
          <w:color w:val="auto"/>
        </w:rPr>
        <w:t>包装贮运图示标志</w:t>
      </w:r>
    </w:p>
    <w:p>
      <w:pPr>
        <w:pStyle w:val="3"/>
        <w:spacing w:before="43"/>
        <w:ind w:left="816"/>
        <w:jc w:val="both"/>
        <w:rPr>
          <w:color w:val="auto"/>
        </w:rPr>
      </w:pPr>
      <w:r>
        <w:rPr>
          <w:color w:val="auto"/>
        </w:rPr>
        <w:t xml:space="preserve">GB/T 317 </w:t>
      </w:r>
      <w:r>
        <w:rPr>
          <w:rFonts w:hint="eastAsia"/>
          <w:color w:val="auto"/>
          <w:lang w:val="en-US" w:eastAsia="zh-CN"/>
        </w:rPr>
        <w:t xml:space="preserve">  </w:t>
      </w:r>
      <w:r>
        <w:rPr>
          <w:color w:val="auto"/>
        </w:rPr>
        <w:t>白砂糖</w:t>
      </w:r>
    </w:p>
    <w:p>
      <w:pPr>
        <w:pStyle w:val="3"/>
        <w:spacing w:before="43" w:line="278" w:lineRule="auto"/>
        <w:ind w:left="816" w:right="4519"/>
        <w:jc w:val="both"/>
        <w:rPr>
          <w:color w:val="auto"/>
        </w:rPr>
      </w:pPr>
      <w:r>
        <w:rPr>
          <w:color w:val="auto"/>
        </w:rPr>
        <w:t xml:space="preserve">GB 2760  </w:t>
      </w:r>
      <w:r>
        <w:rPr>
          <w:rFonts w:hint="eastAsia"/>
          <w:color w:val="auto"/>
          <w:lang w:val="en-US" w:eastAsia="zh-CN"/>
        </w:rPr>
        <w:t xml:space="preserve">  </w:t>
      </w:r>
      <w:r>
        <w:rPr>
          <w:color w:val="auto"/>
        </w:rPr>
        <w:t>食品安全国家标准 食品添加剂使用标准</w:t>
      </w:r>
    </w:p>
    <w:p>
      <w:pPr>
        <w:pStyle w:val="3"/>
        <w:spacing w:before="43" w:line="278" w:lineRule="auto"/>
        <w:ind w:left="816" w:right="4519"/>
        <w:jc w:val="both"/>
        <w:rPr>
          <w:color w:val="auto"/>
        </w:rPr>
      </w:pPr>
      <w:r>
        <w:rPr>
          <w:color w:val="auto"/>
        </w:rPr>
        <w:t xml:space="preserve">GB 2761  </w:t>
      </w:r>
      <w:r>
        <w:rPr>
          <w:rFonts w:hint="eastAsia"/>
          <w:color w:val="auto"/>
          <w:lang w:val="en-US" w:eastAsia="zh-CN"/>
        </w:rPr>
        <w:t xml:space="preserve">  </w:t>
      </w:r>
      <w:r>
        <w:rPr>
          <w:color w:val="auto"/>
        </w:rPr>
        <w:t>食品安全国家标准 食品中真菌毒素限量</w:t>
      </w:r>
    </w:p>
    <w:p>
      <w:pPr>
        <w:pStyle w:val="3"/>
        <w:spacing w:before="43" w:line="278" w:lineRule="auto"/>
        <w:ind w:left="816" w:right="4519"/>
        <w:jc w:val="both"/>
        <w:rPr>
          <w:color w:val="auto"/>
        </w:rPr>
      </w:pPr>
      <w:r>
        <w:rPr>
          <w:color w:val="auto"/>
        </w:rPr>
        <w:t xml:space="preserve">GB 2762 </w:t>
      </w:r>
      <w:r>
        <w:rPr>
          <w:rFonts w:hint="eastAsia"/>
          <w:color w:val="auto"/>
          <w:lang w:val="en-US" w:eastAsia="zh-CN"/>
        </w:rPr>
        <w:t xml:space="preserve">   </w:t>
      </w:r>
      <w:r>
        <w:rPr>
          <w:color w:val="auto"/>
        </w:rPr>
        <w:t>食品安全国家标准 食品中污染物限量</w:t>
      </w:r>
    </w:p>
    <w:p>
      <w:pPr>
        <w:pStyle w:val="3"/>
        <w:tabs>
          <w:tab w:val="left" w:pos="1972"/>
        </w:tabs>
        <w:spacing w:line="269" w:lineRule="exact"/>
        <w:ind w:left="816"/>
        <w:rPr>
          <w:color w:val="auto"/>
        </w:rPr>
      </w:pPr>
      <w:r>
        <w:rPr>
          <w:color w:val="auto"/>
        </w:rPr>
        <w:t>GB 4789.1</w:t>
      </w:r>
      <w:r>
        <w:rPr>
          <w:color w:val="auto"/>
        </w:rPr>
        <w:tab/>
      </w:r>
      <w:r>
        <w:rPr>
          <w:color w:val="auto"/>
        </w:rPr>
        <w:t>食品安全国家标准 食品微生物学检验 总则</w:t>
      </w:r>
    </w:p>
    <w:p>
      <w:pPr>
        <w:pStyle w:val="3"/>
        <w:tabs>
          <w:tab w:val="left" w:pos="1972"/>
        </w:tabs>
        <w:spacing w:before="43" w:line="278" w:lineRule="auto"/>
        <w:ind w:left="816" w:right="3364"/>
        <w:rPr>
          <w:color w:val="auto"/>
        </w:rPr>
      </w:pPr>
      <w:r>
        <w:rPr>
          <w:color w:val="auto"/>
        </w:rPr>
        <w:t>GB 4789.2</w:t>
      </w:r>
      <w:r>
        <w:rPr>
          <w:color w:val="auto"/>
        </w:rPr>
        <w:tab/>
      </w:r>
      <w:r>
        <w:rPr>
          <w:color w:val="auto"/>
          <w:spacing w:val="-2"/>
        </w:rPr>
        <w:t xml:space="preserve">食品安全国家标准 食品微生物学检验 菌落总数测定GB/T </w:t>
      </w:r>
      <w:r>
        <w:rPr>
          <w:color w:val="auto"/>
        </w:rPr>
        <w:t>4789.3-2003</w:t>
      </w:r>
      <w:r>
        <w:rPr>
          <w:color w:val="auto"/>
          <w:spacing w:val="-1"/>
        </w:rPr>
        <w:t xml:space="preserve"> 食品微生物学检验 大肠菌群计数</w:t>
      </w:r>
    </w:p>
    <w:p>
      <w:pPr>
        <w:pStyle w:val="3"/>
        <w:tabs>
          <w:tab w:val="left" w:pos="1972"/>
          <w:tab w:val="left" w:pos="5647"/>
        </w:tabs>
        <w:spacing w:line="269" w:lineRule="exact"/>
        <w:ind w:left="816"/>
        <w:rPr>
          <w:color w:val="auto"/>
        </w:rPr>
      </w:pPr>
      <w:r>
        <w:rPr>
          <w:color w:val="auto"/>
        </w:rPr>
        <w:t>GB 4789.4</w:t>
      </w:r>
      <w:r>
        <w:rPr>
          <w:color w:val="auto"/>
        </w:rPr>
        <w:tab/>
      </w:r>
      <w:r>
        <w:rPr>
          <w:color w:val="auto"/>
        </w:rPr>
        <w:t>食品安全国家标准</w:t>
      </w:r>
      <w:r>
        <w:rPr>
          <w:color w:val="auto"/>
          <w:spacing w:val="-5"/>
        </w:rPr>
        <w:t xml:space="preserve"> </w:t>
      </w:r>
      <w:r>
        <w:rPr>
          <w:color w:val="auto"/>
        </w:rPr>
        <w:t>食品微生物学检验</w:t>
      </w:r>
      <w:r>
        <w:rPr>
          <w:color w:val="auto"/>
        </w:rPr>
        <w:tab/>
      </w:r>
      <w:r>
        <w:rPr>
          <w:color w:val="auto"/>
        </w:rPr>
        <w:t>沙门氏菌检验</w:t>
      </w:r>
    </w:p>
    <w:p>
      <w:pPr>
        <w:pStyle w:val="3"/>
        <w:spacing w:before="42" w:line="278" w:lineRule="auto"/>
        <w:ind w:left="816" w:right="2733"/>
        <w:rPr>
          <w:color w:val="auto"/>
        </w:rPr>
      </w:pPr>
      <w:r>
        <w:rPr>
          <w:color w:val="auto"/>
        </w:rPr>
        <w:t>GB 4789.10 食品安全国家标准 食品微生物学检验 金黄色葡萄球菌检验GB 4789.15 食品安全国家标准 食品微生物学检验 霉菌和酵母计数</w:t>
      </w:r>
    </w:p>
    <w:p>
      <w:pPr>
        <w:pStyle w:val="3"/>
        <w:tabs>
          <w:tab w:val="left" w:pos="1972"/>
        </w:tabs>
        <w:spacing w:line="278" w:lineRule="auto"/>
        <w:ind w:left="816" w:right="3890"/>
        <w:rPr>
          <w:color w:val="auto"/>
        </w:rPr>
      </w:pPr>
      <w:r>
        <w:rPr>
          <w:color w:val="auto"/>
        </w:rPr>
        <w:t>GB 4806.7</w:t>
      </w:r>
      <w:r>
        <w:rPr>
          <w:color w:val="auto"/>
        </w:rPr>
        <w:tab/>
      </w:r>
      <w:r>
        <w:rPr>
          <w:color w:val="auto"/>
        </w:rPr>
        <w:t>食品安全国家标准</w:t>
      </w:r>
      <w:r>
        <w:rPr>
          <w:color w:val="auto"/>
          <w:spacing w:val="-12"/>
        </w:rPr>
        <w:t xml:space="preserve"> </w:t>
      </w:r>
      <w:r>
        <w:rPr>
          <w:color w:val="auto"/>
        </w:rPr>
        <w:t>食品接触用塑料材料及制品GB 5749</w:t>
      </w:r>
      <w:r>
        <w:rPr>
          <w:color w:val="auto"/>
        </w:rPr>
        <w:tab/>
      </w:r>
      <w:r>
        <w:rPr>
          <w:color w:val="auto"/>
        </w:rPr>
        <w:t>食品安全国家标准</w:t>
      </w:r>
      <w:r>
        <w:rPr>
          <w:color w:val="auto"/>
          <w:spacing w:val="-2"/>
        </w:rPr>
        <w:t xml:space="preserve"> </w:t>
      </w:r>
      <w:r>
        <w:rPr>
          <w:color w:val="auto"/>
        </w:rPr>
        <w:t>生活饮用水卫生标准</w:t>
      </w:r>
    </w:p>
    <w:p>
      <w:pPr>
        <w:pStyle w:val="3"/>
        <w:tabs>
          <w:tab w:val="left" w:pos="1972"/>
          <w:tab w:val="left" w:pos="5015"/>
        </w:tabs>
        <w:spacing w:line="278" w:lineRule="auto"/>
        <w:ind w:left="816" w:right="4519"/>
        <w:rPr>
          <w:color w:val="auto"/>
        </w:rPr>
      </w:pPr>
      <w:r>
        <w:rPr>
          <w:color w:val="auto"/>
        </w:rPr>
        <w:t>GB/T</w:t>
      </w:r>
      <w:r>
        <w:rPr>
          <w:color w:val="auto"/>
          <w:spacing w:val="-1"/>
        </w:rPr>
        <w:t xml:space="preserve"> </w:t>
      </w:r>
      <w:r>
        <w:rPr>
          <w:color w:val="auto"/>
        </w:rPr>
        <w:t>6543</w:t>
      </w:r>
      <w:r>
        <w:rPr>
          <w:color w:val="auto"/>
        </w:rPr>
        <w:tab/>
      </w:r>
      <w:r>
        <w:rPr>
          <w:color w:val="auto"/>
        </w:rPr>
        <w:t>运输包装用单瓦楞纸箱和双瓦楞纸箱  GB 6783</w:t>
      </w:r>
      <w:r>
        <w:rPr>
          <w:color w:val="auto"/>
        </w:rPr>
        <w:tab/>
      </w:r>
      <w:r>
        <w:rPr>
          <w:color w:val="auto"/>
        </w:rPr>
        <w:t>食品安全国家标准</w:t>
      </w:r>
      <w:r>
        <w:rPr>
          <w:color w:val="auto"/>
          <w:spacing w:val="-4"/>
        </w:rPr>
        <w:t xml:space="preserve"> </w:t>
      </w:r>
      <w:r>
        <w:rPr>
          <w:color w:val="auto"/>
        </w:rPr>
        <w:t>食品添加剂</w:t>
      </w:r>
      <w:r>
        <w:rPr>
          <w:color w:val="auto"/>
        </w:rPr>
        <w:tab/>
      </w:r>
      <w:r>
        <w:rPr>
          <w:color w:val="auto"/>
        </w:rPr>
        <w:t>明 胶 GB 7718</w:t>
      </w:r>
      <w:r>
        <w:rPr>
          <w:color w:val="auto"/>
        </w:rPr>
        <w:tab/>
      </w:r>
      <w:r>
        <w:rPr>
          <w:color w:val="auto"/>
        </w:rPr>
        <w:t>食品安全国家标准</w:t>
      </w:r>
      <w:r>
        <w:rPr>
          <w:color w:val="auto"/>
          <w:spacing w:val="-11"/>
        </w:rPr>
        <w:t xml:space="preserve"> </w:t>
      </w:r>
      <w:r>
        <w:rPr>
          <w:color w:val="auto"/>
        </w:rPr>
        <w:t>预包装食品标签通则</w:t>
      </w:r>
    </w:p>
    <w:p>
      <w:pPr>
        <w:pStyle w:val="3"/>
        <w:tabs>
          <w:tab w:val="left" w:pos="1972"/>
        </w:tabs>
        <w:spacing w:line="278" w:lineRule="auto"/>
        <w:ind w:left="816" w:right="4310"/>
        <w:rPr>
          <w:color w:val="auto"/>
        </w:rPr>
      </w:pPr>
      <w:r>
        <w:rPr>
          <w:color w:val="auto"/>
        </w:rPr>
        <w:t>GB 14881</w:t>
      </w:r>
      <w:r>
        <w:rPr>
          <w:color w:val="auto"/>
        </w:rPr>
        <w:tab/>
      </w:r>
      <w:r>
        <w:rPr>
          <w:color w:val="auto"/>
          <w:spacing w:val="-2"/>
        </w:rPr>
        <w:t xml:space="preserve">食品安全国家标准 食品生产通用卫生规范GB/T </w:t>
      </w:r>
      <w:r>
        <w:rPr>
          <w:color w:val="auto"/>
        </w:rPr>
        <w:t>20883 麦芽糖</w:t>
      </w:r>
    </w:p>
    <w:p>
      <w:pPr>
        <w:pStyle w:val="3"/>
        <w:tabs>
          <w:tab w:val="left" w:pos="1972"/>
          <w:tab w:val="left" w:pos="5015"/>
        </w:tabs>
        <w:spacing w:line="278" w:lineRule="auto"/>
        <w:ind w:left="816" w:right="4099"/>
        <w:rPr>
          <w:color w:val="auto"/>
        </w:rPr>
      </w:pPr>
      <w:r>
        <w:rPr>
          <w:color w:val="auto"/>
        </w:rPr>
        <w:t>GB 25572</w:t>
      </w:r>
      <w:r>
        <w:rPr>
          <w:color w:val="auto"/>
        </w:rPr>
        <w:tab/>
      </w:r>
      <w:r>
        <w:rPr>
          <w:color w:val="auto"/>
        </w:rPr>
        <w:t>食品安全国家标准</w:t>
      </w:r>
      <w:r>
        <w:rPr>
          <w:color w:val="auto"/>
          <w:spacing w:val="-4"/>
        </w:rPr>
        <w:t xml:space="preserve"> </w:t>
      </w:r>
      <w:r>
        <w:rPr>
          <w:color w:val="auto"/>
        </w:rPr>
        <w:t>食品添加剂</w:t>
      </w:r>
      <w:r>
        <w:rPr>
          <w:color w:val="auto"/>
        </w:rPr>
        <w:tab/>
      </w:r>
      <w:r>
        <w:rPr>
          <w:color w:val="auto"/>
        </w:rPr>
        <w:t>氢氧化钙 GB 28050</w:t>
      </w:r>
      <w:r>
        <w:rPr>
          <w:color w:val="auto"/>
        </w:rPr>
        <w:tab/>
      </w:r>
      <w:r>
        <w:rPr>
          <w:color w:val="auto"/>
        </w:rPr>
        <w:t>食品安全国家标准</w:t>
      </w:r>
      <w:r>
        <w:rPr>
          <w:color w:val="auto"/>
          <w:spacing w:val="-11"/>
        </w:rPr>
        <w:t xml:space="preserve"> </w:t>
      </w:r>
      <w:r>
        <w:rPr>
          <w:color w:val="auto"/>
        </w:rPr>
        <w:t>预包装食品营养标签通则GB 30616</w:t>
      </w:r>
      <w:r>
        <w:rPr>
          <w:color w:val="auto"/>
        </w:rPr>
        <w:tab/>
      </w:r>
      <w:r>
        <w:rPr>
          <w:color w:val="auto"/>
        </w:rPr>
        <w:t>食品安全国家标准</w:t>
      </w:r>
      <w:r>
        <w:rPr>
          <w:color w:val="auto"/>
          <w:spacing w:val="-1"/>
        </w:rPr>
        <w:t xml:space="preserve"> </w:t>
      </w:r>
      <w:r>
        <w:rPr>
          <w:color w:val="auto"/>
        </w:rPr>
        <w:t>食品用香精</w:t>
      </w:r>
    </w:p>
    <w:p>
      <w:pPr>
        <w:pStyle w:val="3"/>
        <w:tabs>
          <w:tab w:val="left" w:pos="1972"/>
        </w:tabs>
        <w:spacing w:line="278" w:lineRule="auto"/>
        <w:ind w:left="816" w:right="4310"/>
        <w:rPr>
          <w:color w:val="auto"/>
        </w:rPr>
      </w:pPr>
      <w:r>
        <w:rPr>
          <w:color w:val="auto"/>
        </w:rPr>
        <w:t>GB 31621</w:t>
      </w:r>
      <w:r>
        <w:rPr>
          <w:color w:val="auto"/>
        </w:rPr>
        <w:tab/>
      </w:r>
      <w:r>
        <w:rPr>
          <w:color w:val="auto"/>
        </w:rPr>
        <w:t>食品安全国家标准</w:t>
      </w:r>
      <w:r>
        <w:rPr>
          <w:color w:val="auto"/>
          <w:spacing w:val="-11"/>
        </w:rPr>
        <w:t xml:space="preserve"> </w:t>
      </w:r>
      <w:r>
        <w:rPr>
          <w:color w:val="auto"/>
        </w:rPr>
        <w:t>食品经营过程卫生规范JJ F1070</w:t>
      </w:r>
      <w:r>
        <w:rPr>
          <w:color w:val="auto"/>
        </w:rPr>
        <w:tab/>
      </w:r>
      <w:r>
        <w:rPr>
          <w:color w:val="auto"/>
        </w:rPr>
        <w:t>定量包装商品净含量计量检验规则</w:t>
      </w:r>
    </w:p>
    <w:p>
      <w:pPr>
        <w:pStyle w:val="3"/>
        <w:spacing w:line="269" w:lineRule="exact"/>
        <w:ind w:left="816"/>
        <w:rPr>
          <w:color w:val="auto"/>
        </w:rPr>
      </w:pPr>
      <w:r>
        <w:rPr>
          <w:color w:val="auto"/>
        </w:rPr>
        <w:t>NY/T 487-2002 槟榔干果</w:t>
      </w:r>
    </w:p>
    <w:p>
      <w:pPr>
        <w:pStyle w:val="3"/>
        <w:tabs>
          <w:tab w:val="left" w:pos="4175"/>
        </w:tabs>
        <w:spacing w:before="42"/>
        <w:ind w:left="816"/>
        <w:rPr>
          <w:color w:val="auto"/>
        </w:rPr>
      </w:pPr>
      <w:r>
        <w:rPr>
          <w:color w:val="auto"/>
        </w:rPr>
        <w:t>DB</w:t>
      </w:r>
      <w:r>
        <w:rPr>
          <w:color w:val="auto"/>
          <w:spacing w:val="-1"/>
        </w:rPr>
        <w:t xml:space="preserve"> </w:t>
      </w:r>
      <w:r>
        <w:rPr>
          <w:color w:val="auto"/>
        </w:rPr>
        <w:t>43/132-2004</w:t>
      </w:r>
      <w:r>
        <w:rPr>
          <w:color w:val="auto"/>
          <w:spacing w:val="-3"/>
        </w:rPr>
        <w:t xml:space="preserve"> </w:t>
      </w:r>
      <w:r>
        <w:rPr>
          <w:color w:val="auto"/>
        </w:rPr>
        <w:t>湖南省地方标准</w:t>
      </w:r>
      <w:r>
        <w:rPr>
          <w:rFonts w:hint="eastAsia"/>
          <w:color w:val="auto"/>
          <w:lang w:val="en-US" w:eastAsia="zh-CN"/>
        </w:rPr>
        <w:t xml:space="preserve"> </w:t>
      </w:r>
      <w:r>
        <w:rPr>
          <w:color w:val="auto"/>
        </w:rPr>
        <w:t>食用槟榔</w:t>
      </w:r>
    </w:p>
    <w:p>
      <w:pPr>
        <w:spacing w:after="0"/>
        <w:rPr>
          <w:color w:val="auto"/>
        </w:rPr>
        <w:sectPr>
          <w:headerReference r:id="rId9" w:type="default"/>
          <w:footerReference r:id="rId11" w:type="default"/>
          <w:headerReference r:id="rId10" w:type="even"/>
          <w:footerReference r:id="rId12" w:type="even"/>
          <w:pgSz w:w="11910" w:h="16840"/>
          <w:pgMar w:top="1660" w:right="720" w:bottom="1340" w:left="1020" w:header="1442" w:footer="1141" w:gutter="0"/>
          <w:pgNumType w:start="1"/>
        </w:sectPr>
      </w:pPr>
    </w:p>
    <w:p>
      <w:pPr>
        <w:pStyle w:val="3"/>
        <w:spacing w:before="7"/>
        <w:rPr>
          <w:color w:val="auto"/>
          <w:sz w:val="24"/>
        </w:rPr>
      </w:pPr>
    </w:p>
    <w:p>
      <w:pPr>
        <w:pStyle w:val="3"/>
        <w:spacing w:before="70"/>
        <w:ind w:left="532"/>
        <w:rPr>
          <w:color w:val="auto"/>
        </w:rPr>
      </w:pPr>
      <w:bookmarkStart w:id="4" w:name="3　术语和定义"/>
      <w:bookmarkEnd w:id="4"/>
      <w:r>
        <w:rPr>
          <w:color w:val="auto"/>
        </w:rPr>
        <w:t>下列术语和定义适用于本文件。</w:t>
      </w:r>
    </w:p>
    <w:p>
      <w:pPr>
        <w:pStyle w:val="3"/>
        <w:spacing w:before="1"/>
        <w:rPr>
          <w:color w:val="auto"/>
          <w:sz w:val="10"/>
        </w:rPr>
      </w:pPr>
    </w:p>
    <w:p>
      <w:pPr>
        <w:pStyle w:val="3"/>
        <w:spacing w:before="70"/>
        <w:ind w:left="112"/>
        <w:rPr>
          <w:color w:val="auto"/>
        </w:rPr>
      </w:pPr>
      <w:r>
        <w:rPr>
          <w:color w:val="auto"/>
        </w:rPr>
        <w:t>3.1</w:t>
      </w:r>
      <w:bookmarkStart w:id="5" w:name="槟榔干果"/>
      <w:bookmarkEnd w:id="5"/>
      <w:r>
        <w:rPr>
          <w:rFonts w:hint="eastAsia"/>
          <w:color w:val="auto"/>
          <w:lang w:val="en-US" w:eastAsia="zh-CN"/>
        </w:rPr>
        <w:t xml:space="preserve"> </w:t>
      </w:r>
      <w:r>
        <w:rPr>
          <w:color w:val="auto"/>
        </w:rPr>
        <w:t>槟榔干果</w:t>
      </w:r>
    </w:p>
    <w:p>
      <w:pPr>
        <w:pStyle w:val="3"/>
        <w:spacing w:before="2"/>
        <w:rPr>
          <w:color w:val="auto"/>
          <w:sz w:val="14"/>
        </w:rPr>
      </w:pPr>
    </w:p>
    <w:p>
      <w:pPr>
        <w:pStyle w:val="3"/>
        <w:ind w:left="532"/>
        <w:rPr>
          <w:rFonts w:hint="eastAsia" w:ascii="新宋体" w:eastAsia="新宋体"/>
          <w:color w:val="auto"/>
          <w:sz w:val="24"/>
        </w:rPr>
      </w:pPr>
      <w:r>
        <w:rPr>
          <w:color w:val="auto"/>
        </w:rPr>
        <w:t>槟榔幼果或近成熟的槟榔果，经水煮、烘(熏)烤等类似工序加工制成的干果</w:t>
      </w:r>
      <w:r>
        <w:rPr>
          <w:rFonts w:hint="eastAsia" w:ascii="新宋体" w:eastAsia="新宋体"/>
          <w:color w:val="auto"/>
          <w:sz w:val="24"/>
        </w:rPr>
        <w:t>。</w:t>
      </w:r>
    </w:p>
    <w:p>
      <w:pPr>
        <w:pStyle w:val="3"/>
        <w:spacing w:before="6"/>
        <w:rPr>
          <w:rFonts w:ascii="新宋体"/>
          <w:color w:val="auto"/>
          <w:sz w:val="8"/>
        </w:rPr>
      </w:pPr>
    </w:p>
    <w:p>
      <w:pPr>
        <w:pStyle w:val="3"/>
        <w:spacing w:before="70"/>
        <w:ind w:left="112"/>
        <w:rPr>
          <w:color w:val="auto"/>
        </w:rPr>
      </w:pPr>
      <w:r>
        <w:rPr>
          <w:color w:val="auto"/>
        </w:rPr>
        <w:t>3.2</w:t>
      </w:r>
      <w:bookmarkStart w:id="6" w:name="食用槟榔"/>
      <w:bookmarkEnd w:id="6"/>
      <w:r>
        <w:rPr>
          <w:rFonts w:hint="eastAsia"/>
          <w:color w:val="auto"/>
          <w:lang w:val="en-US" w:eastAsia="zh-CN"/>
        </w:rPr>
        <w:t xml:space="preserve"> </w:t>
      </w:r>
      <w:r>
        <w:rPr>
          <w:color w:val="auto"/>
        </w:rPr>
        <w:t>槟榔</w:t>
      </w:r>
    </w:p>
    <w:p>
      <w:pPr>
        <w:pStyle w:val="3"/>
        <w:spacing w:before="6"/>
        <w:rPr>
          <w:color w:val="auto"/>
          <w:sz w:val="15"/>
        </w:rPr>
      </w:pPr>
    </w:p>
    <w:p>
      <w:pPr>
        <w:pStyle w:val="3"/>
        <w:spacing w:before="1" w:line="278" w:lineRule="auto"/>
        <w:ind w:left="112" w:right="696" w:firstLine="420"/>
        <w:rPr>
          <w:color w:val="auto"/>
        </w:rPr>
      </w:pPr>
      <w:r>
        <w:rPr>
          <w:color w:val="auto"/>
        </w:rPr>
        <w:t>以槟榔干果为主要原料,经清洗、杀菌、发籽、烤籽、切片、去核、点卤、晾片、包装等主要工序加工制作而成的产品。</w:t>
      </w:r>
    </w:p>
    <w:p>
      <w:pPr>
        <w:pStyle w:val="3"/>
        <w:spacing w:before="155"/>
        <w:ind w:left="112"/>
        <w:rPr>
          <w:color w:val="auto"/>
        </w:rPr>
      </w:pPr>
      <w:r>
        <w:rPr>
          <w:color w:val="auto"/>
        </w:rPr>
        <w:t>3.3</w:t>
      </w:r>
      <w:bookmarkStart w:id="7" w:name="食用槟榔加工用卤料"/>
      <w:bookmarkEnd w:id="7"/>
      <w:r>
        <w:rPr>
          <w:rFonts w:hint="eastAsia"/>
          <w:color w:val="auto"/>
          <w:lang w:val="en-US" w:eastAsia="zh-CN"/>
        </w:rPr>
        <w:t xml:space="preserve"> </w:t>
      </w:r>
      <w:r>
        <w:rPr>
          <w:color w:val="auto"/>
        </w:rPr>
        <w:t>槟榔加工用卤料</w:t>
      </w:r>
    </w:p>
    <w:p>
      <w:pPr>
        <w:pStyle w:val="3"/>
        <w:spacing w:before="7"/>
        <w:rPr>
          <w:color w:val="auto"/>
          <w:sz w:val="15"/>
        </w:rPr>
      </w:pPr>
    </w:p>
    <w:p>
      <w:pPr>
        <w:pStyle w:val="3"/>
        <w:spacing w:line="278" w:lineRule="auto"/>
        <w:ind w:left="112" w:right="695" w:firstLine="420"/>
        <w:rPr>
          <w:color w:val="auto"/>
        </w:rPr>
      </w:pPr>
      <w:r>
        <w:rPr>
          <w:color w:val="auto"/>
          <w:spacing w:val="-5"/>
        </w:rPr>
        <w:t>供槟榔加工过程中使用，以糖类为主要原料，氢氧化钙为加工助剂，辅以甜味剂、香精香料等</w:t>
      </w:r>
      <w:r>
        <w:rPr>
          <w:color w:val="auto"/>
          <w:spacing w:val="-5"/>
          <w:w w:val="95"/>
        </w:rPr>
        <w:t xml:space="preserve"> </w:t>
      </w:r>
      <w:r>
        <w:rPr>
          <w:color w:val="auto"/>
          <w:spacing w:val="-5"/>
        </w:rPr>
        <w:t>食品添加剂，经熬制而成的糊状物。</w:t>
      </w:r>
    </w:p>
    <w:p>
      <w:pPr>
        <w:pStyle w:val="3"/>
        <w:spacing w:before="156"/>
        <w:ind w:left="112"/>
        <w:rPr>
          <w:color w:val="auto"/>
        </w:rPr>
      </w:pPr>
      <w:r>
        <w:rPr>
          <w:color w:val="auto"/>
        </w:rPr>
        <w:t>3.4</w:t>
      </w:r>
      <w:bookmarkStart w:id="8" w:name="发籽"/>
      <w:bookmarkEnd w:id="8"/>
      <w:r>
        <w:rPr>
          <w:rFonts w:hint="eastAsia"/>
          <w:color w:val="auto"/>
          <w:lang w:val="en-US" w:eastAsia="zh-CN"/>
        </w:rPr>
        <w:t xml:space="preserve"> </w:t>
      </w:r>
      <w:r>
        <w:rPr>
          <w:color w:val="auto"/>
        </w:rPr>
        <w:t>发籽</w:t>
      </w:r>
    </w:p>
    <w:p>
      <w:pPr>
        <w:pStyle w:val="3"/>
        <w:spacing w:before="7"/>
        <w:rPr>
          <w:color w:val="auto"/>
          <w:sz w:val="15"/>
        </w:rPr>
      </w:pPr>
    </w:p>
    <w:p>
      <w:pPr>
        <w:pStyle w:val="3"/>
        <w:ind w:left="532"/>
        <w:rPr>
          <w:color w:val="auto"/>
        </w:rPr>
      </w:pPr>
      <w:r>
        <w:rPr>
          <w:color w:val="auto"/>
        </w:rPr>
        <w:t>使槟榔浸泡入味的加工过程。</w:t>
      </w:r>
    </w:p>
    <w:p>
      <w:pPr>
        <w:pStyle w:val="3"/>
        <w:spacing w:before="7"/>
        <w:rPr>
          <w:color w:val="auto"/>
          <w:sz w:val="15"/>
        </w:rPr>
      </w:pPr>
    </w:p>
    <w:p>
      <w:pPr>
        <w:pStyle w:val="3"/>
        <w:ind w:left="112"/>
        <w:rPr>
          <w:color w:val="auto"/>
        </w:rPr>
      </w:pPr>
      <w:r>
        <w:rPr>
          <w:color w:val="auto"/>
        </w:rPr>
        <w:t>3.5</w:t>
      </w:r>
      <w:bookmarkStart w:id="9" w:name="烤籽"/>
      <w:bookmarkEnd w:id="9"/>
      <w:r>
        <w:rPr>
          <w:rFonts w:hint="eastAsia"/>
          <w:color w:val="auto"/>
          <w:lang w:val="en-US" w:eastAsia="zh-CN"/>
        </w:rPr>
        <w:t xml:space="preserve"> </w:t>
      </w:r>
      <w:r>
        <w:rPr>
          <w:color w:val="auto"/>
        </w:rPr>
        <w:t>烤籽</w:t>
      </w:r>
    </w:p>
    <w:p>
      <w:pPr>
        <w:pStyle w:val="3"/>
        <w:spacing w:before="6"/>
        <w:rPr>
          <w:color w:val="auto"/>
          <w:sz w:val="15"/>
        </w:rPr>
      </w:pPr>
    </w:p>
    <w:p>
      <w:pPr>
        <w:pStyle w:val="3"/>
        <w:ind w:left="532"/>
        <w:rPr>
          <w:color w:val="auto"/>
        </w:rPr>
      </w:pPr>
      <w:r>
        <w:rPr>
          <w:color w:val="auto"/>
        </w:rPr>
        <w:t>通过烘烤控制槟榔水分的加工过程。</w:t>
      </w:r>
    </w:p>
    <w:p>
      <w:pPr>
        <w:pStyle w:val="3"/>
        <w:spacing w:before="7"/>
        <w:rPr>
          <w:color w:val="auto"/>
          <w:sz w:val="15"/>
        </w:rPr>
      </w:pPr>
    </w:p>
    <w:p>
      <w:pPr>
        <w:pStyle w:val="3"/>
        <w:ind w:left="112"/>
        <w:rPr>
          <w:color w:val="auto"/>
        </w:rPr>
      </w:pPr>
      <w:r>
        <w:rPr>
          <w:color w:val="auto"/>
        </w:rPr>
        <w:t>3.6</w:t>
      </w:r>
      <w:bookmarkStart w:id="10" w:name="点卤"/>
      <w:bookmarkEnd w:id="10"/>
      <w:r>
        <w:rPr>
          <w:rFonts w:hint="eastAsia"/>
          <w:color w:val="auto"/>
          <w:lang w:val="en-US" w:eastAsia="zh-CN"/>
        </w:rPr>
        <w:t xml:space="preserve"> </w:t>
      </w:r>
      <w:r>
        <w:rPr>
          <w:color w:val="auto"/>
        </w:rPr>
        <w:t>点卤</w:t>
      </w:r>
    </w:p>
    <w:p>
      <w:pPr>
        <w:pStyle w:val="3"/>
        <w:spacing w:before="6"/>
        <w:rPr>
          <w:color w:val="auto"/>
          <w:sz w:val="15"/>
        </w:rPr>
      </w:pPr>
    </w:p>
    <w:p>
      <w:pPr>
        <w:pStyle w:val="3"/>
        <w:spacing w:before="1"/>
        <w:ind w:left="532"/>
        <w:rPr>
          <w:color w:val="auto"/>
        </w:rPr>
      </w:pPr>
      <w:r>
        <w:rPr>
          <w:color w:val="auto"/>
        </w:rPr>
        <w:t>将槟榔加工用卤料均匀添加到槟榔上的加工过程。</w:t>
      </w:r>
    </w:p>
    <w:p>
      <w:pPr>
        <w:pStyle w:val="3"/>
        <w:spacing w:before="8"/>
        <w:rPr>
          <w:color w:val="auto"/>
          <w:sz w:val="27"/>
        </w:rPr>
      </w:pPr>
    </w:p>
    <w:p>
      <w:pPr>
        <w:pStyle w:val="8"/>
        <w:numPr>
          <w:ilvl w:val="0"/>
          <w:numId w:val="2"/>
        </w:numPr>
        <w:tabs>
          <w:tab w:val="left" w:pos="429"/>
          <w:tab w:val="left" w:pos="430"/>
        </w:tabs>
        <w:spacing w:before="1" w:after="0" w:line="240" w:lineRule="auto"/>
        <w:ind w:left="429" w:right="0" w:hanging="318"/>
        <w:jc w:val="left"/>
        <w:rPr>
          <w:color w:val="auto"/>
          <w:sz w:val="21"/>
        </w:rPr>
      </w:pPr>
      <w:bookmarkStart w:id="11" w:name="4　要求"/>
      <w:bookmarkEnd w:id="11"/>
      <w:r>
        <w:rPr>
          <w:color w:val="auto"/>
          <w:sz w:val="21"/>
        </w:rPr>
        <w:t>要求</w:t>
      </w:r>
    </w:p>
    <w:p>
      <w:pPr>
        <w:pStyle w:val="3"/>
        <w:spacing w:before="8"/>
        <w:rPr>
          <w:color w:val="auto"/>
          <w:sz w:val="27"/>
        </w:rPr>
      </w:pPr>
    </w:p>
    <w:p>
      <w:pPr>
        <w:pStyle w:val="8"/>
        <w:numPr>
          <w:ilvl w:val="1"/>
          <w:numId w:val="2"/>
        </w:numPr>
        <w:tabs>
          <w:tab w:val="left" w:pos="638"/>
          <w:tab w:val="left" w:pos="639"/>
        </w:tabs>
        <w:spacing w:before="1" w:after="0" w:line="240" w:lineRule="auto"/>
        <w:ind w:left="638" w:right="0" w:hanging="527"/>
        <w:jc w:val="left"/>
        <w:rPr>
          <w:color w:val="auto"/>
          <w:sz w:val="21"/>
        </w:rPr>
      </w:pPr>
      <w:bookmarkStart w:id="12" w:name="4.1　原辅料要求"/>
      <w:bookmarkEnd w:id="12"/>
      <w:r>
        <w:rPr>
          <w:color w:val="auto"/>
          <w:sz w:val="21"/>
        </w:rPr>
        <w:t>原辅料要求</w:t>
      </w:r>
    </w:p>
    <w:p>
      <w:pPr>
        <w:pStyle w:val="3"/>
        <w:spacing w:before="6"/>
        <w:rPr>
          <w:color w:val="auto"/>
          <w:sz w:val="15"/>
        </w:rPr>
      </w:pPr>
    </w:p>
    <w:p>
      <w:pPr>
        <w:pStyle w:val="8"/>
        <w:numPr>
          <w:ilvl w:val="2"/>
          <w:numId w:val="2"/>
        </w:numPr>
        <w:tabs>
          <w:tab w:val="left" w:pos="849"/>
          <w:tab w:val="left" w:pos="850"/>
        </w:tabs>
        <w:spacing w:before="0" w:after="0" w:line="240" w:lineRule="auto"/>
        <w:ind w:left="849" w:right="0" w:hanging="738"/>
        <w:jc w:val="left"/>
        <w:rPr>
          <w:color w:val="auto"/>
          <w:sz w:val="21"/>
        </w:rPr>
      </w:pPr>
      <w:bookmarkStart w:id="13" w:name="4.1.1　槟榔干果应符合NY/T 487-2002的规定。"/>
      <w:bookmarkEnd w:id="13"/>
      <w:r>
        <w:rPr>
          <w:color w:val="auto"/>
          <w:spacing w:val="-7"/>
          <w:sz w:val="21"/>
        </w:rPr>
        <w:t xml:space="preserve">槟榔干果应符合 </w:t>
      </w:r>
      <w:r>
        <w:rPr>
          <w:color w:val="auto"/>
          <w:sz w:val="21"/>
        </w:rPr>
        <w:t>NY/T</w:t>
      </w:r>
      <w:r>
        <w:rPr>
          <w:color w:val="auto"/>
          <w:spacing w:val="-1"/>
          <w:sz w:val="21"/>
        </w:rPr>
        <w:t xml:space="preserve"> </w:t>
      </w:r>
      <w:r>
        <w:rPr>
          <w:color w:val="auto"/>
          <w:sz w:val="21"/>
        </w:rPr>
        <w:t>487-2002</w:t>
      </w:r>
      <w:r>
        <w:rPr>
          <w:color w:val="auto"/>
          <w:spacing w:val="-12"/>
          <w:sz w:val="21"/>
        </w:rPr>
        <w:t xml:space="preserve"> 的规定。</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14" w:name="4.1.2　白砂糖应符合GB/T 317的规定"/>
      <w:bookmarkEnd w:id="14"/>
      <w:r>
        <w:rPr>
          <w:color w:val="auto"/>
          <w:spacing w:val="-8"/>
          <w:sz w:val="21"/>
        </w:rPr>
        <w:t xml:space="preserve">白砂糖应符合 </w:t>
      </w:r>
      <w:r>
        <w:rPr>
          <w:color w:val="auto"/>
          <w:sz w:val="21"/>
        </w:rPr>
        <w:t>GB/T</w:t>
      </w:r>
      <w:r>
        <w:rPr>
          <w:color w:val="auto"/>
          <w:spacing w:val="-1"/>
          <w:sz w:val="21"/>
        </w:rPr>
        <w:t xml:space="preserve"> </w:t>
      </w:r>
      <w:r>
        <w:rPr>
          <w:color w:val="auto"/>
          <w:sz w:val="21"/>
        </w:rPr>
        <w:t>317</w:t>
      </w:r>
      <w:r>
        <w:rPr>
          <w:color w:val="auto"/>
          <w:spacing w:val="-14"/>
          <w:sz w:val="21"/>
        </w:rPr>
        <w:t xml:space="preserve"> 的规定</w:t>
      </w:r>
      <w:r>
        <w:rPr>
          <w:rFonts w:hint="eastAsia"/>
          <w:color w:val="auto"/>
          <w:spacing w:val="-14"/>
          <w:sz w:val="21"/>
          <w:lang w:eastAsia="zh-CN"/>
        </w:rPr>
        <w:t>。</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15" w:name="4.1.3　麦芽糖应符合GB/T 20883的规定。"/>
      <w:bookmarkEnd w:id="15"/>
      <w:r>
        <w:rPr>
          <w:color w:val="auto"/>
          <w:spacing w:val="-8"/>
          <w:sz w:val="21"/>
        </w:rPr>
        <w:t xml:space="preserve">麦芽糖应符合 </w:t>
      </w:r>
      <w:r>
        <w:rPr>
          <w:color w:val="auto"/>
          <w:sz w:val="21"/>
        </w:rPr>
        <w:t>GB/T</w:t>
      </w:r>
      <w:r>
        <w:rPr>
          <w:color w:val="auto"/>
          <w:spacing w:val="-1"/>
          <w:sz w:val="21"/>
        </w:rPr>
        <w:t xml:space="preserve"> </w:t>
      </w:r>
      <w:r>
        <w:rPr>
          <w:color w:val="auto"/>
          <w:sz w:val="21"/>
        </w:rPr>
        <w:t>20883</w:t>
      </w:r>
      <w:r>
        <w:rPr>
          <w:color w:val="auto"/>
          <w:spacing w:val="-12"/>
          <w:sz w:val="21"/>
        </w:rPr>
        <w:t xml:space="preserve"> 的规定。</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16" w:name="4.1.4　加工食用槟榔用水应符合GB 5749的规定。"/>
      <w:bookmarkEnd w:id="16"/>
      <w:r>
        <w:rPr>
          <w:color w:val="auto"/>
          <w:spacing w:val="-5"/>
          <w:sz w:val="21"/>
        </w:rPr>
        <w:t>加工</w:t>
      </w:r>
      <w:bookmarkStart w:id="52" w:name="_GoBack"/>
      <w:bookmarkEnd w:id="52"/>
      <w:r>
        <w:rPr>
          <w:color w:val="auto"/>
          <w:spacing w:val="-5"/>
          <w:sz w:val="21"/>
        </w:rPr>
        <w:t xml:space="preserve">槟榔用水应符合 </w:t>
      </w:r>
      <w:r>
        <w:rPr>
          <w:color w:val="auto"/>
          <w:sz w:val="21"/>
        </w:rPr>
        <w:t>GB</w:t>
      </w:r>
      <w:r>
        <w:rPr>
          <w:color w:val="auto"/>
          <w:spacing w:val="-1"/>
          <w:sz w:val="21"/>
        </w:rPr>
        <w:t xml:space="preserve"> </w:t>
      </w:r>
      <w:r>
        <w:rPr>
          <w:color w:val="auto"/>
          <w:sz w:val="21"/>
        </w:rPr>
        <w:t>5749</w:t>
      </w:r>
      <w:r>
        <w:rPr>
          <w:color w:val="auto"/>
          <w:spacing w:val="-12"/>
          <w:sz w:val="21"/>
        </w:rPr>
        <w:t xml:space="preserve"> 的规定。</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17" w:name="4.1.5　氢氧化钙应符合GB 25572的规定。"/>
      <w:bookmarkEnd w:id="17"/>
      <w:r>
        <w:rPr>
          <w:color w:val="auto"/>
          <w:spacing w:val="-7"/>
          <w:sz w:val="21"/>
        </w:rPr>
        <w:t xml:space="preserve">氢氧化钙应符合 </w:t>
      </w:r>
      <w:r>
        <w:rPr>
          <w:color w:val="auto"/>
          <w:sz w:val="21"/>
        </w:rPr>
        <w:t>GB</w:t>
      </w:r>
      <w:r>
        <w:rPr>
          <w:color w:val="auto"/>
          <w:spacing w:val="-1"/>
          <w:sz w:val="21"/>
        </w:rPr>
        <w:t xml:space="preserve"> </w:t>
      </w:r>
      <w:r>
        <w:rPr>
          <w:color w:val="auto"/>
          <w:sz w:val="21"/>
        </w:rPr>
        <w:t>25572</w:t>
      </w:r>
      <w:r>
        <w:rPr>
          <w:color w:val="auto"/>
          <w:spacing w:val="-12"/>
          <w:sz w:val="21"/>
        </w:rPr>
        <w:t xml:space="preserve"> 的规定。</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18" w:name="4.1.6　明胶应符合GB 6783的要求。"/>
      <w:bookmarkEnd w:id="18"/>
      <w:r>
        <w:rPr>
          <w:color w:val="auto"/>
          <w:spacing w:val="-9"/>
          <w:sz w:val="21"/>
        </w:rPr>
        <w:t xml:space="preserve">明胶应符合 </w:t>
      </w:r>
      <w:r>
        <w:rPr>
          <w:color w:val="auto"/>
          <w:sz w:val="21"/>
        </w:rPr>
        <w:t>GB</w:t>
      </w:r>
      <w:r>
        <w:rPr>
          <w:color w:val="auto"/>
          <w:spacing w:val="-1"/>
          <w:sz w:val="21"/>
        </w:rPr>
        <w:t xml:space="preserve"> </w:t>
      </w:r>
      <w:r>
        <w:rPr>
          <w:color w:val="auto"/>
          <w:sz w:val="21"/>
        </w:rPr>
        <w:t>6783</w:t>
      </w:r>
      <w:r>
        <w:rPr>
          <w:color w:val="auto"/>
          <w:spacing w:val="-12"/>
          <w:sz w:val="21"/>
        </w:rPr>
        <w:t xml:space="preserve"> 的要求。</w:t>
      </w:r>
    </w:p>
    <w:p>
      <w:pPr>
        <w:spacing w:after="0" w:line="240" w:lineRule="auto"/>
        <w:jc w:val="left"/>
        <w:rPr>
          <w:color w:val="auto"/>
          <w:sz w:val="21"/>
        </w:rPr>
        <w:sectPr>
          <w:pgSz w:w="11910" w:h="16840"/>
          <w:pgMar w:top="2160" w:right="720" w:bottom="1340" w:left="1020" w:header="1442" w:footer="1141" w:gutter="0"/>
        </w:sectPr>
      </w:pPr>
    </w:p>
    <w:p>
      <w:pPr>
        <w:pStyle w:val="3"/>
        <w:spacing w:before="9"/>
        <w:rPr>
          <w:color w:val="auto"/>
          <w:sz w:val="14"/>
        </w:rPr>
      </w:pPr>
    </w:p>
    <w:p>
      <w:pPr>
        <w:pStyle w:val="8"/>
        <w:numPr>
          <w:ilvl w:val="2"/>
          <w:numId w:val="2"/>
        </w:numPr>
        <w:tabs>
          <w:tab w:val="left" w:pos="1132"/>
          <w:tab w:val="left" w:pos="1133"/>
        </w:tabs>
        <w:spacing w:before="70" w:after="0" w:line="240" w:lineRule="auto"/>
        <w:ind w:left="1132" w:right="0" w:hanging="738"/>
        <w:jc w:val="left"/>
        <w:rPr>
          <w:color w:val="auto"/>
          <w:sz w:val="21"/>
        </w:rPr>
      </w:pPr>
      <w:bookmarkStart w:id="19" w:name="4.1.7　食品用香精应符合GB 30616的规定。"/>
      <w:bookmarkEnd w:id="19"/>
      <w:r>
        <w:rPr>
          <w:color w:val="auto"/>
          <w:spacing w:val="-7"/>
          <w:sz w:val="21"/>
        </w:rPr>
        <w:t xml:space="preserve">食品用香精应符合 </w:t>
      </w:r>
      <w:r>
        <w:rPr>
          <w:color w:val="auto"/>
          <w:sz w:val="21"/>
        </w:rPr>
        <w:t>GB</w:t>
      </w:r>
      <w:r>
        <w:rPr>
          <w:color w:val="auto"/>
          <w:spacing w:val="1"/>
          <w:sz w:val="21"/>
        </w:rPr>
        <w:t xml:space="preserve"> </w:t>
      </w:r>
      <w:r>
        <w:rPr>
          <w:color w:val="auto"/>
          <w:sz w:val="21"/>
        </w:rPr>
        <w:t>30616</w:t>
      </w:r>
      <w:r>
        <w:rPr>
          <w:color w:val="auto"/>
          <w:spacing w:val="-12"/>
          <w:sz w:val="21"/>
        </w:rPr>
        <w:t xml:space="preserve"> 的规定。</w:t>
      </w:r>
    </w:p>
    <w:p>
      <w:pPr>
        <w:pStyle w:val="8"/>
        <w:numPr>
          <w:ilvl w:val="2"/>
          <w:numId w:val="2"/>
        </w:numPr>
        <w:tabs>
          <w:tab w:val="left" w:pos="1132"/>
          <w:tab w:val="left" w:pos="1133"/>
        </w:tabs>
        <w:spacing w:before="43" w:after="0" w:line="240" w:lineRule="auto"/>
        <w:ind w:left="1132" w:right="0" w:hanging="738"/>
        <w:jc w:val="left"/>
        <w:rPr>
          <w:color w:val="auto"/>
          <w:sz w:val="21"/>
        </w:rPr>
      </w:pPr>
      <w:bookmarkStart w:id="20" w:name="4.1.8　其他原辅料应符合相应的食品安全标准和有关规定。"/>
      <w:bookmarkEnd w:id="20"/>
      <w:r>
        <w:rPr>
          <w:color w:val="auto"/>
          <w:sz w:val="21"/>
        </w:rPr>
        <w:t>其他原辅料应符合相应的食品安全标准和有关规定。</w:t>
      </w:r>
    </w:p>
    <w:p>
      <w:pPr>
        <w:pStyle w:val="3"/>
        <w:spacing w:before="6"/>
        <w:rPr>
          <w:color w:val="auto"/>
          <w:sz w:val="15"/>
        </w:rPr>
      </w:pPr>
    </w:p>
    <w:p>
      <w:pPr>
        <w:pStyle w:val="8"/>
        <w:numPr>
          <w:ilvl w:val="1"/>
          <w:numId w:val="2"/>
        </w:numPr>
        <w:tabs>
          <w:tab w:val="left" w:pos="921"/>
          <w:tab w:val="left" w:pos="922"/>
        </w:tabs>
        <w:spacing w:before="0" w:after="0" w:line="240" w:lineRule="auto"/>
        <w:ind w:left="921" w:right="0" w:hanging="527"/>
        <w:jc w:val="left"/>
        <w:rPr>
          <w:color w:val="auto"/>
          <w:sz w:val="21"/>
        </w:rPr>
      </w:pPr>
      <w:bookmarkStart w:id="21" w:name="4.2　感官要求"/>
      <w:bookmarkEnd w:id="21"/>
      <w:r>
        <w:rPr>
          <w:color w:val="auto"/>
          <w:sz w:val="21"/>
        </w:rPr>
        <w:t>感官要求</w:t>
      </w:r>
    </w:p>
    <w:p>
      <w:pPr>
        <w:pStyle w:val="3"/>
        <w:spacing w:before="2"/>
        <w:rPr>
          <w:color w:val="auto"/>
          <w:sz w:val="14"/>
        </w:rPr>
      </w:pPr>
    </w:p>
    <w:p>
      <w:pPr>
        <w:pStyle w:val="3"/>
        <w:ind w:left="816"/>
        <w:rPr>
          <w:rFonts w:hint="eastAsia" w:ascii="新宋体" w:eastAsia="宋体"/>
          <w:b/>
          <w:color w:val="auto"/>
          <w:sz w:val="24"/>
          <w:lang w:eastAsia="zh-CN"/>
        </w:rPr>
      </w:pPr>
      <w:r>
        <w:rPr>
          <w:color w:val="auto"/>
        </w:rPr>
        <w:t>应符合表1的规定</w:t>
      </w:r>
      <w:r>
        <w:rPr>
          <w:rFonts w:hint="eastAsia"/>
          <w:color w:val="auto"/>
          <w:lang w:eastAsia="zh-CN"/>
        </w:rPr>
        <w:t>：</w:t>
      </w:r>
    </w:p>
    <w:p>
      <w:pPr>
        <w:pStyle w:val="3"/>
        <w:tabs>
          <w:tab w:val="left" w:pos="578"/>
        </w:tabs>
        <w:spacing w:before="178"/>
        <w:ind w:right="16"/>
        <w:jc w:val="center"/>
        <w:rPr>
          <w:color w:val="auto"/>
        </w:rPr>
      </w:pPr>
      <w:r>
        <w:rPr>
          <w:color w:val="auto"/>
        </w:rPr>
        <w:t>表</w:t>
      </w:r>
      <w:r>
        <w:rPr>
          <w:color w:val="auto"/>
          <w:spacing w:val="-54"/>
        </w:rPr>
        <w:t xml:space="preserve"> </w:t>
      </w:r>
      <w:r>
        <w:rPr>
          <w:color w:val="auto"/>
        </w:rPr>
        <w:t>1</w:t>
      </w:r>
      <w:r>
        <w:rPr>
          <w:color w:val="auto"/>
        </w:rPr>
        <w:tab/>
      </w:r>
      <w:r>
        <w:rPr>
          <w:color w:val="auto"/>
        </w:rPr>
        <w:t>感官指标</w:t>
      </w:r>
    </w:p>
    <w:p>
      <w:pPr>
        <w:pStyle w:val="3"/>
        <w:spacing w:before="11"/>
        <w:rPr>
          <w:color w:val="auto"/>
          <w:sz w:val="13"/>
        </w:rPr>
      </w:pPr>
    </w:p>
    <w:tbl>
      <w:tblPr>
        <w:tblStyle w:val="6"/>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4965"/>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50" w:type="dxa"/>
          </w:tcPr>
          <w:p>
            <w:pPr>
              <w:pStyle w:val="9"/>
              <w:spacing w:before="42"/>
              <w:ind w:left="145" w:right="134"/>
              <w:rPr>
                <w:color w:val="auto"/>
                <w:sz w:val="18"/>
              </w:rPr>
            </w:pPr>
            <w:r>
              <w:rPr>
                <w:color w:val="auto"/>
                <w:sz w:val="18"/>
              </w:rPr>
              <w:t>项目</w:t>
            </w:r>
          </w:p>
        </w:tc>
        <w:tc>
          <w:tcPr>
            <w:tcW w:w="4965" w:type="dxa"/>
          </w:tcPr>
          <w:p>
            <w:pPr>
              <w:pStyle w:val="9"/>
              <w:spacing w:before="42"/>
              <w:ind w:left="2280" w:right="2274"/>
              <w:rPr>
                <w:color w:val="auto"/>
                <w:sz w:val="18"/>
              </w:rPr>
            </w:pPr>
            <w:r>
              <w:rPr>
                <w:color w:val="auto"/>
                <w:sz w:val="18"/>
              </w:rPr>
              <w:t>要求</w:t>
            </w:r>
          </w:p>
        </w:tc>
        <w:tc>
          <w:tcPr>
            <w:tcW w:w="3195" w:type="dxa"/>
          </w:tcPr>
          <w:p>
            <w:pPr>
              <w:pStyle w:val="9"/>
              <w:spacing w:before="42"/>
              <w:ind w:left="1081" w:right="1073"/>
              <w:rPr>
                <w:color w:val="auto"/>
                <w:sz w:val="18"/>
              </w:rPr>
            </w:pPr>
            <w:r>
              <w:rPr>
                <w:color w:val="auto"/>
                <w:sz w:val="18"/>
              </w:rPr>
              <w:t>检 验 方 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50" w:type="dxa"/>
          </w:tcPr>
          <w:p>
            <w:pPr>
              <w:pStyle w:val="9"/>
              <w:ind w:left="143" w:right="134"/>
              <w:rPr>
                <w:color w:val="auto"/>
                <w:sz w:val="18"/>
              </w:rPr>
            </w:pPr>
            <w:r>
              <w:rPr>
                <w:color w:val="auto"/>
                <w:sz w:val="18"/>
              </w:rPr>
              <w:t>色 泽</w:t>
            </w:r>
          </w:p>
        </w:tc>
        <w:tc>
          <w:tcPr>
            <w:tcW w:w="4965" w:type="dxa"/>
          </w:tcPr>
          <w:p>
            <w:pPr>
              <w:pStyle w:val="9"/>
              <w:jc w:val="left"/>
              <w:rPr>
                <w:color w:val="auto"/>
                <w:sz w:val="18"/>
              </w:rPr>
            </w:pPr>
            <w:r>
              <w:rPr>
                <w:color w:val="auto"/>
                <w:sz w:val="18"/>
              </w:rPr>
              <w:t>具有产品应有的色泽，有光泽</w:t>
            </w:r>
          </w:p>
        </w:tc>
        <w:tc>
          <w:tcPr>
            <w:tcW w:w="3195" w:type="dxa"/>
            <w:vMerge w:val="restart"/>
          </w:tcPr>
          <w:p>
            <w:pPr>
              <w:pStyle w:val="9"/>
              <w:spacing w:before="7"/>
              <w:ind w:left="0"/>
              <w:jc w:val="left"/>
              <w:rPr>
                <w:color w:val="auto"/>
                <w:sz w:val="16"/>
              </w:rPr>
            </w:pPr>
          </w:p>
          <w:p>
            <w:pPr>
              <w:pStyle w:val="9"/>
              <w:spacing w:before="0" w:line="324" w:lineRule="auto"/>
              <w:ind w:left="107" w:right="97"/>
              <w:jc w:val="both"/>
              <w:rPr>
                <w:color w:val="auto"/>
                <w:sz w:val="18"/>
              </w:rPr>
            </w:pPr>
            <w:r>
              <w:rPr>
                <w:color w:val="auto"/>
                <w:spacing w:val="-16"/>
                <w:sz w:val="18"/>
              </w:rPr>
              <w:t xml:space="preserve">取约 </w:t>
            </w:r>
            <w:r>
              <w:rPr>
                <w:color w:val="auto"/>
                <w:sz w:val="18"/>
              </w:rPr>
              <w:t>50g</w:t>
            </w:r>
            <w:r>
              <w:rPr>
                <w:color w:val="auto"/>
                <w:spacing w:val="-14"/>
                <w:sz w:val="18"/>
              </w:rPr>
              <w:t xml:space="preserve"> 样品于无色透明容器中，置于</w:t>
            </w:r>
            <w:r>
              <w:rPr>
                <w:color w:val="auto"/>
                <w:spacing w:val="-11"/>
                <w:sz w:val="18"/>
              </w:rPr>
              <w:t>明亮处，迎光观察其色泽、组织形态和</w:t>
            </w:r>
            <w:r>
              <w:rPr>
                <w:color w:val="auto"/>
                <w:sz w:val="18"/>
              </w:rPr>
              <w:t>杂质。嗅其气味，并品尝其滋味。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50" w:type="dxa"/>
          </w:tcPr>
          <w:p>
            <w:pPr>
              <w:pStyle w:val="9"/>
              <w:ind w:left="145" w:right="134"/>
              <w:rPr>
                <w:color w:val="auto"/>
                <w:sz w:val="18"/>
              </w:rPr>
            </w:pPr>
            <w:r>
              <w:rPr>
                <w:color w:val="auto"/>
                <w:sz w:val="18"/>
              </w:rPr>
              <w:t>滋味气味</w:t>
            </w:r>
          </w:p>
        </w:tc>
        <w:tc>
          <w:tcPr>
            <w:tcW w:w="4965" w:type="dxa"/>
          </w:tcPr>
          <w:p>
            <w:pPr>
              <w:pStyle w:val="9"/>
              <w:jc w:val="left"/>
              <w:rPr>
                <w:color w:val="auto"/>
                <w:sz w:val="18"/>
              </w:rPr>
            </w:pPr>
            <w:r>
              <w:rPr>
                <w:color w:val="auto"/>
                <w:sz w:val="18"/>
              </w:rPr>
              <w:t>具有该产品应有的滋味和气味，无霉味和其他异味</w:t>
            </w:r>
          </w:p>
        </w:tc>
        <w:tc>
          <w:tcPr>
            <w:tcW w:w="3195"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50" w:type="dxa"/>
          </w:tcPr>
          <w:p>
            <w:pPr>
              <w:pStyle w:val="9"/>
              <w:spacing w:before="43"/>
              <w:ind w:left="145" w:right="134"/>
              <w:rPr>
                <w:color w:val="auto"/>
                <w:sz w:val="18"/>
              </w:rPr>
            </w:pPr>
            <w:r>
              <w:rPr>
                <w:color w:val="auto"/>
                <w:sz w:val="18"/>
              </w:rPr>
              <w:t>组织形态</w:t>
            </w:r>
          </w:p>
        </w:tc>
        <w:tc>
          <w:tcPr>
            <w:tcW w:w="4965" w:type="dxa"/>
          </w:tcPr>
          <w:p>
            <w:pPr>
              <w:pStyle w:val="9"/>
              <w:spacing w:before="43"/>
              <w:jc w:val="left"/>
              <w:rPr>
                <w:color w:val="auto"/>
                <w:sz w:val="18"/>
              </w:rPr>
            </w:pPr>
            <w:r>
              <w:rPr>
                <w:color w:val="auto"/>
                <w:sz w:val="18"/>
              </w:rPr>
              <w:t>大小均匀，具有该产品应有的形态，无霉变</w:t>
            </w:r>
          </w:p>
        </w:tc>
        <w:tc>
          <w:tcPr>
            <w:tcW w:w="3195"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50" w:type="dxa"/>
          </w:tcPr>
          <w:p>
            <w:pPr>
              <w:pStyle w:val="9"/>
              <w:spacing w:before="42"/>
              <w:ind w:left="143" w:right="134"/>
              <w:rPr>
                <w:color w:val="auto"/>
                <w:sz w:val="18"/>
              </w:rPr>
            </w:pPr>
            <w:r>
              <w:rPr>
                <w:color w:val="auto"/>
                <w:sz w:val="18"/>
              </w:rPr>
              <w:t>杂 质</w:t>
            </w:r>
          </w:p>
        </w:tc>
        <w:tc>
          <w:tcPr>
            <w:tcW w:w="4965" w:type="dxa"/>
          </w:tcPr>
          <w:p>
            <w:pPr>
              <w:pStyle w:val="9"/>
              <w:spacing w:before="42"/>
              <w:jc w:val="left"/>
              <w:rPr>
                <w:color w:val="auto"/>
                <w:sz w:val="18"/>
              </w:rPr>
            </w:pPr>
            <w:r>
              <w:rPr>
                <w:color w:val="auto"/>
                <w:sz w:val="18"/>
              </w:rPr>
              <w:t>无正常视力可见外来杂质</w:t>
            </w:r>
          </w:p>
        </w:tc>
        <w:tc>
          <w:tcPr>
            <w:tcW w:w="3195" w:type="dxa"/>
            <w:vMerge w:val="continue"/>
            <w:tcBorders>
              <w:top w:val="nil"/>
            </w:tcBorders>
          </w:tcPr>
          <w:p>
            <w:pPr>
              <w:rPr>
                <w:color w:val="auto"/>
                <w:sz w:val="2"/>
                <w:szCs w:val="2"/>
              </w:rPr>
            </w:pPr>
          </w:p>
        </w:tc>
      </w:tr>
    </w:tbl>
    <w:p>
      <w:pPr>
        <w:pStyle w:val="8"/>
        <w:numPr>
          <w:ilvl w:val="1"/>
          <w:numId w:val="2"/>
        </w:numPr>
        <w:tabs>
          <w:tab w:val="left" w:pos="921"/>
          <w:tab w:val="left" w:pos="922"/>
        </w:tabs>
        <w:spacing w:before="177" w:after="0" w:line="240" w:lineRule="auto"/>
        <w:ind w:left="921" w:right="0" w:hanging="527"/>
        <w:jc w:val="left"/>
        <w:rPr>
          <w:color w:val="auto"/>
          <w:sz w:val="21"/>
        </w:rPr>
      </w:pPr>
      <w:bookmarkStart w:id="22" w:name="4.3　理化指标"/>
      <w:bookmarkEnd w:id="22"/>
      <w:r>
        <w:rPr>
          <w:color w:val="auto"/>
          <w:sz w:val="21"/>
        </w:rPr>
        <w:t>理化指标</w:t>
      </w:r>
    </w:p>
    <w:p>
      <w:pPr>
        <w:pStyle w:val="3"/>
        <w:spacing w:before="2"/>
        <w:rPr>
          <w:color w:val="auto"/>
          <w:sz w:val="14"/>
        </w:rPr>
      </w:pPr>
    </w:p>
    <w:p>
      <w:pPr>
        <w:pStyle w:val="3"/>
        <w:ind w:left="816"/>
        <w:rPr>
          <w:rFonts w:hint="eastAsia" w:ascii="新宋体" w:eastAsia="宋体"/>
          <w:color w:val="auto"/>
          <w:sz w:val="24"/>
          <w:lang w:eastAsia="zh-CN"/>
        </w:rPr>
      </w:pPr>
      <w:r>
        <w:rPr>
          <w:color w:val="auto"/>
        </w:rPr>
        <w:t>应符合表2的规定</w:t>
      </w:r>
      <w:r>
        <w:rPr>
          <w:rFonts w:hint="eastAsia"/>
          <w:color w:val="auto"/>
          <w:lang w:eastAsia="zh-CN"/>
        </w:rPr>
        <w:t>：</w:t>
      </w:r>
    </w:p>
    <w:p>
      <w:pPr>
        <w:pStyle w:val="3"/>
        <w:tabs>
          <w:tab w:val="left" w:pos="578"/>
        </w:tabs>
        <w:spacing w:before="178"/>
        <w:ind w:right="16"/>
        <w:jc w:val="center"/>
        <w:rPr>
          <w:color w:val="auto"/>
        </w:rPr>
      </w:pPr>
      <w:r>
        <w:rPr>
          <w:color w:val="auto"/>
        </w:rPr>
        <w:t>表</w:t>
      </w:r>
      <w:r>
        <w:rPr>
          <w:color w:val="auto"/>
          <w:spacing w:val="-54"/>
        </w:rPr>
        <w:t xml:space="preserve"> </w:t>
      </w:r>
      <w:r>
        <w:rPr>
          <w:color w:val="auto"/>
        </w:rPr>
        <w:t>2</w:t>
      </w:r>
      <w:r>
        <w:rPr>
          <w:color w:val="auto"/>
        </w:rPr>
        <w:tab/>
      </w:r>
      <w:r>
        <w:rPr>
          <w:color w:val="auto"/>
        </w:rPr>
        <w:t>理化指标</w:t>
      </w:r>
    </w:p>
    <w:p>
      <w:pPr>
        <w:pStyle w:val="3"/>
        <w:spacing w:before="11" w:after="1"/>
        <w:rPr>
          <w:color w:val="auto"/>
          <w:sz w:val="13"/>
        </w:rPr>
      </w:pPr>
    </w:p>
    <w:tbl>
      <w:tblPr>
        <w:tblStyle w:val="6"/>
        <w:tblW w:w="0" w:type="auto"/>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0"/>
        <w:gridCol w:w="1906"/>
        <w:gridCol w:w="3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330" w:type="dxa"/>
          </w:tcPr>
          <w:p>
            <w:pPr>
              <w:pStyle w:val="9"/>
              <w:ind w:left="8"/>
              <w:rPr>
                <w:color w:val="auto"/>
                <w:sz w:val="18"/>
              </w:rPr>
            </w:pPr>
            <w:r>
              <w:rPr>
                <w:color w:val="auto"/>
                <w:sz w:val="18"/>
              </w:rPr>
              <w:t>项目</w:t>
            </w:r>
          </w:p>
        </w:tc>
        <w:tc>
          <w:tcPr>
            <w:tcW w:w="1906" w:type="dxa"/>
          </w:tcPr>
          <w:p>
            <w:pPr>
              <w:pStyle w:val="9"/>
              <w:tabs>
                <w:tab w:val="left" w:pos="1087"/>
              </w:tabs>
              <w:ind w:left="638"/>
              <w:jc w:val="left"/>
              <w:rPr>
                <w:color w:val="auto"/>
                <w:sz w:val="18"/>
              </w:rPr>
            </w:pPr>
            <w:r>
              <w:rPr>
                <w:color w:val="auto"/>
                <w:sz w:val="18"/>
              </w:rPr>
              <w:t>指</w:t>
            </w:r>
            <w:r>
              <w:rPr>
                <w:color w:val="auto"/>
                <w:sz w:val="18"/>
              </w:rPr>
              <w:tab/>
            </w:r>
            <w:r>
              <w:rPr>
                <w:color w:val="auto"/>
                <w:sz w:val="18"/>
              </w:rPr>
              <w:t>标</w:t>
            </w:r>
          </w:p>
        </w:tc>
        <w:tc>
          <w:tcPr>
            <w:tcW w:w="3975" w:type="dxa"/>
          </w:tcPr>
          <w:p>
            <w:pPr>
              <w:pStyle w:val="9"/>
              <w:ind w:left="1471" w:right="1463"/>
              <w:rPr>
                <w:color w:val="auto"/>
                <w:sz w:val="18"/>
              </w:rPr>
            </w:pPr>
            <w:r>
              <w:rPr>
                <w:color w:val="auto"/>
                <w:sz w:val="18"/>
              </w:rPr>
              <w:t>检 验 方 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330" w:type="dxa"/>
          </w:tcPr>
          <w:p>
            <w:pPr>
              <w:pStyle w:val="9"/>
              <w:tabs>
                <w:tab w:val="left" w:pos="2943"/>
              </w:tabs>
              <w:spacing w:before="42"/>
              <w:ind w:left="8"/>
              <w:rPr>
                <w:color w:val="auto"/>
                <w:sz w:val="18"/>
              </w:rPr>
            </w:pPr>
            <w:r>
              <w:rPr>
                <w:color w:val="auto"/>
                <w:sz w:val="18"/>
              </w:rPr>
              <w:t>游离碱</w:t>
            </w:r>
            <w:r>
              <w:rPr>
                <w:color w:val="auto"/>
                <w:spacing w:val="-72"/>
                <w:sz w:val="18"/>
              </w:rPr>
              <w:t>度</w:t>
            </w:r>
            <w:r>
              <w:rPr>
                <w:color w:val="auto"/>
                <w:sz w:val="18"/>
              </w:rPr>
              <w:t>（以</w:t>
            </w:r>
            <w:r>
              <w:rPr>
                <w:color w:val="auto"/>
                <w:spacing w:val="-45"/>
                <w:sz w:val="18"/>
              </w:rPr>
              <w:t xml:space="preserve"> </w:t>
            </w:r>
            <w:r>
              <w:rPr>
                <w:color w:val="auto"/>
                <w:spacing w:val="1"/>
                <w:sz w:val="18"/>
              </w:rPr>
              <w:t>N</w:t>
            </w:r>
            <w:r>
              <w:rPr>
                <w:color w:val="auto"/>
                <w:spacing w:val="-2"/>
                <w:sz w:val="18"/>
              </w:rPr>
              <w:t>a</w:t>
            </w:r>
            <w:r>
              <w:rPr>
                <w:color w:val="auto"/>
                <w:spacing w:val="1"/>
                <w:sz w:val="18"/>
              </w:rPr>
              <w:t>O</w:t>
            </w:r>
            <w:r>
              <w:rPr>
                <w:color w:val="auto"/>
                <w:sz w:val="18"/>
              </w:rPr>
              <w:t>H</w:t>
            </w:r>
            <w:r>
              <w:rPr>
                <w:color w:val="auto"/>
                <w:spacing w:val="-46"/>
                <w:sz w:val="18"/>
              </w:rPr>
              <w:t xml:space="preserve"> </w:t>
            </w:r>
            <w:r>
              <w:rPr>
                <w:color w:val="auto"/>
                <w:sz w:val="18"/>
              </w:rPr>
              <w:t>计</w:t>
            </w:r>
            <w:r>
              <w:rPr>
                <w:color w:val="auto"/>
                <w:spacing w:val="-72"/>
                <w:sz w:val="18"/>
              </w:rPr>
              <w:t>，</w:t>
            </w:r>
            <w:r>
              <w:rPr>
                <w:color w:val="auto"/>
                <w:spacing w:val="1"/>
                <w:sz w:val="18"/>
              </w:rPr>
              <w:t>m</w:t>
            </w:r>
            <w:r>
              <w:rPr>
                <w:color w:val="auto"/>
                <w:spacing w:val="-2"/>
                <w:sz w:val="18"/>
              </w:rPr>
              <w:t>g</w:t>
            </w:r>
            <w:r>
              <w:rPr>
                <w:color w:val="auto"/>
                <w:spacing w:val="1"/>
                <w:sz w:val="18"/>
              </w:rPr>
              <w:t>/</w:t>
            </w:r>
            <w:r>
              <w:rPr>
                <w:color w:val="auto"/>
                <w:spacing w:val="-2"/>
                <w:sz w:val="18"/>
              </w:rPr>
              <w:t>g</w:t>
            </w:r>
            <w:r>
              <w:rPr>
                <w:color w:val="auto"/>
                <w:sz w:val="18"/>
              </w:rPr>
              <w:t>）</w:t>
            </w:r>
            <w:r>
              <w:rPr>
                <w:color w:val="auto"/>
                <w:sz w:val="18"/>
              </w:rPr>
              <w:tab/>
            </w:r>
            <w:r>
              <w:rPr>
                <w:color w:val="auto"/>
                <w:sz w:val="18"/>
              </w:rPr>
              <w:t>≤</w:t>
            </w:r>
          </w:p>
        </w:tc>
        <w:tc>
          <w:tcPr>
            <w:tcW w:w="1906" w:type="dxa"/>
          </w:tcPr>
          <w:p>
            <w:pPr>
              <w:pStyle w:val="9"/>
              <w:spacing w:before="42"/>
              <w:ind w:left="107"/>
              <w:jc w:val="left"/>
              <w:rPr>
                <w:color w:val="auto"/>
                <w:sz w:val="18"/>
              </w:rPr>
            </w:pPr>
            <w:r>
              <w:rPr>
                <w:color w:val="auto"/>
                <w:sz w:val="18"/>
              </w:rPr>
              <w:t>6.0</w:t>
            </w:r>
          </w:p>
        </w:tc>
        <w:tc>
          <w:tcPr>
            <w:tcW w:w="3975" w:type="dxa"/>
          </w:tcPr>
          <w:p>
            <w:pPr>
              <w:pStyle w:val="9"/>
              <w:spacing w:before="42"/>
              <w:ind w:left="107"/>
              <w:jc w:val="left"/>
              <w:rPr>
                <w:color w:val="auto"/>
                <w:sz w:val="18"/>
              </w:rPr>
            </w:pPr>
            <w:r>
              <w:rPr>
                <w:color w:val="auto"/>
                <w:sz w:val="18"/>
              </w:rPr>
              <w:t>按 DB 43/132-2004 中 5.4.1 条的规定执行</w:t>
            </w:r>
          </w:p>
        </w:tc>
      </w:tr>
    </w:tbl>
    <w:p>
      <w:pPr>
        <w:pStyle w:val="8"/>
        <w:numPr>
          <w:ilvl w:val="1"/>
          <w:numId w:val="2"/>
        </w:numPr>
        <w:tabs>
          <w:tab w:val="left" w:pos="921"/>
          <w:tab w:val="left" w:pos="922"/>
        </w:tabs>
        <w:spacing w:before="176" w:after="0" w:line="240" w:lineRule="auto"/>
        <w:ind w:left="921" w:right="0" w:hanging="527"/>
        <w:jc w:val="left"/>
        <w:rPr>
          <w:color w:val="auto"/>
          <w:sz w:val="21"/>
        </w:rPr>
      </w:pPr>
      <w:bookmarkStart w:id="23" w:name="4.4　污染物限量"/>
      <w:bookmarkEnd w:id="23"/>
      <w:r>
        <w:rPr>
          <w:color w:val="auto"/>
          <w:sz w:val="21"/>
        </w:rPr>
        <w:t>污染物限量</w:t>
      </w:r>
    </w:p>
    <w:p>
      <w:pPr>
        <w:pStyle w:val="3"/>
        <w:spacing w:before="1"/>
        <w:rPr>
          <w:color w:val="auto"/>
          <w:sz w:val="14"/>
        </w:rPr>
      </w:pPr>
    </w:p>
    <w:p>
      <w:pPr>
        <w:pStyle w:val="3"/>
        <w:spacing w:before="1"/>
        <w:ind w:left="816"/>
        <w:rPr>
          <w:rFonts w:hint="eastAsia" w:ascii="新宋体" w:eastAsia="新宋体"/>
          <w:color w:val="auto"/>
          <w:sz w:val="24"/>
        </w:rPr>
      </w:pPr>
      <w:r>
        <w:rPr>
          <w:color w:val="auto"/>
        </w:rPr>
        <w:t>应符合GB 2762蜜饯凉果类的规定</w:t>
      </w:r>
      <w:r>
        <w:rPr>
          <w:rFonts w:hint="eastAsia" w:ascii="新宋体" w:eastAsia="新宋体"/>
          <w:color w:val="auto"/>
          <w:sz w:val="24"/>
        </w:rPr>
        <w:t>。</w:t>
      </w:r>
    </w:p>
    <w:p>
      <w:pPr>
        <w:pStyle w:val="8"/>
        <w:numPr>
          <w:ilvl w:val="1"/>
          <w:numId w:val="2"/>
        </w:numPr>
        <w:tabs>
          <w:tab w:val="left" w:pos="921"/>
          <w:tab w:val="left" w:pos="922"/>
        </w:tabs>
        <w:spacing w:before="178" w:after="0" w:line="240" w:lineRule="auto"/>
        <w:ind w:left="921" w:right="0" w:hanging="527"/>
        <w:jc w:val="left"/>
        <w:rPr>
          <w:color w:val="auto"/>
          <w:sz w:val="21"/>
        </w:rPr>
      </w:pPr>
      <w:bookmarkStart w:id="24" w:name="4.5　真菌毒素限量"/>
      <w:bookmarkEnd w:id="24"/>
      <w:r>
        <w:rPr>
          <w:color w:val="auto"/>
          <w:sz w:val="21"/>
        </w:rPr>
        <w:t>真菌毒素限量</w:t>
      </w:r>
    </w:p>
    <w:p>
      <w:pPr>
        <w:pStyle w:val="3"/>
        <w:spacing w:before="2"/>
        <w:rPr>
          <w:color w:val="auto"/>
          <w:sz w:val="14"/>
        </w:rPr>
      </w:pPr>
    </w:p>
    <w:p>
      <w:pPr>
        <w:pStyle w:val="3"/>
        <w:ind w:left="816"/>
        <w:rPr>
          <w:rFonts w:hint="eastAsia" w:ascii="新宋体" w:eastAsia="新宋体"/>
          <w:color w:val="auto"/>
          <w:sz w:val="24"/>
        </w:rPr>
      </w:pPr>
      <w:r>
        <w:rPr>
          <w:color w:val="auto"/>
        </w:rPr>
        <w:t>应符合GB 2761的规定</w:t>
      </w:r>
      <w:r>
        <w:rPr>
          <w:rFonts w:hint="eastAsia" w:ascii="新宋体" w:eastAsia="新宋体"/>
          <w:color w:val="auto"/>
          <w:sz w:val="24"/>
        </w:rPr>
        <w:t>。</w:t>
      </w:r>
    </w:p>
    <w:p>
      <w:pPr>
        <w:pStyle w:val="8"/>
        <w:numPr>
          <w:ilvl w:val="1"/>
          <w:numId w:val="2"/>
        </w:numPr>
        <w:tabs>
          <w:tab w:val="left" w:pos="921"/>
          <w:tab w:val="left" w:pos="922"/>
        </w:tabs>
        <w:spacing w:before="178" w:after="0" w:line="240" w:lineRule="auto"/>
        <w:ind w:left="921" w:right="0" w:hanging="527"/>
        <w:jc w:val="left"/>
        <w:rPr>
          <w:color w:val="auto"/>
          <w:sz w:val="21"/>
        </w:rPr>
      </w:pPr>
      <w:bookmarkStart w:id="25" w:name="4.6　微生物限量"/>
      <w:bookmarkEnd w:id="25"/>
      <w:r>
        <w:rPr>
          <w:color w:val="auto"/>
          <w:sz w:val="21"/>
        </w:rPr>
        <w:t>微生物限量</w:t>
      </w:r>
    </w:p>
    <w:p>
      <w:pPr>
        <w:pStyle w:val="3"/>
        <w:spacing w:before="7"/>
        <w:rPr>
          <w:color w:val="auto"/>
          <w:sz w:val="15"/>
        </w:rPr>
      </w:pPr>
    </w:p>
    <w:p>
      <w:pPr>
        <w:pStyle w:val="3"/>
        <w:ind w:left="816"/>
        <w:rPr>
          <w:color w:val="auto"/>
        </w:rPr>
      </w:pPr>
      <w:r>
        <w:rPr>
          <w:color w:val="auto"/>
        </w:rPr>
        <w:t>应符合表3的规定。</w:t>
      </w:r>
    </w:p>
    <w:p>
      <w:pPr>
        <w:pStyle w:val="3"/>
        <w:spacing w:before="7"/>
        <w:rPr>
          <w:color w:val="auto"/>
          <w:sz w:val="15"/>
        </w:rPr>
      </w:pPr>
    </w:p>
    <w:p>
      <w:pPr>
        <w:pStyle w:val="3"/>
        <w:tabs>
          <w:tab w:val="left" w:pos="578"/>
        </w:tabs>
        <w:ind w:right="16"/>
        <w:jc w:val="center"/>
        <w:rPr>
          <w:color w:val="auto"/>
        </w:rPr>
      </w:pPr>
      <w:r>
        <w:rPr>
          <w:color w:val="auto"/>
        </w:rPr>
        <w:t>表</w:t>
      </w:r>
      <w:r>
        <w:rPr>
          <w:color w:val="auto"/>
          <w:spacing w:val="-51"/>
        </w:rPr>
        <w:t xml:space="preserve"> </w:t>
      </w:r>
      <w:r>
        <w:rPr>
          <w:color w:val="auto"/>
        </w:rPr>
        <w:t>3</w:t>
      </w:r>
      <w:r>
        <w:rPr>
          <w:color w:val="auto"/>
        </w:rPr>
        <w:tab/>
      </w:r>
      <w:r>
        <w:rPr>
          <w:color w:val="auto"/>
        </w:rPr>
        <w:t>微生物限量</w:t>
      </w:r>
    </w:p>
    <w:p>
      <w:pPr>
        <w:pStyle w:val="3"/>
        <w:spacing w:before="12"/>
        <w:rPr>
          <w:color w:val="auto"/>
          <w:sz w:val="13"/>
        </w:rPr>
      </w:pPr>
    </w:p>
    <w:tbl>
      <w:tblPr>
        <w:tblStyle w:val="6"/>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7"/>
        <w:gridCol w:w="1274"/>
        <w:gridCol w:w="1274"/>
        <w:gridCol w:w="1415"/>
        <w:gridCol w:w="1276"/>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47" w:type="dxa"/>
            <w:vMerge w:val="restart"/>
          </w:tcPr>
          <w:p>
            <w:pPr>
              <w:pStyle w:val="9"/>
              <w:spacing w:before="8"/>
              <w:ind w:left="0"/>
              <w:jc w:val="left"/>
              <w:rPr>
                <w:color w:val="auto"/>
                <w:sz w:val="15"/>
              </w:rPr>
            </w:pPr>
          </w:p>
          <w:p>
            <w:pPr>
              <w:pStyle w:val="9"/>
              <w:tabs>
                <w:tab w:val="left" w:pos="1153"/>
              </w:tabs>
              <w:spacing w:before="1"/>
              <w:ind w:left="613"/>
              <w:jc w:val="left"/>
              <w:rPr>
                <w:color w:val="auto"/>
                <w:sz w:val="18"/>
              </w:rPr>
            </w:pPr>
            <w:r>
              <w:rPr>
                <w:color w:val="auto"/>
                <w:sz w:val="18"/>
              </w:rPr>
              <w:t>项</w:t>
            </w:r>
            <w:r>
              <w:rPr>
                <w:color w:val="auto"/>
                <w:sz w:val="18"/>
              </w:rPr>
              <w:tab/>
            </w:r>
            <w:r>
              <w:rPr>
                <w:color w:val="auto"/>
                <w:sz w:val="18"/>
              </w:rPr>
              <w:t>目</w:t>
            </w:r>
          </w:p>
        </w:tc>
        <w:tc>
          <w:tcPr>
            <w:tcW w:w="5239" w:type="dxa"/>
            <w:gridSpan w:val="4"/>
          </w:tcPr>
          <w:p>
            <w:pPr>
              <w:pStyle w:val="9"/>
              <w:spacing w:before="40"/>
              <w:ind w:left="638"/>
              <w:jc w:val="left"/>
              <w:rPr>
                <w:color w:val="auto"/>
                <w:sz w:val="18"/>
              </w:rPr>
            </w:pPr>
            <w:r>
              <w:rPr>
                <w:color w:val="auto"/>
                <w:sz w:val="18"/>
              </w:rPr>
              <w:t>采样方案 a 及限量（若非指定，均以 CFU/g 表示）</w:t>
            </w:r>
          </w:p>
        </w:tc>
        <w:tc>
          <w:tcPr>
            <w:tcW w:w="2072" w:type="dxa"/>
            <w:vMerge w:val="restart"/>
          </w:tcPr>
          <w:p>
            <w:pPr>
              <w:pStyle w:val="9"/>
              <w:spacing w:before="8"/>
              <w:ind w:left="0"/>
              <w:jc w:val="left"/>
              <w:rPr>
                <w:color w:val="auto"/>
                <w:sz w:val="15"/>
              </w:rPr>
            </w:pPr>
          </w:p>
          <w:p>
            <w:pPr>
              <w:pStyle w:val="9"/>
              <w:spacing w:before="1"/>
              <w:ind w:left="675"/>
              <w:jc w:val="left"/>
              <w:rPr>
                <w:color w:val="auto"/>
                <w:sz w:val="18"/>
              </w:rPr>
            </w:pPr>
            <w:r>
              <w:rPr>
                <w:color w:val="auto"/>
                <w:sz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7" w:type="dxa"/>
            <w:vMerge w:val="continue"/>
            <w:tcBorders>
              <w:top w:val="nil"/>
            </w:tcBorders>
          </w:tcPr>
          <w:p>
            <w:pPr>
              <w:rPr>
                <w:color w:val="auto"/>
                <w:sz w:val="2"/>
                <w:szCs w:val="2"/>
              </w:rPr>
            </w:pPr>
          </w:p>
        </w:tc>
        <w:tc>
          <w:tcPr>
            <w:tcW w:w="1274" w:type="dxa"/>
          </w:tcPr>
          <w:p>
            <w:pPr>
              <w:pStyle w:val="9"/>
              <w:spacing w:before="42"/>
              <w:ind w:left="590"/>
              <w:jc w:val="left"/>
              <w:rPr>
                <w:color w:val="auto"/>
                <w:sz w:val="18"/>
              </w:rPr>
            </w:pPr>
            <w:r>
              <w:rPr>
                <w:color w:val="auto"/>
                <w:sz w:val="18"/>
              </w:rPr>
              <w:t>n</w:t>
            </w:r>
          </w:p>
        </w:tc>
        <w:tc>
          <w:tcPr>
            <w:tcW w:w="1274" w:type="dxa"/>
          </w:tcPr>
          <w:p>
            <w:pPr>
              <w:pStyle w:val="9"/>
              <w:spacing w:before="42"/>
              <w:ind w:left="591"/>
              <w:jc w:val="left"/>
              <w:rPr>
                <w:color w:val="auto"/>
                <w:sz w:val="18"/>
              </w:rPr>
            </w:pPr>
            <w:r>
              <w:rPr>
                <w:color w:val="auto"/>
                <w:sz w:val="18"/>
              </w:rPr>
              <w:t>c</w:t>
            </w:r>
          </w:p>
        </w:tc>
        <w:tc>
          <w:tcPr>
            <w:tcW w:w="1415" w:type="dxa"/>
          </w:tcPr>
          <w:p>
            <w:pPr>
              <w:pStyle w:val="9"/>
              <w:spacing w:before="42"/>
              <w:ind w:left="7"/>
              <w:rPr>
                <w:color w:val="auto"/>
                <w:sz w:val="18"/>
              </w:rPr>
            </w:pPr>
            <w:r>
              <w:rPr>
                <w:color w:val="auto"/>
                <w:sz w:val="18"/>
              </w:rPr>
              <w:t>m</w:t>
            </w:r>
          </w:p>
        </w:tc>
        <w:tc>
          <w:tcPr>
            <w:tcW w:w="1276" w:type="dxa"/>
          </w:tcPr>
          <w:p>
            <w:pPr>
              <w:pStyle w:val="9"/>
              <w:spacing w:before="42"/>
              <w:ind w:left="9"/>
              <w:rPr>
                <w:color w:val="auto"/>
                <w:sz w:val="18"/>
              </w:rPr>
            </w:pPr>
            <w:r>
              <w:rPr>
                <w:color w:val="auto"/>
                <w:sz w:val="18"/>
              </w:rPr>
              <w:t>M</w:t>
            </w:r>
          </w:p>
        </w:tc>
        <w:tc>
          <w:tcPr>
            <w:tcW w:w="2072"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7" w:type="dxa"/>
          </w:tcPr>
          <w:p>
            <w:pPr>
              <w:pStyle w:val="9"/>
              <w:spacing w:before="42"/>
              <w:ind w:left="321" w:right="312"/>
              <w:rPr>
                <w:color w:val="auto"/>
                <w:sz w:val="18"/>
              </w:rPr>
            </w:pPr>
            <w:r>
              <w:rPr>
                <w:color w:val="auto"/>
                <w:sz w:val="18"/>
              </w:rPr>
              <w:t>菌落总数</w:t>
            </w:r>
          </w:p>
        </w:tc>
        <w:tc>
          <w:tcPr>
            <w:tcW w:w="1274" w:type="dxa"/>
          </w:tcPr>
          <w:p>
            <w:pPr>
              <w:pStyle w:val="9"/>
              <w:spacing w:before="42"/>
              <w:ind w:left="590"/>
              <w:jc w:val="left"/>
              <w:rPr>
                <w:color w:val="auto"/>
                <w:sz w:val="18"/>
              </w:rPr>
            </w:pPr>
            <w:r>
              <w:rPr>
                <w:color w:val="auto"/>
                <w:sz w:val="18"/>
              </w:rPr>
              <w:t>5</w:t>
            </w:r>
          </w:p>
        </w:tc>
        <w:tc>
          <w:tcPr>
            <w:tcW w:w="1274" w:type="dxa"/>
          </w:tcPr>
          <w:p>
            <w:pPr>
              <w:pStyle w:val="9"/>
              <w:spacing w:before="42"/>
              <w:ind w:left="591"/>
              <w:jc w:val="left"/>
              <w:rPr>
                <w:color w:val="auto"/>
                <w:sz w:val="18"/>
              </w:rPr>
            </w:pPr>
            <w:r>
              <w:rPr>
                <w:color w:val="auto"/>
                <w:sz w:val="18"/>
              </w:rPr>
              <w:t>2</w:t>
            </w:r>
          </w:p>
        </w:tc>
        <w:tc>
          <w:tcPr>
            <w:tcW w:w="1415" w:type="dxa"/>
          </w:tcPr>
          <w:p>
            <w:pPr>
              <w:pStyle w:val="9"/>
              <w:spacing w:before="42"/>
              <w:ind w:left="552" w:right="542"/>
              <w:rPr>
                <w:color w:val="auto"/>
                <w:sz w:val="18"/>
              </w:rPr>
            </w:pPr>
            <w:r>
              <w:rPr>
                <w:color w:val="auto"/>
                <w:sz w:val="18"/>
              </w:rPr>
              <w:t>10</w:t>
            </w:r>
            <w:r>
              <w:rPr>
                <w:color w:val="auto"/>
                <w:sz w:val="18"/>
                <w:vertAlign w:val="superscript"/>
              </w:rPr>
              <w:t>3</w:t>
            </w:r>
          </w:p>
        </w:tc>
        <w:tc>
          <w:tcPr>
            <w:tcW w:w="1276" w:type="dxa"/>
          </w:tcPr>
          <w:p>
            <w:pPr>
              <w:pStyle w:val="9"/>
              <w:spacing w:before="42"/>
              <w:ind w:left="392" w:right="383"/>
              <w:rPr>
                <w:color w:val="auto"/>
                <w:sz w:val="18"/>
              </w:rPr>
            </w:pPr>
            <w:r>
              <w:rPr>
                <w:color w:val="auto"/>
                <w:sz w:val="18"/>
              </w:rPr>
              <w:t>3*10</w:t>
            </w:r>
            <w:r>
              <w:rPr>
                <w:color w:val="auto"/>
                <w:sz w:val="18"/>
                <w:vertAlign w:val="superscript"/>
              </w:rPr>
              <w:t>3</w:t>
            </w:r>
          </w:p>
        </w:tc>
        <w:tc>
          <w:tcPr>
            <w:tcW w:w="2072" w:type="dxa"/>
          </w:tcPr>
          <w:p>
            <w:pPr>
              <w:pStyle w:val="9"/>
              <w:spacing w:before="42"/>
              <w:ind w:left="250" w:right="241"/>
              <w:rPr>
                <w:color w:val="auto"/>
                <w:sz w:val="18"/>
              </w:rPr>
            </w:pPr>
            <w:r>
              <w:rPr>
                <w:color w:val="auto"/>
                <w:sz w:val="18"/>
              </w:rPr>
              <w:t>GB 4789.2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7" w:type="dxa"/>
          </w:tcPr>
          <w:p>
            <w:pPr>
              <w:pStyle w:val="9"/>
              <w:ind w:left="321" w:right="312"/>
              <w:rPr>
                <w:color w:val="auto"/>
                <w:sz w:val="18"/>
              </w:rPr>
            </w:pPr>
            <w:r>
              <w:rPr>
                <w:color w:val="auto"/>
                <w:sz w:val="18"/>
              </w:rPr>
              <w:t>大肠菌群</w:t>
            </w:r>
          </w:p>
        </w:tc>
        <w:tc>
          <w:tcPr>
            <w:tcW w:w="1274" w:type="dxa"/>
          </w:tcPr>
          <w:p>
            <w:pPr>
              <w:pStyle w:val="9"/>
              <w:ind w:left="590"/>
              <w:jc w:val="left"/>
              <w:rPr>
                <w:color w:val="auto"/>
                <w:sz w:val="18"/>
              </w:rPr>
            </w:pPr>
            <w:r>
              <w:rPr>
                <w:color w:val="auto"/>
                <w:sz w:val="18"/>
              </w:rPr>
              <w:t>5</w:t>
            </w:r>
          </w:p>
        </w:tc>
        <w:tc>
          <w:tcPr>
            <w:tcW w:w="1274" w:type="dxa"/>
          </w:tcPr>
          <w:p>
            <w:pPr>
              <w:pStyle w:val="9"/>
              <w:ind w:left="591"/>
              <w:jc w:val="left"/>
              <w:rPr>
                <w:color w:val="auto"/>
                <w:sz w:val="18"/>
              </w:rPr>
            </w:pPr>
            <w:r>
              <w:rPr>
                <w:color w:val="auto"/>
                <w:sz w:val="18"/>
              </w:rPr>
              <w:t>0</w:t>
            </w:r>
          </w:p>
        </w:tc>
        <w:tc>
          <w:tcPr>
            <w:tcW w:w="1415" w:type="dxa"/>
          </w:tcPr>
          <w:p>
            <w:pPr>
              <w:pStyle w:val="9"/>
              <w:ind w:left="7"/>
              <w:rPr>
                <w:rFonts w:hint="default" w:eastAsia="宋体"/>
                <w:color w:val="auto"/>
                <w:sz w:val="18"/>
                <w:lang w:val="en-US" w:eastAsia="zh-CN"/>
              </w:rPr>
            </w:pPr>
            <w:r>
              <w:rPr>
                <w:rFonts w:hint="eastAsia"/>
                <w:color w:val="auto"/>
                <w:sz w:val="18"/>
                <w:lang w:val="en-US" w:eastAsia="zh-CN"/>
              </w:rPr>
              <w:t>0MPN/100g</w:t>
            </w:r>
          </w:p>
        </w:tc>
        <w:tc>
          <w:tcPr>
            <w:tcW w:w="1276" w:type="dxa"/>
          </w:tcPr>
          <w:p>
            <w:pPr>
              <w:pStyle w:val="9"/>
              <w:ind w:left="9"/>
              <w:rPr>
                <w:color w:val="auto"/>
                <w:sz w:val="18"/>
              </w:rPr>
            </w:pPr>
            <w:r>
              <w:rPr>
                <w:color w:val="auto"/>
                <w:sz w:val="18"/>
              </w:rPr>
              <w:t>-</w:t>
            </w:r>
          </w:p>
        </w:tc>
        <w:tc>
          <w:tcPr>
            <w:tcW w:w="2072" w:type="dxa"/>
          </w:tcPr>
          <w:p>
            <w:pPr>
              <w:pStyle w:val="9"/>
              <w:ind w:left="250" w:right="241"/>
              <w:rPr>
                <w:color w:val="auto"/>
                <w:sz w:val="18"/>
              </w:rPr>
            </w:pPr>
            <w:r>
              <w:rPr>
                <w:color w:val="auto"/>
                <w:sz w:val="18"/>
              </w:rPr>
              <w:t>GB 4789.3-2003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47" w:type="dxa"/>
          </w:tcPr>
          <w:p>
            <w:pPr>
              <w:pStyle w:val="9"/>
              <w:ind w:left="321" w:right="312"/>
              <w:rPr>
                <w:color w:val="auto"/>
                <w:sz w:val="18"/>
              </w:rPr>
            </w:pPr>
            <w:r>
              <w:rPr>
                <w:color w:val="auto"/>
                <w:sz w:val="18"/>
              </w:rPr>
              <w:t>霉 菌 ≤</w:t>
            </w:r>
          </w:p>
        </w:tc>
        <w:tc>
          <w:tcPr>
            <w:tcW w:w="5239" w:type="dxa"/>
            <w:gridSpan w:val="4"/>
          </w:tcPr>
          <w:p>
            <w:pPr>
              <w:pStyle w:val="9"/>
              <w:ind w:left="2508" w:right="2501"/>
              <w:rPr>
                <w:color w:val="auto"/>
                <w:sz w:val="18"/>
              </w:rPr>
            </w:pPr>
            <w:r>
              <w:rPr>
                <w:color w:val="auto"/>
                <w:sz w:val="18"/>
              </w:rPr>
              <w:t>50</w:t>
            </w:r>
          </w:p>
        </w:tc>
        <w:tc>
          <w:tcPr>
            <w:tcW w:w="2072" w:type="dxa"/>
          </w:tcPr>
          <w:p>
            <w:pPr>
              <w:pStyle w:val="9"/>
              <w:ind w:left="250" w:right="241"/>
              <w:rPr>
                <w:color w:val="auto"/>
                <w:sz w:val="18"/>
              </w:rPr>
            </w:pPr>
            <w:r>
              <w:rPr>
                <w:color w:val="auto"/>
                <w:sz w:val="18"/>
              </w:rPr>
              <w:t>GB 4789.15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47" w:type="dxa"/>
          </w:tcPr>
          <w:p>
            <w:pPr>
              <w:pStyle w:val="9"/>
              <w:spacing w:before="40"/>
              <w:ind w:left="321" w:right="312"/>
              <w:rPr>
                <w:color w:val="auto"/>
                <w:sz w:val="18"/>
              </w:rPr>
            </w:pPr>
            <w:r>
              <w:rPr>
                <w:color w:val="auto"/>
                <w:sz w:val="18"/>
              </w:rPr>
              <w:t>沙门氏菌</w:t>
            </w:r>
          </w:p>
        </w:tc>
        <w:tc>
          <w:tcPr>
            <w:tcW w:w="1274" w:type="dxa"/>
          </w:tcPr>
          <w:p>
            <w:pPr>
              <w:pStyle w:val="9"/>
              <w:spacing w:before="40"/>
              <w:ind w:left="590"/>
              <w:jc w:val="left"/>
              <w:rPr>
                <w:color w:val="auto"/>
                <w:sz w:val="18"/>
              </w:rPr>
            </w:pPr>
            <w:r>
              <w:rPr>
                <w:color w:val="auto"/>
                <w:sz w:val="18"/>
              </w:rPr>
              <w:t>5</w:t>
            </w:r>
          </w:p>
        </w:tc>
        <w:tc>
          <w:tcPr>
            <w:tcW w:w="1274" w:type="dxa"/>
          </w:tcPr>
          <w:p>
            <w:pPr>
              <w:pStyle w:val="9"/>
              <w:spacing w:before="40"/>
              <w:ind w:left="591"/>
              <w:jc w:val="left"/>
              <w:rPr>
                <w:color w:val="auto"/>
                <w:sz w:val="18"/>
              </w:rPr>
            </w:pPr>
            <w:r>
              <w:rPr>
                <w:color w:val="auto"/>
                <w:sz w:val="18"/>
              </w:rPr>
              <w:t>0</w:t>
            </w:r>
          </w:p>
        </w:tc>
        <w:tc>
          <w:tcPr>
            <w:tcW w:w="1415" w:type="dxa"/>
          </w:tcPr>
          <w:p>
            <w:pPr>
              <w:pStyle w:val="9"/>
              <w:spacing w:before="40"/>
              <w:ind w:left="7"/>
              <w:rPr>
                <w:rFonts w:hint="eastAsia" w:eastAsia="宋体"/>
                <w:color w:val="auto"/>
                <w:sz w:val="18"/>
                <w:lang w:val="en-US" w:eastAsia="zh-CN"/>
              </w:rPr>
            </w:pPr>
            <w:r>
              <w:rPr>
                <w:rFonts w:hint="eastAsia" w:eastAsia="宋体"/>
                <w:color w:val="auto"/>
                <w:sz w:val="18"/>
                <w:lang w:val="en-US" w:eastAsia="zh-CN"/>
              </w:rPr>
              <w:t>0/25g</w:t>
            </w:r>
          </w:p>
        </w:tc>
        <w:tc>
          <w:tcPr>
            <w:tcW w:w="1276" w:type="dxa"/>
          </w:tcPr>
          <w:p>
            <w:pPr>
              <w:pStyle w:val="9"/>
              <w:spacing w:before="40"/>
              <w:ind w:left="9"/>
              <w:rPr>
                <w:color w:val="auto"/>
                <w:sz w:val="18"/>
              </w:rPr>
            </w:pPr>
            <w:r>
              <w:rPr>
                <w:color w:val="auto"/>
                <w:sz w:val="18"/>
              </w:rPr>
              <w:t>-</w:t>
            </w:r>
          </w:p>
        </w:tc>
        <w:tc>
          <w:tcPr>
            <w:tcW w:w="2072" w:type="dxa"/>
          </w:tcPr>
          <w:p>
            <w:pPr>
              <w:pStyle w:val="9"/>
              <w:spacing w:before="40"/>
              <w:ind w:left="250" w:right="241"/>
              <w:rPr>
                <w:color w:val="auto"/>
                <w:sz w:val="18"/>
              </w:rPr>
            </w:pPr>
            <w:r>
              <w:rPr>
                <w:color w:val="auto"/>
                <w:sz w:val="18"/>
              </w:rPr>
              <w:t>GB 4789.4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947" w:type="dxa"/>
          </w:tcPr>
          <w:p>
            <w:pPr>
              <w:pStyle w:val="9"/>
              <w:spacing w:before="71"/>
              <w:ind w:left="321" w:right="315"/>
              <w:rPr>
                <w:color w:val="auto"/>
                <w:sz w:val="18"/>
              </w:rPr>
            </w:pPr>
            <w:r>
              <w:rPr>
                <w:color w:val="auto"/>
                <w:sz w:val="18"/>
              </w:rPr>
              <w:t>金黄色葡萄球菌</w:t>
            </w:r>
          </w:p>
        </w:tc>
        <w:tc>
          <w:tcPr>
            <w:tcW w:w="1274" w:type="dxa"/>
          </w:tcPr>
          <w:p>
            <w:pPr>
              <w:pStyle w:val="9"/>
              <w:spacing w:before="71"/>
              <w:ind w:left="590"/>
              <w:jc w:val="left"/>
              <w:rPr>
                <w:color w:val="auto"/>
                <w:sz w:val="18"/>
              </w:rPr>
            </w:pPr>
            <w:r>
              <w:rPr>
                <w:color w:val="auto"/>
                <w:sz w:val="18"/>
              </w:rPr>
              <w:t>5</w:t>
            </w:r>
          </w:p>
        </w:tc>
        <w:tc>
          <w:tcPr>
            <w:tcW w:w="1274" w:type="dxa"/>
          </w:tcPr>
          <w:p>
            <w:pPr>
              <w:pStyle w:val="9"/>
              <w:spacing w:before="71"/>
              <w:ind w:left="591"/>
              <w:jc w:val="left"/>
              <w:rPr>
                <w:color w:val="auto"/>
                <w:sz w:val="18"/>
              </w:rPr>
            </w:pPr>
            <w:r>
              <w:rPr>
                <w:color w:val="auto"/>
                <w:sz w:val="18"/>
              </w:rPr>
              <w:t>0</w:t>
            </w:r>
          </w:p>
        </w:tc>
        <w:tc>
          <w:tcPr>
            <w:tcW w:w="1415" w:type="dxa"/>
          </w:tcPr>
          <w:p>
            <w:pPr>
              <w:pStyle w:val="9"/>
              <w:spacing w:before="71"/>
              <w:ind w:left="7"/>
              <w:rPr>
                <w:rFonts w:hint="eastAsia" w:eastAsia="宋体"/>
                <w:color w:val="auto"/>
                <w:sz w:val="18"/>
                <w:lang w:val="en-US" w:eastAsia="zh-CN"/>
              </w:rPr>
            </w:pPr>
            <w:r>
              <w:rPr>
                <w:rFonts w:hint="eastAsia"/>
                <w:color w:val="auto"/>
                <w:sz w:val="18"/>
                <w:lang w:val="en-US" w:eastAsia="zh-CN"/>
              </w:rPr>
              <w:t>0</w:t>
            </w:r>
          </w:p>
        </w:tc>
        <w:tc>
          <w:tcPr>
            <w:tcW w:w="1276" w:type="dxa"/>
          </w:tcPr>
          <w:p>
            <w:pPr>
              <w:pStyle w:val="9"/>
              <w:spacing w:before="71"/>
              <w:ind w:left="9"/>
              <w:rPr>
                <w:color w:val="auto"/>
                <w:sz w:val="18"/>
              </w:rPr>
            </w:pPr>
            <w:r>
              <w:rPr>
                <w:color w:val="auto"/>
                <w:sz w:val="18"/>
              </w:rPr>
              <w:t>-</w:t>
            </w:r>
          </w:p>
        </w:tc>
        <w:tc>
          <w:tcPr>
            <w:tcW w:w="2072" w:type="dxa"/>
          </w:tcPr>
          <w:p>
            <w:pPr>
              <w:pStyle w:val="9"/>
              <w:spacing w:before="71"/>
              <w:ind w:left="250" w:right="242"/>
              <w:rPr>
                <w:color w:val="auto"/>
                <w:sz w:val="18"/>
              </w:rPr>
            </w:pPr>
            <w:r>
              <w:rPr>
                <w:color w:val="auto"/>
                <w:sz w:val="18"/>
              </w:rPr>
              <w:t>GB 4789.10 第二法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258" w:type="dxa"/>
            <w:gridSpan w:val="6"/>
          </w:tcPr>
          <w:p>
            <w:pPr>
              <w:pStyle w:val="9"/>
              <w:spacing w:before="42"/>
              <w:jc w:val="left"/>
              <w:rPr>
                <w:color w:val="auto"/>
                <w:sz w:val="18"/>
              </w:rPr>
            </w:pPr>
            <w:r>
              <w:rPr>
                <w:color w:val="auto"/>
                <w:sz w:val="18"/>
              </w:rPr>
              <w:t>a 样品的采样及处理按 GB 4789.1 执行。</w:t>
            </w:r>
          </w:p>
        </w:tc>
      </w:tr>
    </w:tbl>
    <w:p>
      <w:pPr>
        <w:pStyle w:val="8"/>
        <w:numPr>
          <w:ilvl w:val="1"/>
          <w:numId w:val="2"/>
        </w:numPr>
        <w:tabs>
          <w:tab w:val="left" w:pos="921"/>
          <w:tab w:val="left" w:pos="922"/>
        </w:tabs>
        <w:spacing w:before="177" w:after="0" w:line="240" w:lineRule="auto"/>
        <w:ind w:left="921" w:right="0" w:hanging="527"/>
        <w:jc w:val="left"/>
        <w:rPr>
          <w:color w:val="auto"/>
          <w:sz w:val="21"/>
        </w:rPr>
      </w:pPr>
      <w:bookmarkStart w:id="26" w:name="4.7　食品添加剂限量"/>
      <w:bookmarkEnd w:id="26"/>
      <w:r>
        <w:rPr>
          <w:color w:val="auto"/>
          <w:sz w:val="21"/>
        </w:rPr>
        <w:t>食品添加剂限量</w:t>
      </w:r>
    </w:p>
    <w:p>
      <w:pPr>
        <w:pStyle w:val="3"/>
        <w:spacing w:before="7"/>
        <w:rPr>
          <w:color w:val="auto"/>
          <w:sz w:val="15"/>
        </w:rPr>
      </w:pPr>
    </w:p>
    <w:p>
      <w:pPr>
        <w:pStyle w:val="3"/>
        <w:ind w:left="1236"/>
        <w:rPr>
          <w:color w:val="auto"/>
        </w:rPr>
      </w:pPr>
      <w:r>
        <w:rPr>
          <w:color w:val="auto"/>
        </w:rPr>
        <w:t>符合GB 2760话化类的规定。</w:t>
      </w:r>
    </w:p>
    <w:p>
      <w:pPr>
        <w:spacing w:after="0"/>
        <w:rPr>
          <w:color w:val="auto"/>
        </w:rPr>
        <w:sectPr>
          <w:pgSz w:w="11910" w:h="16840"/>
          <w:pgMar w:top="1660" w:right="720" w:bottom="1340" w:left="1020" w:header="1442" w:footer="1141" w:gutter="0"/>
        </w:sectPr>
      </w:pPr>
    </w:p>
    <w:p>
      <w:pPr>
        <w:pStyle w:val="3"/>
        <w:spacing w:before="9"/>
        <w:rPr>
          <w:color w:val="auto"/>
          <w:sz w:val="14"/>
        </w:rPr>
      </w:pPr>
    </w:p>
    <w:p>
      <w:pPr>
        <w:pStyle w:val="8"/>
        <w:numPr>
          <w:ilvl w:val="1"/>
          <w:numId w:val="2"/>
        </w:numPr>
        <w:tabs>
          <w:tab w:val="left" w:pos="638"/>
          <w:tab w:val="left" w:pos="639"/>
        </w:tabs>
        <w:spacing w:before="70" w:after="0" w:line="240" w:lineRule="auto"/>
        <w:ind w:left="638" w:right="0" w:hanging="527"/>
        <w:jc w:val="left"/>
        <w:rPr>
          <w:color w:val="auto"/>
          <w:sz w:val="21"/>
        </w:rPr>
      </w:pPr>
      <w:bookmarkStart w:id="27" w:name="4.8　净含量"/>
      <w:bookmarkEnd w:id="27"/>
      <w:r>
        <w:rPr>
          <w:color w:val="auto"/>
          <w:sz w:val="21"/>
        </w:rPr>
        <w:t>净含量</w:t>
      </w:r>
    </w:p>
    <w:p>
      <w:pPr>
        <w:pStyle w:val="3"/>
        <w:spacing w:before="6"/>
        <w:rPr>
          <w:color w:val="auto"/>
          <w:sz w:val="15"/>
        </w:rPr>
      </w:pPr>
    </w:p>
    <w:p>
      <w:pPr>
        <w:pStyle w:val="3"/>
        <w:spacing w:line="278" w:lineRule="auto"/>
        <w:ind w:left="112" w:right="692" w:firstLine="420"/>
        <w:rPr>
          <w:color w:val="auto"/>
        </w:rPr>
      </w:pPr>
      <w:r>
        <w:rPr>
          <w:color w:val="auto"/>
        </w:rPr>
        <w:t>应符合原国家质检总局令第75号令《定量包装商品计量监督管理办法》的规定。净含量的检验按JJF 1070的规定执行。</w:t>
      </w:r>
    </w:p>
    <w:p>
      <w:pPr>
        <w:pStyle w:val="8"/>
        <w:numPr>
          <w:ilvl w:val="1"/>
          <w:numId w:val="2"/>
        </w:numPr>
        <w:tabs>
          <w:tab w:val="left" w:pos="638"/>
          <w:tab w:val="left" w:pos="639"/>
        </w:tabs>
        <w:spacing w:before="156" w:after="0" w:line="417" w:lineRule="auto"/>
        <w:ind w:left="532" w:right="7216" w:hanging="420"/>
        <w:jc w:val="left"/>
        <w:rPr>
          <w:color w:val="auto"/>
          <w:sz w:val="21"/>
        </w:rPr>
      </w:pPr>
      <w:r>
        <w:rPr>
          <w:color w:val="auto"/>
        </w:rPr>
        <w:tab/>
      </w:r>
      <w:bookmarkStart w:id="28" w:name="4.9　生产加工过程的卫生要求"/>
      <w:bookmarkEnd w:id="28"/>
      <w:r>
        <w:rPr>
          <w:color w:val="auto"/>
          <w:spacing w:val="-2"/>
          <w:sz w:val="21"/>
        </w:rPr>
        <w:t>生产加工过程的卫生要求</w:t>
      </w:r>
      <w:r>
        <w:rPr>
          <w:color w:val="auto"/>
          <w:sz w:val="21"/>
        </w:rPr>
        <w:t>应符合GB</w:t>
      </w:r>
      <w:r>
        <w:rPr>
          <w:color w:val="auto"/>
          <w:spacing w:val="-4"/>
          <w:sz w:val="21"/>
        </w:rPr>
        <w:t xml:space="preserve"> </w:t>
      </w:r>
      <w:r>
        <w:rPr>
          <w:color w:val="auto"/>
          <w:sz w:val="21"/>
        </w:rPr>
        <w:t>14881的规定。</w:t>
      </w:r>
    </w:p>
    <w:p>
      <w:pPr>
        <w:pStyle w:val="8"/>
        <w:numPr>
          <w:ilvl w:val="0"/>
          <w:numId w:val="2"/>
        </w:numPr>
        <w:tabs>
          <w:tab w:val="left" w:pos="429"/>
          <w:tab w:val="left" w:pos="430"/>
        </w:tabs>
        <w:spacing w:before="156" w:after="0" w:line="240" w:lineRule="auto"/>
        <w:ind w:left="429" w:right="0" w:hanging="318"/>
        <w:jc w:val="left"/>
        <w:rPr>
          <w:color w:val="auto"/>
          <w:sz w:val="21"/>
        </w:rPr>
      </w:pPr>
      <w:bookmarkStart w:id="29" w:name="5　检验规则  "/>
      <w:bookmarkEnd w:id="29"/>
      <w:bookmarkStart w:id="30" w:name="5　检验规则  "/>
      <w:bookmarkEnd w:id="30"/>
      <w:r>
        <w:rPr>
          <w:color w:val="auto"/>
          <w:spacing w:val="-2"/>
          <w:sz w:val="21"/>
        </w:rPr>
        <w:t>检验规则</w:t>
      </w:r>
    </w:p>
    <w:p>
      <w:pPr>
        <w:pStyle w:val="3"/>
        <w:spacing w:before="9"/>
        <w:rPr>
          <w:color w:val="auto"/>
          <w:sz w:val="27"/>
        </w:rPr>
      </w:pPr>
    </w:p>
    <w:p>
      <w:pPr>
        <w:pStyle w:val="8"/>
        <w:numPr>
          <w:ilvl w:val="1"/>
          <w:numId w:val="2"/>
        </w:numPr>
        <w:tabs>
          <w:tab w:val="left" w:pos="638"/>
          <w:tab w:val="left" w:pos="639"/>
        </w:tabs>
        <w:spacing w:before="0" w:after="0" w:line="240" w:lineRule="auto"/>
        <w:ind w:left="638" w:right="0" w:hanging="527"/>
        <w:jc w:val="left"/>
        <w:rPr>
          <w:color w:val="auto"/>
          <w:sz w:val="21"/>
        </w:rPr>
      </w:pPr>
      <w:bookmarkStart w:id="31" w:name="5.1　组批"/>
      <w:bookmarkEnd w:id="31"/>
      <w:r>
        <w:rPr>
          <w:color w:val="auto"/>
          <w:spacing w:val="-2"/>
          <w:sz w:val="21"/>
        </w:rPr>
        <w:t>组批</w:t>
      </w:r>
    </w:p>
    <w:p>
      <w:pPr>
        <w:pStyle w:val="3"/>
        <w:spacing w:before="6"/>
        <w:rPr>
          <w:color w:val="auto"/>
          <w:sz w:val="15"/>
        </w:rPr>
      </w:pPr>
    </w:p>
    <w:p>
      <w:pPr>
        <w:pStyle w:val="3"/>
        <w:spacing w:before="1"/>
        <w:ind w:left="532"/>
        <w:rPr>
          <w:color w:val="auto"/>
        </w:rPr>
      </w:pPr>
      <w:r>
        <w:rPr>
          <w:color w:val="auto"/>
        </w:rPr>
        <w:t>同一班次、同一品种、同一规格的产品为一批。</w:t>
      </w:r>
    </w:p>
    <w:p>
      <w:pPr>
        <w:pStyle w:val="3"/>
        <w:spacing w:before="6"/>
        <w:rPr>
          <w:color w:val="auto"/>
          <w:sz w:val="15"/>
        </w:rPr>
      </w:pPr>
    </w:p>
    <w:p>
      <w:pPr>
        <w:pStyle w:val="8"/>
        <w:numPr>
          <w:ilvl w:val="1"/>
          <w:numId w:val="2"/>
        </w:numPr>
        <w:tabs>
          <w:tab w:val="left" w:pos="638"/>
          <w:tab w:val="left" w:pos="639"/>
        </w:tabs>
        <w:spacing w:before="0" w:after="0" w:line="240" w:lineRule="auto"/>
        <w:ind w:left="638" w:right="0" w:hanging="527"/>
        <w:jc w:val="left"/>
        <w:rPr>
          <w:color w:val="auto"/>
          <w:sz w:val="21"/>
        </w:rPr>
      </w:pPr>
      <w:bookmarkStart w:id="32" w:name="5.2　抽样"/>
      <w:bookmarkEnd w:id="32"/>
      <w:r>
        <w:rPr>
          <w:color w:val="auto"/>
          <w:sz w:val="21"/>
        </w:rPr>
        <w:t>抽样</w:t>
      </w:r>
    </w:p>
    <w:p>
      <w:pPr>
        <w:pStyle w:val="3"/>
        <w:spacing w:before="7"/>
        <w:rPr>
          <w:color w:val="auto"/>
          <w:sz w:val="15"/>
        </w:rPr>
      </w:pPr>
    </w:p>
    <w:p>
      <w:pPr>
        <w:pStyle w:val="3"/>
        <w:ind w:left="532"/>
        <w:rPr>
          <w:rFonts w:hint="eastAsia" w:eastAsia="宋体"/>
          <w:color w:val="auto"/>
          <w:lang w:val="en-US" w:eastAsia="zh-CN"/>
        </w:rPr>
      </w:pPr>
      <w:r>
        <w:rPr>
          <w:color w:val="auto"/>
        </w:rPr>
        <w:t>每批产品随机抽样，抽样量为检验量的3倍，作为检验、留样</w:t>
      </w:r>
      <w:r>
        <w:rPr>
          <w:rFonts w:hint="eastAsia"/>
          <w:color w:val="auto"/>
          <w:lang w:eastAsia="zh-CN"/>
        </w:rPr>
        <w:t>。</w:t>
      </w:r>
    </w:p>
    <w:p>
      <w:pPr>
        <w:pStyle w:val="3"/>
        <w:spacing w:before="7"/>
        <w:rPr>
          <w:color w:val="auto"/>
          <w:sz w:val="15"/>
        </w:rPr>
      </w:pPr>
    </w:p>
    <w:p>
      <w:pPr>
        <w:pStyle w:val="8"/>
        <w:numPr>
          <w:ilvl w:val="1"/>
          <w:numId w:val="2"/>
        </w:numPr>
        <w:tabs>
          <w:tab w:val="left" w:pos="638"/>
          <w:tab w:val="left" w:pos="639"/>
        </w:tabs>
        <w:spacing w:before="0" w:after="0" w:line="240" w:lineRule="auto"/>
        <w:ind w:left="638" w:right="0" w:hanging="527"/>
        <w:jc w:val="left"/>
        <w:rPr>
          <w:color w:val="auto"/>
          <w:sz w:val="21"/>
        </w:rPr>
      </w:pPr>
      <w:bookmarkStart w:id="33" w:name="5.3　出厂检验   "/>
      <w:bookmarkEnd w:id="33"/>
      <w:r>
        <w:rPr>
          <w:color w:val="auto"/>
          <w:sz w:val="21"/>
        </w:rPr>
        <w:t>出厂检验</w:t>
      </w:r>
    </w:p>
    <w:p>
      <w:pPr>
        <w:pStyle w:val="3"/>
        <w:spacing w:before="6"/>
        <w:rPr>
          <w:color w:val="auto"/>
          <w:sz w:val="15"/>
        </w:rPr>
      </w:pPr>
    </w:p>
    <w:p>
      <w:pPr>
        <w:pStyle w:val="8"/>
        <w:numPr>
          <w:ilvl w:val="2"/>
          <w:numId w:val="2"/>
        </w:numPr>
        <w:tabs>
          <w:tab w:val="left" w:pos="849"/>
          <w:tab w:val="left" w:pos="850"/>
        </w:tabs>
        <w:spacing w:before="1" w:after="0" w:line="278" w:lineRule="auto"/>
        <w:ind w:left="112" w:right="705" w:firstLine="0"/>
        <w:jc w:val="left"/>
        <w:rPr>
          <w:color w:val="auto"/>
          <w:sz w:val="21"/>
        </w:rPr>
      </w:pPr>
      <w:bookmarkStart w:id="34" w:name="5.3.1　每批产品必须经生产企业质量检验部门按本标准规定的方法检验，检验合格并"/>
      <w:bookmarkEnd w:id="34"/>
      <w:r>
        <w:rPr>
          <w:color w:val="auto"/>
          <w:sz w:val="21"/>
        </w:rPr>
        <w:t xml:space="preserve">每批产品必须经生产企业质量检验部门按本标准规定的方法检验，检验合格并签发质量合格证 </w:t>
      </w:r>
      <w:r>
        <w:rPr>
          <w:color w:val="auto"/>
          <w:w w:val="95"/>
          <w:sz w:val="21"/>
        </w:rPr>
        <w:t xml:space="preserve">  </w:t>
      </w:r>
      <w:r>
        <w:rPr>
          <w:color w:val="auto"/>
          <w:sz w:val="21"/>
        </w:rPr>
        <w:t>明后方可出厂。</w:t>
      </w:r>
    </w:p>
    <w:p>
      <w:pPr>
        <w:pStyle w:val="8"/>
        <w:numPr>
          <w:ilvl w:val="2"/>
          <w:numId w:val="2"/>
        </w:numPr>
        <w:tabs>
          <w:tab w:val="left" w:pos="849"/>
          <w:tab w:val="left" w:pos="850"/>
        </w:tabs>
        <w:spacing w:before="0" w:after="0" w:line="269" w:lineRule="exact"/>
        <w:ind w:left="849" w:right="0" w:hanging="738"/>
        <w:jc w:val="left"/>
        <w:rPr>
          <w:color w:val="auto"/>
          <w:sz w:val="21"/>
        </w:rPr>
      </w:pPr>
      <w:bookmarkStart w:id="35" w:name="5.3.2　出厂检验项目包含：感官要求、净含量、游离碱度、菌落总数、大肠菌群、霉"/>
      <w:bookmarkEnd w:id="35"/>
      <w:r>
        <w:rPr>
          <w:color w:val="auto"/>
          <w:sz w:val="21"/>
        </w:rPr>
        <w:t>出厂检验项目包含：感官要求、净含量、游离碱度、菌落总数、大肠菌群、霉菌计数。</w:t>
      </w:r>
    </w:p>
    <w:p>
      <w:pPr>
        <w:pStyle w:val="3"/>
        <w:spacing w:before="6"/>
        <w:rPr>
          <w:color w:val="auto"/>
          <w:sz w:val="15"/>
        </w:rPr>
      </w:pPr>
    </w:p>
    <w:p>
      <w:pPr>
        <w:pStyle w:val="8"/>
        <w:numPr>
          <w:ilvl w:val="1"/>
          <w:numId w:val="2"/>
        </w:numPr>
        <w:tabs>
          <w:tab w:val="left" w:pos="638"/>
          <w:tab w:val="left" w:pos="639"/>
        </w:tabs>
        <w:spacing w:before="0" w:after="0" w:line="240" w:lineRule="auto"/>
        <w:ind w:left="638" w:right="0" w:hanging="527"/>
        <w:jc w:val="left"/>
        <w:rPr>
          <w:color w:val="auto"/>
          <w:sz w:val="21"/>
        </w:rPr>
      </w:pPr>
      <w:bookmarkStart w:id="36" w:name="5.4　型式检验"/>
      <w:bookmarkEnd w:id="36"/>
      <w:r>
        <w:rPr>
          <w:color w:val="auto"/>
          <w:sz w:val="21"/>
        </w:rPr>
        <w:t>型式检验</w:t>
      </w:r>
    </w:p>
    <w:p>
      <w:pPr>
        <w:pStyle w:val="3"/>
        <w:spacing w:before="1"/>
        <w:rPr>
          <w:color w:val="auto"/>
          <w:sz w:val="10"/>
        </w:rPr>
      </w:pPr>
    </w:p>
    <w:p>
      <w:pPr>
        <w:pStyle w:val="3"/>
        <w:spacing w:before="70"/>
        <w:ind w:left="532"/>
        <w:rPr>
          <w:color w:val="auto"/>
        </w:rPr>
      </w:pPr>
      <w:r>
        <w:rPr>
          <w:color w:val="auto"/>
        </w:rPr>
        <w:t>型式检验项目为本标准要求规定的全部项目。型式检验每半年进行一次，有下列情况之一时亦应进</w:t>
      </w:r>
    </w:p>
    <w:p>
      <w:pPr>
        <w:pStyle w:val="3"/>
        <w:spacing w:before="43"/>
        <w:ind w:left="112"/>
        <w:rPr>
          <w:color w:val="auto"/>
        </w:rPr>
      </w:pPr>
      <w:r>
        <w:rPr>
          <w:color w:val="auto"/>
        </w:rPr>
        <w:t>行：</w:t>
      </w:r>
    </w:p>
    <w:p>
      <w:pPr>
        <w:pStyle w:val="3"/>
        <w:spacing w:before="43"/>
        <w:ind w:left="540"/>
        <w:rPr>
          <w:rFonts w:hint="eastAsia" w:eastAsia="宋体"/>
          <w:color w:val="auto"/>
          <w:lang w:eastAsia="zh-CN"/>
        </w:rPr>
      </w:pPr>
      <w:r>
        <w:rPr>
          <w:color w:val="auto"/>
          <w:w w:val="95"/>
        </w:rPr>
        <w:t>——</w:t>
      </w:r>
      <w:r>
        <w:rPr>
          <w:color w:val="auto"/>
        </w:rPr>
        <w:t>产品定型投产时</w:t>
      </w:r>
      <w:r>
        <w:rPr>
          <w:rFonts w:hint="eastAsia"/>
          <w:color w:val="auto"/>
          <w:lang w:eastAsia="zh-CN"/>
        </w:rPr>
        <w:t>；</w:t>
      </w:r>
    </w:p>
    <w:p>
      <w:pPr>
        <w:pStyle w:val="3"/>
        <w:spacing w:before="43"/>
        <w:ind w:left="540"/>
        <w:rPr>
          <w:color w:val="auto"/>
        </w:rPr>
      </w:pPr>
      <w:r>
        <w:rPr>
          <w:color w:val="auto"/>
          <w:w w:val="95"/>
        </w:rPr>
        <w:t>——</w:t>
      </w:r>
      <w:r>
        <w:rPr>
          <w:color w:val="auto"/>
        </w:rPr>
        <w:t>更换主要设备时；</w:t>
      </w:r>
    </w:p>
    <w:p>
      <w:pPr>
        <w:pStyle w:val="3"/>
        <w:spacing w:before="43"/>
        <w:ind w:left="540"/>
        <w:rPr>
          <w:color w:val="auto"/>
        </w:rPr>
      </w:pPr>
      <w:r>
        <w:rPr>
          <w:color w:val="auto"/>
        </w:rPr>
        <w:t>——出厂检验结果与上次型式检验有较大差异时；</w:t>
      </w:r>
    </w:p>
    <w:p>
      <w:pPr>
        <w:pStyle w:val="3"/>
        <w:spacing w:before="43"/>
        <w:ind w:left="540"/>
        <w:rPr>
          <w:color w:val="auto"/>
        </w:rPr>
      </w:pPr>
      <w:r>
        <w:rPr>
          <w:color w:val="auto"/>
        </w:rPr>
        <w:t>——原料产地或供货商发生变化时；</w:t>
      </w:r>
    </w:p>
    <w:p>
      <w:pPr>
        <w:pStyle w:val="3"/>
        <w:spacing w:before="43"/>
        <w:ind w:left="540"/>
        <w:rPr>
          <w:color w:val="auto"/>
        </w:rPr>
      </w:pPr>
      <w:r>
        <w:rPr>
          <w:color w:val="auto"/>
        </w:rPr>
        <w:t>——停产半年以上恢复生产时；</w:t>
      </w:r>
    </w:p>
    <w:p>
      <w:pPr>
        <w:pStyle w:val="3"/>
        <w:spacing w:before="43"/>
        <w:ind w:left="540"/>
        <w:rPr>
          <w:color w:val="auto"/>
        </w:rPr>
      </w:pPr>
      <w:r>
        <w:rPr>
          <w:color w:val="auto"/>
        </w:rPr>
        <w:t>——食品安全监督管理部门提出要求时。</w:t>
      </w:r>
    </w:p>
    <w:p>
      <w:pPr>
        <w:pStyle w:val="3"/>
        <w:spacing w:before="1"/>
        <w:rPr>
          <w:color w:val="auto"/>
          <w:sz w:val="10"/>
        </w:rPr>
      </w:pPr>
    </w:p>
    <w:p>
      <w:pPr>
        <w:pStyle w:val="8"/>
        <w:numPr>
          <w:ilvl w:val="1"/>
          <w:numId w:val="2"/>
        </w:numPr>
        <w:tabs>
          <w:tab w:val="left" w:pos="638"/>
          <w:tab w:val="left" w:pos="639"/>
        </w:tabs>
        <w:spacing w:before="70" w:after="0" w:line="240" w:lineRule="auto"/>
        <w:ind w:left="638" w:right="0" w:hanging="527"/>
        <w:jc w:val="left"/>
        <w:rPr>
          <w:color w:val="auto"/>
          <w:sz w:val="21"/>
        </w:rPr>
      </w:pPr>
      <w:bookmarkStart w:id="37" w:name="5.5　判定规则"/>
      <w:bookmarkEnd w:id="37"/>
      <w:r>
        <w:rPr>
          <w:color w:val="auto"/>
          <w:sz w:val="21"/>
        </w:rPr>
        <w:t>判定规则</w:t>
      </w:r>
    </w:p>
    <w:p>
      <w:pPr>
        <w:pStyle w:val="3"/>
        <w:spacing w:before="6"/>
        <w:rPr>
          <w:color w:val="auto"/>
          <w:sz w:val="15"/>
        </w:rPr>
      </w:pPr>
    </w:p>
    <w:p>
      <w:pPr>
        <w:pStyle w:val="8"/>
        <w:numPr>
          <w:ilvl w:val="2"/>
          <w:numId w:val="2"/>
        </w:numPr>
        <w:tabs>
          <w:tab w:val="left" w:pos="849"/>
          <w:tab w:val="left" w:pos="850"/>
        </w:tabs>
        <w:spacing w:before="0" w:after="0" w:line="240" w:lineRule="auto"/>
        <w:ind w:left="849" w:right="0" w:hanging="738"/>
        <w:jc w:val="left"/>
        <w:rPr>
          <w:color w:val="auto"/>
          <w:sz w:val="21"/>
        </w:rPr>
      </w:pPr>
      <w:bookmarkStart w:id="38" w:name="5.5.1　所检项目全部符合本标准，判定为合格品。"/>
      <w:bookmarkEnd w:id="38"/>
      <w:r>
        <w:rPr>
          <w:color w:val="auto"/>
          <w:sz w:val="21"/>
        </w:rPr>
        <w:t>所检项目全部符合本标准，判定为合格品。</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39" w:name="5.5.2　检验结果中如果微生物指标不符合本标准，判定该批产品为不合格品，不得复"/>
      <w:bookmarkEnd w:id="39"/>
      <w:r>
        <w:rPr>
          <w:color w:val="auto"/>
          <w:sz w:val="21"/>
        </w:rPr>
        <w:t>检验结果中如果微生物指标不符合本标准，判定该批产品为不合格品，不得复检。</w:t>
      </w:r>
    </w:p>
    <w:p>
      <w:pPr>
        <w:pStyle w:val="8"/>
        <w:numPr>
          <w:ilvl w:val="2"/>
          <w:numId w:val="2"/>
        </w:numPr>
        <w:tabs>
          <w:tab w:val="left" w:pos="849"/>
          <w:tab w:val="left" w:pos="850"/>
        </w:tabs>
        <w:spacing w:before="43" w:after="0" w:line="278" w:lineRule="auto"/>
        <w:ind w:left="112" w:right="705" w:firstLine="0"/>
        <w:jc w:val="left"/>
        <w:rPr>
          <w:color w:val="auto"/>
          <w:sz w:val="21"/>
        </w:rPr>
      </w:pPr>
      <w:bookmarkStart w:id="40" w:name="5.5.3　除微生物指标外的其他检验项目如不符合本标准时，允许该批次产品留样复检"/>
      <w:bookmarkEnd w:id="40"/>
      <w:r>
        <w:rPr>
          <w:color w:val="auto"/>
          <w:sz w:val="21"/>
        </w:rPr>
        <w:t>除微生物指标外的其他检验项目如不符合本标准时，允许该批次产品留样复检。复检结果仍不</w:t>
      </w:r>
      <w:r>
        <w:rPr>
          <w:color w:val="auto"/>
          <w:w w:val="95"/>
          <w:sz w:val="21"/>
        </w:rPr>
        <w:t xml:space="preserve">   </w:t>
      </w:r>
      <w:r>
        <w:rPr>
          <w:color w:val="auto"/>
          <w:sz w:val="21"/>
        </w:rPr>
        <w:t>符合本标准，判定该批产品为不合格品。</w:t>
      </w:r>
    </w:p>
    <w:p>
      <w:pPr>
        <w:pStyle w:val="3"/>
        <w:spacing w:before="4"/>
        <w:rPr>
          <w:color w:val="auto"/>
          <w:sz w:val="24"/>
        </w:rPr>
      </w:pPr>
    </w:p>
    <w:p>
      <w:pPr>
        <w:pStyle w:val="8"/>
        <w:numPr>
          <w:ilvl w:val="0"/>
          <w:numId w:val="2"/>
        </w:numPr>
        <w:tabs>
          <w:tab w:val="left" w:pos="429"/>
          <w:tab w:val="left" w:pos="430"/>
        </w:tabs>
        <w:spacing w:before="1" w:after="0" w:line="240" w:lineRule="auto"/>
        <w:ind w:left="429" w:right="0" w:hanging="318"/>
        <w:jc w:val="left"/>
        <w:rPr>
          <w:color w:val="auto"/>
          <w:sz w:val="21"/>
        </w:rPr>
      </w:pPr>
      <w:bookmarkStart w:id="41" w:name="6　标签、包装、运输和贮存"/>
      <w:bookmarkEnd w:id="41"/>
      <w:r>
        <w:rPr>
          <w:color w:val="auto"/>
          <w:sz w:val="21"/>
        </w:rPr>
        <w:t>标签、包装、运输和贮存</w:t>
      </w:r>
    </w:p>
    <w:p>
      <w:pPr>
        <w:pStyle w:val="3"/>
        <w:spacing w:before="8"/>
        <w:rPr>
          <w:color w:val="auto"/>
          <w:sz w:val="27"/>
        </w:rPr>
      </w:pPr>
    </w:p>
    <w:p>
      <w:pPr>
        <w:pStyle w:val="8"/>
        <w:numPr>
          <w:ilvl w:val="1"/>
          <w:numId w:val="2"/>
        </w:numPr>
        <w:tabs>
          <w:tab w:val="left" w:pos="638"/>
          <w:tab w:val="left" w:pos="639"/>
        </w:tabs>
        <w:spacing w:before="1" w:after="0" w:line="240" w:lineRule="auto"/>
        <w:ind w:left="638" w:right="0" w:hanging="527"/>
        <w:jc w:val="left"/>
        <w:rPr>
          <w:color w:val="auto"/>
          <w:sz w:val="21"/>
        </w:rPr>
      </w:pPr>
      <w:bookmarkStart w:id="42" w:name="6.1　标签"/>
      <w:bookmarkEnd w:id="42"/>
      <w:r>
        <w:rPr>
          <w:color w:val="auto"/>
          <w:sz w:val="21"/>
        </w:rPr>
        <w:t>标签</w:t>
      </w:r>
    </w:p>
    <w:p>
      <w:pPr>
        <w:pStyle w:val="3"/>
        <w:spacing w:before="6"/>
        <w:rPr>
          <w:color w:val="auto"/>
          <w:sz w:val="15"/>
        </w:rPr>
      </w:pPr>
    </w:p>
    <w:p>
      <w:pPr>
        <w:pStyle w:val="8"/>
        <w:numPr>
          <w:ilvl w:val="2"/>
          <w:numId w:val="2"/>
        </w:numPr>
        <w:tabs>
          <w:tab w:val="left" w:pos="849"/>
          <w:tab w:val="left" w:pos="850"/>
        </w:tabs>
        <w:spacing w:before="0" w:after="0" w:line="240" w:lineRule="auto"/>
        <w:ind w:left="849" w:right="0" w:hanging="738"/>
        <w:jc w:val="left"/>
        <w:rPr>
          <w:color w:val="auto"/>
          <w:sz w:val="21"/>
        </w:rPr>
      </w:pPr>
      <w:bookmarkStart w:id="43" w:name="6.1.1　产品的预包装标签应符合GB 7718、GB 28050及相关的规定。"/>
      <w:bookmarkEnd w:id="43"/>
      <w:r>
        <w:rPr>
          <w:color w:val="auto"/>
          <w:spacing w:val="-5"/>
          <w:sz w:val="21"/>
        </w:rPr>
        <w:t xml:space="preserve">产品的预包装标签应符合 </w:t>
      </w:r>
      <w:r>
        <w:rPr>
          <w:color w:val="auto"/>
          <w:sz w:val="21"/>
        </w:rPr>
        <w:t>GB</w:t>
      </w:r>
      <w:r>
        <w:rPr>
          <w:color w:val="auto"/>
          <w:spacing w:val="-1"/>
          <w:sz w:val="21"/>
        </w:rPr>
        <w:t xml:space="preserve"> </w:t>
      </w:r>
      <w:r>
        <w:rPr>
          <w:color w:val="auto"/>
          <w:sz w:val="21"/>
        </w:rPr>
        <w:t>7718、GB</w:t>
      </w:r>
      <w:r>
        <w:rPr>
          <w:color w:val="auto"/>
          <w:spacing w:val="-1"/>
          <w:sz w:val="21"/>
        </w:rPr>
        <w:t xml:space="preserve"> </w:t>
      </w:r>
      <w:r>
        <w:rPr>
          <w:color w:val="auto"/>
          <w:sz w:val="21"/>
        </w:rPr>
        <w:t>28050</w:t>
      </w:r>
      <w:r>
        <w:rPr>
          <w:color w:val="auto"/>
          <w:spacing w:val="-8"/>
          <w:sz w:val="21"/>
        </w:rPr>
        <w:t xml:space="preserve"> 及相关的规定。</w:t>
      </w:r>
    </w:p>
    <w:p>
      <w:pPr>
        <w:pStyle w:val="8"/>
        <w:numPr>
          <w:ilvl w:val="2"/>
          <w:numId w:val="2"/>
        </w:numPr>
        <w:tabs>
          <w:tab w:val="left" w:pos="849"/>
          <w:tab w:val="left" w:pos="850"/>
        </w:tabs>
        <w:spacing w:before="43" w:after="0" w:line="240" w:lineRule="auto"/>
        <w:ind w:left="849" w:right="0" w:hanging="738"/>
        <w:jc w:val="left"/>
        <w:rPr>
          <w:color w:val="auto"/>
          <w:sz w:val="21"/>
        </w:rPr>
      </w:pPr>
      <w:bookmarkStart w:id="44" w:name="6.1.2　外包装标志应符合GB/T 191规定。"/>
      <w:bookmarkEnd w:id="44"/>
      <w:r>
        <w:rPr>
          <w:color w:val="auto"/>
          <w:spacing w:val="-7"/>
          <w:sz w:val="21"/>
        </w:rPr>
        <w:t xml:space="preserve">外包装标志应符合 </w:t>
      </w:r>
      <w:r>
        <w:rPr>
          <w:color w:val="auto"/>
          <w:sz w:val="21"/>
        </w:rPr>
        <w:t>GB/T</w:t>
      </w:r>
      <w:r>
        <w:rPr>
          <w:color w:val="auto"/>
          <w:spacing w:val="-1"/>
          <w:sz w:val="21"/>
        </w:rPr>
        <w:t xml:space="preserve"> </w:t>
      </w:r>
      <w:r>
        <w:rPr>
          <w:color w:val="auto"/>
          <w:sz w:val="21"/>
        </w:rPr>
        <w:t>191</w:t>
      </w:r>
      <w:r>
        <w:rPr>
          <w:color w:val="auto"/>
          <w:spacing w:val="-14"/>
          <w:sz w:val="21"/>
        </w:rPr>
        <w:t xml:space="preserve"> 规定。</w:t>
      </w:r>
    </w:p>
    <w:p>
      <w:pPr>
        <w:spacing w:after="0" w:line="240" w:lineRule="auto"/>
        <w:jc w:val="left"/>
        <w:rPr>
          <w:color w:val="auto"/>
          <w:sz w:val="21"/>
        </w:rPr>
        <w:sectPr>
          <w:headerReference r:id="rId13" w:type="default"/>
          <w:headerReference r:id="rId14" w:type="even"/>
          <w:pgSz w:w="11910" w:h="16840"/>
          <w:pgMar w:top="1660" w:right="720" w:bottom="1340" w:left="1020" w:header="1442" w:footer="1141" w:gutter="0"/>
        </w:sectPr>
      </w:pPr>
    </w:p>
    <w:p>
      <w:pPr>
        <w:pStyle w:val="3"/>
        <w:spacing w:before="9"/>
        <w:rPr>
          <w:color w:val="auto"/>
          <w:sz w:val="14"/>
        </w:rPr>
      </w:pPr>
    </w:p>
    <w:p>
      <w:pPr>
        <w:pStyle w:val="8"/>
        <w:numPr>
          <w:ilvl w:val="2"/>
          <w:numId w:val="2"/>
        </w:numPr>
        <w:tabs>
          <w:tab w:val="left" w:pos="1132"/>
          <w:tab w:val="left" w:pos="1133"/>
        </w:tabs>
        <w:spacing w:before="70" w:after="0" w:line="240" w:lineRule="auto"/>
        <w:ind w:left="1132" w:right="0" w:hanging="738"/>
        <w:jc w:val="left"/>
        <w:rPr>
          <w:color w:val="auto"/>
          <w:sz w:val="21"/>
        </w:rPr>
      </w:pPr>
      <w:bookmarkStart w:id="45" w:name="6.1.3　预包装产品上醒目位置标注：长期过量嚼食有害口腔健康。"/>
      <w:bookmarkEnd w:id="45"/>
      <w:r>
        <w:rPr>
          <w:color w:val="auto"/>
          <w:sz w:val="21"/>
        </w:rPr>
        <w:t>预包装产品上醒目位置标注：长期过量嚼食</w:t>
      </w:r>
      <w:r>
        <w:rPr>
          <w:rFonts w:hint="eastAsia"/>
          <w:color w:val="auto"/>
          <w:sz w:val="21"/>
          <w:lang w:val="en-US" w:eastAsia="zh-CN"/>
        </w:rPr>
        <w:t xml:space="preserve"> </w:t>
      </w:r>
      <w:r>
        <w:rPr>
          <w:color w:val="auto"/>
          <w:sz w:val="21"/>
        </w:rPr>
        <w:t>有害口腔健康。</w:t>
      </w:r>
    </w:p>
    <w:p>
      <w:pPr>
        <w:pStyle w:val="3"/>
        <w:spacing w:before="6"/>
        <w:rPr>
          <w:color w:val="auto"/>
          <w:sz w:val="15"/>
        </w:rPr>
      </w:pPr>
    </w:p>
    <w:p>
      <w:pPr>
        <w:pStyle w:val="8"/>
        <w:numPr>
          <w:ilvl w:val="1"/>
          <w:numId w:val="2"/>
        </w:numPr>
        <w:tabs>
          <w:tab w:val="left" w:pos="921"/>
          <w:tab w:val="left" w:pos="922"/>
        </w:tabs>
        <w:spacing w:before="0" w:after="0" w:line="240" w:lineRule="auto"/>
        <w:ind w:left="921" w:right="0" w:hanging="527"/>
        <w:jc w:val="left"/>
        <w:rPr>
          <w:color w:val="auto"/>
          <w:sz w:val="21"/>
        </w:rPr>
      </w:pPr>
      <w:bookmarkStart w:id="46" w:name="6.2　包装"/>
      <w:bookmarkEnd w:id="46"/>
      <w:r>
        <w:rPr>
          <w:color w:val="auto"/>
          <w:sz w:val="21"/>
        </w:rPr>
        <w:t>包装</w:t>
      </w:r>
    </w:p>
    <w:p>
      <w:pPr>
        <w:pStyle w:val="3"/>
        <w:spacing w:before="7"/>
        <w:rPr>
          <w:color w:val="auto"/>
          <w:sz w:val="15"/>
        </w:rPr>
      </w:pPr>
    </w:p>
    <w:p>
      <w:pPr>
        <w:pStyle w:val="8"/>
        <w:numPr>
          <w:ilvl w:val="2"/>
          <w:numId w:val="2"/>
        </w:numPr>
        <w:tabs>
          <w:tab w:val="left" w:pos="1132"/>
          <w:tab w:val="left" w:pos="1133"/>
        </w:tabs>
        <w:spacing w:before="0" w:after="0" w:line="240" w:lineRule="auto"/>
        <w:ind w:left="1132" w:right="0" w:hanging="738"/>
        <w:jc w:val="left"/>
        <w:rPr>
          <w:color w:val="auto"/>
          <w:sz w:val="21"/>
        </w:rPr>
      </w:pPr>
      <w:bookmarkStart w:id="47" w:name="6.2.1　包装材料应符合GB 9683、GB 4806.7的要求。"/>
      <w:bookmarkEnd w:id="47"/>
      <w:r>
        <w:rPr>
          <w:color w:val="auto"/>
          <w:spacing w:val="-7"/>
          <w:sz w:val="21"/>
        </w:rPr>
        <w:t xml:space="preserve">包装材料应符合 </w:t>
      </w:r>
      <w:r>
        <w:rPr>
          <w:color w:val="auto"/>
          <w:sz w:val="21"/>
        </w:rPr>
        <w:t>GB</w:t>
      </w:r>
      <w:r>
        <w:rPr>
          <w:color w:val="auto"/>
          <w:spacing w:val="-1"/>
          <w:sz w:val="21"/>
        </w:rPr>
        <w:t xml:space="preserve"> </w:t>
      </w:r>
      <w:r>
        <w:rPr>
          <w:color w:val="auto"/>
          <w:sz w:val="21"/>
        </w:rPr>
        <w:t>9683、GB</w:t>
      </w:r>
      <w:r>
        <w:rPr>
          <w:color w:val="auto"/>
          <w:spacing w:val="-1"/>
          <w:sz w:val="21"/>
        </w:rPr>
        <w:t xml:space="preserve"> </w:t>
      </w:r>
      <w:r>
        <w:rPr>
          <w:color w:val="auto"/>
          <w:sz w:val="21"/>
        </w:rPr>
        <w:t>4806.7</w:t>
      </w:r>
      <w:r>
        <w:rPr>
          <w:color w:val="auto"/>
          <w:spacing w:val="-12"/>
          <w:sz w:val="21"/>
        </w:rPr>
        <w:t xml:space="preserve"> 的要求。</w:t>
      </w:r>
    </w:p>
    <w:p>
      <w:pPr>
        <w:pStyle w:val="8"/>
        <w:numPr>
          <w:ilvl w:val="2"/>
          <w:numId w:val="2"/>
        </w:numPr>
        <w:tabs>
          <w:tab w:val="left" w:pos="1132"/>
          <w:tab w:val="left" w:pos="1133"/>
        </w:tabs>
        <w:spacing w:before="43" w:after="0" w:line="240" w:lineRule="auto"/>
        <w:ind w:left="1132" w:right="0" w:hanging="738"/>
        <w:jc w:val="left"/>
        <w:rPr>
          <w:color w:val="auto"/>
          <w:sz w:val="21"/>
        </w:rPr>
      </w:pPr>
      <w:bookmarkStart w:id="48" w:name="6.2.2　包装箱应符合GB/T 6543的要求。"/>
      <w:bookmarkEnd w:id="48"/>
      <w:r>
        <w:rPr>
          <w:color w:val="auto"/>
          <w:spacing w:val="-8"/>
          <w:sz w:val="21"/>
        </w:rPr>
        <w:t xml:space="preserve">包装箱应符合 </w:t>
      </w:r>
      <w:r>
        <w:rPr>
          <w:color w:val="auto"/>
          <w:sz w:val="21"/>
        </w:rPr>
        <w:t>GB/T</w:t>
      </w:r>
      <w:r>
        <w:rPr>
          <w:color w:val="auto"/>
          <w:spacing w:val="-1"/>
          <w:sz w:val="21"/>
        </w:rPr>
        <w:t xml:space="preserve"> </w:t>
      </w:r>
      <w:r>
        <w:rPr>
          <w:color w:val="auto"/>
          <w:sz w:val="21"/>
        </w:rPr>
        <w:t>6543</w:t>
      </w:r>
      <w:r>
        <w:rPr>
          <w:color w:val="auto"/>
          <w:spacing w:val="-12"/>
          <w:sz w:val="21"/>
        </w:rPr>
        <w:t xml:space="preserve"> 的要求。</w:t>
      </w:r>
    </w:p>
    <w:p>
      <w:pPr>
        <w:pStyle w:val="3"/>
        <w:spacing w:before="7"/>
        <w:rPr>
          <w:color w:val="auto"/>
          <w:sz w:val="15"/>
        </w:rPr>
      </w:pPr>
    </w:p>
    <w:p>
      <w:pPr>
        <w:pStyle w:val="8"/>
        <w:numPr>
          <w:ilvl w:val="1"/>
          <w:numId w:val="2"/>
        </w:numPr>
        <w:tabs>
          <w:tab w:val="left" w:pos="921"/>
          <w:tab w:val="left" w:pos="922"/>
        </w:tabs>
        <w:spacing w:before="0" w:after="0" w:line="240" w:lineRule="auto"/>
        <w:ind w:left="921" w:right="0" w:hanging="527"/>
        <w:jc w:val="left"/>
        <w:rPr>
          <w:color w:val="auto"/>
          <w:sz w:val="21"/>
        </w:rPr>
      </w:pPr>
      <w:bookmarkStart w:id="49" w:name="6.3　运输"/>
      <w:bookmarkEnd w:id="49"/>
      <w:r>
        <w:rPr>
          <w:color w:val="auto"/>
          <w:sz w:val="21"/>
        </w:rPr>
        <w:t>运输</w:t>
      </w:r>
    </w:p>
    <w:p>
      <w:pPr>
        <w:pStyle w:val="3"/>
        <w:spacing w:before="6"/>
        <w:rPr>
          <w:color w:val="auto"/>
          <w:sz w:val="15"/>
        </w:rPr>
      </w:pPr>
    </w:p>
    <w:p>
      <w:pPr>
        <w:pStyle w:val="3"/>
        <w:spacing w:before="1"/>
        <w:ind w:left="816"/>
        <w:rPr>
          <w:color w:val="auto"/>
        </w:rPr>
      </w:pPr>
      <w:r>
        <w:rPr>
          <w:color w:val="auto"/>
        </w:rPr>
        <w:t>应符合GB 31621的规定。</w:t>
      </w:r>
    </w:p>
    <w:p>
      <w:pPr>
        <w:pStyle w:val="3"/>
        <w:spacing w:before="6"/>
        <w:rPr>
          <w:color w:val="auto"/>
          <w:sz w:val="15"/>
        </w:rPr>
      </w:pPr>
    </w:p>
    <w:p>
      <w:pPr>
        <w:pStyle w:val="8"/>
        <w:numPr>
          <w:ilvl w:val="1"/>
          <w:numId w:val="2"/>
        </w:numPr>
        <w:tabs>
          <w:tab w:val="left" w:pos="921"/>
          <w:tab w:val="left" w:pos="922"/>
        </w:tabs>
        <w:spacing w:before="0" w:after="0" w:line="240" w:lineRule="auto"/>
        <w:ind w:left="921" w:right="0" w:hanging="527"/>
        <w:jc w:val="left"/>
        <w:rPr>
          <w:color w:val="auto"/>
          <w:sz w:val="21"/>
        </w:rPr>
      </w:pPr>
      <w:bookmarkStart w:id="50" w:name="6.4　贮存"/>
      <w:bookmarkEnd w:id="50"/>
      <w:r>
        <w:rPr>
          <w:color w:val="auto"/>
          <w:sz w:val="21"/>
        </w:rPr>
        <w:t>贮存</w:t>
      </w:r>
    </w:p>
    <w:p>
      <w:pPr>
        <w:pStyle w:val="3"/>
        <w:spacing w:before="7"/>
        <w:rPr>
          <w:color w:val="auto"/>
          <w:sz w:val="15"/>
        </w:rPr>
      </w:pPr>
    </w:p>
    <w:p>
      <w:pPr>
        <w:pStyle w:val="3"/>
        <w:ind w:left="816"/>
        <w:rPr>
          <w:color w:val="auto"/>
        </w:rPr>
      </w:pPr>
      <w:r>
        <w:rPr>
          <w:color w:val="auto"/>
        </w:rPr>
        <w:t>应符合GB 31621的规定。</w:t>
      </w:r>
    </w:p>
    <w:p>
      <w:pPr>
        <w:spacing w:after="0"/>
        <w:rPr>
          <w:color w:val="auto"/>
        </w:rPr>
        <w:sectPr>
          <w:pgSz w:w="11910" w:h="16840"/>
          <w:pgMar w:top="1660" w:right="720" w:bottom="1340" w:left="1020" w:header="1442" w:footer="1141" w:gutter="0"/>
        </w:sectPr>
      </w:pPr>
    </w:p>
    <w:p>
      <w:pPr>
        <w:pStyle w:val="3"/>
        <w:rPr>
          <w:color w:val="auto"/>
          <w:sz w:val="20"/>
        </w:rPr>
      </w:pPr>
    </w:p>
    <w:p>
      <w:pPr>
        <w:pStyle w:val="3"/>
        <w:rPr>
          <w:color w:val="auto"/>
          <w:sz w:val="20"/>
        </w:rPr>
      </w:pPr>
    </w:p>
    <w:p>
      <w:pPr>
        <w:pStyle w:val="3"/>
        <w:spacing w:before="10"/>
        <w:rPr>
          <w:color w:val="auto"/>
          <w:sz w:val="23"/>
        </w:rPr>
      </w:pPr>
    </w:p>
    <w:p>
      <w:pPr>
        <w:pStyle w:val="3"/>
        <w:spacing w:before="79"/>
        <w:ind w:right="584"/>
        <w:jc w:val="center"/>
        <w:rPr>
          <w:color w:val="auto"/>
        </w:rPr>
      </w:pPr>
      <w:bookmarkStart w:id="51" w:name="参 考 文 献"/>
      <w:bookmarkEnd w:id="51"/>
      <w:r>
        <w:rPr>
          <w:color w:val="auto"/>
        </w:rPr>
        <w:t>参</w:t>
      </w:r>
      <w:r>
        <w:rPr>
          <w:rFonts w:ascii="Arial" w:hAnsi="Arial" w:eastAsia="Arial"/>
          <w:color w:val="auto"/>
        </w:rPr>
        <w:t> </w:t>
      </w:r>
      <w:r>
        <w:rPr>
          <w:color w:val="auto"/>
        </w:rPr>
        <w:t>考</w:t>
      </w:r>
      <w:r>
        <w:rPr>
          <w:rFonts w:ascii="Arial" w:hAnsi="Arial" w:eastAsia="Arial"/>
          <w:color w:val="auto"/>
        </w:rPr>
        <w:t> </w:t>
      </w:r>
      <w:r>
        <w:rPr>
          <w:color w:val="auto"/>
        </w:rPr>
        <w:t>文</w:t>
      </w:r>
      <w:r>
        <w:rPr>
          <w:rFonts w:ascii="Arial" w:hAnsi="Arial" w:eastAsia="Arial"/>
          <w:color w:val="auto"/>
        </w:rPr>
        <w:t> </w:t>
      </w:r>
      <w:r>
        <w:rPr>
          <w:color w:val="auto"/>
        </w:rPr>
        <w:t>献</w:t>
      </w:r>
    </w:p>
    <w:p>
      <w:pPr>
        <w:pStyle w:val="3"/>
        <w:spacing w:before="1"/>
        <w:rPr>
          <w:color w:val="auto"/>
          <w:sz w:val="19"/>
        </w:rPr>
      </w:pPr>
    </w:p>
    <w:p>
      <w:pPr>
        <w:pStyle w:val="3"/>
        <w:ind w:left="532"/>
        <w:rPr>
          <w:color w:val="auto"/>
        </w:rPr>
      </w:pPr>
      <w:r>
        <w:rPr>
          <w:color w:val="auto"/>
        </w:rPr>
        <w:t>[1] 原国家质检总局（2005）第75号令 《定量包装商品计量监督管理办法》</w:t>
      </w:r>
    </w:p>
    <w:p>
      <w:pPr>
        <w:pStyle w:val="3"/>
        <w:rPr>
          <w:color w:val="auto"/>
          <w:sz w:val="20"/>
        </w:rPr>
      </w:pPr>
    </w:p>
    <w:p>
      <w:pPr>
        <w:pStyle w:val="3"/>
        <w:spacing w:before="8"/>
        <w:rPr>
          <w:color w:val="auto"/>
        </w:rPr>
      </w:pPr>
      <w:r>
        <w:rPr>
          <w:color w:val="auto"/>
        </w:rPr>
        <mc:AlternateContent>
          <mc:Choice Requires="wps">
            <w:drawing>
              <wp:anchor distT="0" distB="0" distL="114300" distR="114300" simplePos="0" relativeHeight="251660288" behindDoc="1" locked="0" layoutInCell="1" allowOverlap="1">
                <wp:simplePos x="0" y="0"/>
                <wp:positionH relativeFrom="page">
                  <wp:posOffset>2590800</wp:posOffset>
                </wp:positionH>
                <wp:positionV relativeFrom="paragraph">
                  <wp:posOffset>203835</wp:posOffset>
                </wp:positionV>
                <wp:extent cx="2199640" cy="0"/>
                <wp:effectExtent l="0" t="0" r="0" b="0"/>
                <wp:wrapTopAndBottom/>
                <wp:docPr id="3" name="直线 4"/>
                <wp:cNvGraphicFramePr/>
                <a:graphic xmlns:a="http://schemas.openxmlformats.org/drawingml/2006/main">
                  <a:graphicData uri="http://schemas.microsoft.com/office/word/2010/wordprocessingShape">
                    <wps:wsp>
                      <wps:cNvCnPr/>
                      <wps:spPr>
                        <a:xfrm>
                          <a:off x="0" y="0"/>
                          <a:ext cx="2199640" cy="0"/>
                        </a:xfrm>
                        <a:prstGeom prst="line">
                          <a:avLst/>
                        </a:prstGeom>
                        <a:ln w="5309"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04pt;margin-top:16.05pt;height:0pt;width:173.2pt;mso-position-horizontal-relative:page;mso-wrap-distance-bottom:0pt;mso-wrap-distance-top:0pt;z-index:-251656192;mso-width-relative:page;mso-height-relative:page;" filled="f" stroked="t" coordsize="21600,21600" o:gfxdata="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I&#10;LMrZAAAACQEAAA8AAAAAAAAAAQAgAAAAIgAAAGRycy9kb3ducmV2LnhtbFBLAQIUABQAAAAIAIdO&#10;4kDuBp386QEAANsDAAAOAAAAAAAAAAEAIAAAACgBAABkcnMvZTJvRG9jLnhtbFBLBQYAAAAABgAG&#10;AFkBAACDBQAAAAA=&#10;">
                <v:fill on="f" focussize="0,0"/>
                <v:stroke weight="0.418031496062992pt" color="#000000" joinstyle="round"/>
                <v:imagedata o:title=""/>
                <o:lock v:ext="edit" aspectratio="f"/>
                <w10:wrap type="topAndBottom"/>
              </v:line>
            </w:pict>
          </mc:Fallback>
        </mc:AlternateContent>
      </w:r>
    </w:p>
    <w:p/>
    <w:sectPr>
      <w:pgSz w:w="11910" w:h="16840"/>
      <w:pgMar w:top="1660" w:right="720" w:bottom="1340" w:left="1020" w:header="1442" w:footer="11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2272" behindDoc="1" locked="0" layoutInCell="1" allowOverlap="1">
              <wp:simplePos x="0" y="0"/>
              <wp:positionH relativeFrom="page">
                <wp:posOffset>6644005</wp:posOffset>
              </wp:positionH>
              <wp:positionV relativeFrom="page">
                <wp:posOffset>9827260</wp:posOffset>
              </wp:positionV>
              <wp:extent cx="82550"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I</w:t>
                          </w:r>
                        </w:p>
                      </w:txbxContent>
                    </wps:txbx>
                    <wps:bodyPr lIns="0" tIns="0" rIns="0" bIns="0" upright="1"/>
                  </wps:wsp>
                </a:graphicData>
              </a:graphic>
            </wp:anchor>
          </w:drawing>
        </mc:Choice>
        <mc:Fallback>
          <w:pict>
            <v:shape id="文本框 2" o:spid="_x0000_s1026" o:spt="202" type="#_x0000_t202" style="position:absolute;left:0pt;margin-left:523.15pt;margin-top:773.8pt;height:11pt;width:6.5pt;mso-position-horizontal-relative:page;mso-position-vertical-relative:page;z-index:-252254208;mso-width-relative:page;mso-height-relative:page;" filled="f" stroked="f" coordsize="21600,21600" o:gfxdata="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vJistoAAAAPAQAADwAAAAAAAAABACAAAAAiAAAAZHJzL2Rvd25yZXYueG1sUEsB&#10;AhQAFAAAAAgAh07iQCh4PSS6AQAAcAMAAA4AAAAAAAAAAQAgAAAAKQEAAGRycy9lMm9Eb2MueG1s&#10;UEsFBgAAAAAGAAYAWQEAAFUFAAAAAA==&#10;">
              <v:fill on="f" focussize="0,0"/>
              <v:stroke on="f"/>
              <v:imagedata o:title=""/>
              <o:lock v:ext="edit" aspectratio="f"/>
              <v:textbox inset="0mm,0mm,0mm,0mm">
                <w:txbxContent>
                  <w:p>
                    <w:pPr>
                      <w:spacing w:before="0" w:line="220" w:lineRule="exact"/>
                      <w:ind w:left="20" w:right="0" w:firstLine="0"/>
                      <w:jc w:val="left"/>
                      <w:rPr>
                        <w:sz w:val="18"/>
                      </w:rPr>
                    </w:pPr>
                    <w:r>
                      <w:rPr>
                        <w:sz w:val="18"/>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6368" behindDoc="1" locked="0" layoutInCell="1" allowOverlap="1">
              <wp:simplePos x="0" y="0"/>
              <wp:positionH relativeFrom="page">
                <wp:posOffset>6631305</wp:posOffset>
              </wp:positionH>
              <wp:positionV relativeFrom="page">
                <wp:posOffset>9827260</wp:posOffset>
              </wp:positionV>
              <wp:extent cx="107950" cy="1397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6" o:spid="_x0000_s1026" o:spt="202" type="#_x0000_t202" style="position:absolute;left:0pt;margin-left:522.15pt;margin-top:773.8pt;height:11pt;width:8.5pt;mso-position-horizontal-relative:page;mso-position-vertical-relative:page;z-index:-252250112;mso-width-relative:page;mso-height-relative:page;" filled="f" stroked="f" coordsize="21600,21600" o:gfxdata="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AvStsAAAAPAQAADwAAAAAAAAABACAAAAAiAAAAZHJzL2Rvd25yZXYueG1sUEsB&#10;AhQAFAAAAAgAh07iQI5pXo25AQAAcQMAAA4AAAAAAAAAAQAgAAAAKgEAAGRycy9lMm9Eb2MueG1s&#10;UEsFBgAAAAAGAAYAWQEAAFU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7392" behindDoc="1" locked="0" layoutInCell="1" allowOverlap="1">
              <wp:simplePos x="0" y="0"/>
              <wp:positionH relativeFrom="page">
                <wp:posOffset>835660</wp:posOffset>
              </wp:positionH>
              <wp:positionV relativeFrom="page">
                <wp:posOffset>9827260</wp:posOffset>
              </wp:positionV>
              <wp:extent cx="107950" cy="1397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7" o:spid="_x0000_s1026" o:spt="202" type="#_x0000_t202" style="position:absolute;left:0pt;margin-left:65.8pt;margin-top:773.8pt;height:11pt;width:8.5pt;mso-position-horizontal-relative:page;mso-position-vertical-relative:page;z-index:-252249088;mso-width-relative:page;mso-height-relative:page;" filled="f" stroked="f" coordsize="21600,21600" o:gfxdata="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LKnvNgAAAANAQAADwAAAAAAAAABACAAAAAiAAAAZHJzL2Rvd25yZXYueG1sUEsBAhQA&#10;FAAAAAgAh07iQNZaq8G5AQAAcgMAAA4AAAAAAAAAAQAgAAAAJwEAAGRycy9lMm9Eb2MueG1sUEsF&#10;BgAAAAAGAAYAWQEAAFI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1248" behindDoc="1" locked="0" layoutInCell="1" allowOverlap="1">
              <wp:simplePos x="0" y="0"/>
              <wp:positionH relativeFrom="page">
                <wp:posOffset>5760085</wp:posOffset>
              </wp:positionH>
              <wp:positionV relativeFrom="page">
                <wp:posOffset>902335</wp:posOffset>
              </wp:positionV>
              <wp:extent cx="1198245" cy="17272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98245" cy="172720"/>
                      </a:xfrm>
                      <a:prstGeom prst="rect">
                        <a:avLst/>
                      </a:prstGeom>
                      <a:noFill/>
                      <a:ln>
                        <a:noFill/>
                      </a:ln>
                    </wps:spPr>
                    <wps:txbx>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wps:txbx>
                    <wps:bodyPr lIns="0" tIns="0" rIns="0" bIns="0" upright="1"/>
                  </wps:wsp>
                </a:graphicData>
              </a:graphic>
            </wp:anchor>
          </w:drawing>
        </mc:Choice>
        <mc:Fallback>
          <w:pict>
            <v:shape id="文本框 1" o:spid="_x0000_s1026" o:spt="202" type="#_x0000_t202" style="position:absolute;left:0pt;margin-left:453.55pt;margin-top:71.05pt;height:13.6pt;width:94.35pt;mso-position-horizontal-relative:page;mso-position-vertical-relative:page;z-index:-252255232;mso-width-relative:page;mso-height-relative:page;" filled="f" stroked="f" coordsize="21600,21600" o:gfxdata="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8It+HZAAAADAEAAA8AAAAAAAAAAQAgAAAAIgAAAGRycy9kb3ducmV2LnhtbFBL&#10;AQIUABQAAAAIAIdO4kAHeuNivAEAAHIDAAAOAAAAAAAAAAEAIAAAACgBAABkcnMvZTJvRG9jLnht&#10;bFBLBQYAAAAABgAGAFkBAABWBQAAAAA=&#10;">
              <v:fill on="f" focussize="0,0"/>
              <v:stroke on="f"/>
              <v:imagedata o:title=""/>
              <o:lock v:ext="edit" aspectratio="f"/>
              <v:textbox inset="0mm,0mm,0mm,0mm">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3296" behindDoc="1" locked="0" layoutInCell="1" allowOverlap="1">
              <wp:simplePos x="0" y="0"/>
              <wp:positionH relativeFrom="page">
                <wp:posOffset>5760085</wp:posOffset>
              </wp:positionH>
              <wp:positionV relativeFrom="page">
                <wp:posOffset>902335</wp:posOffset>
              </wp:positionV>
              <wp:extent cx="1160145" cy="182245"/>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60145" cy="182245"/>
                      </a:xfrm>
                      <a:prstGeom prst="rect">
                        <a:avLst/>
                      </a:prstGeom>
                      <a:noFill/>
                      <a:ln>
                        <a:noFill/>
                      </a:ln>
                    </wps:spPr>
                    <wps:txbx>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wps:txbx>
                    <wps:bodyPr lIns="0" tIns="0" rIns="0" bIns="0" upright="1"/>
                  </wps:wsp>
                </a:graphicData>
              </a:graphic>
            </wp:anchor>
          </w:drawing>
        </mc:Choice>
        <mc:Fallback>
          <w:pict>
            <v:shape id="文本框 3" o:spid="_x0000_s1026" o:spt="202" type="#_x0000_t202" style="position:absolute;left:0pt;margin-left:453.55pt;margin-top:71.05pt;height:14.35pt;width:91.35pt;mso-position-horizontal-relative:page;mso-position-vertical-relative:page;z-index:-252253184;mso-width-relative:page;mso-height-relative:page;" filled="f" stroked="f" coordsize="21600,21600" o:gfxdata="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59OnZAAAADAEAAA8AAAAAAAAAAQAgAAAAIgAAAGRycy9kb3ducmV2LnhtbFBLAQIU&#10;ABQAAAAIAIdO4kD22OgeuQEAAHIDAAAOAAAAAAAAAAEAIAAAACgBAABkcnMvZTJvRG9jLnhtbFBL&#10;BQYAAAAABgAGAFkBAABTBQAAAAA=&#10;">
              <v:fill on="f" focussize="0,0"/>
              <v:stroke on="f"/>
              <v:imagedata o:title=""/>
              <o:lock v:ext="edit" aspectratio="f"/>
              <v:textbox inset="0mm,0mm,0mm,0mm">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4320" behindDoc="1" locked="0" layoutInCell="1" allowOverlap="1">
              <wp:simplePos x="0" y="0"/>
              <wp:positionH relativeFrom="page">
                <wp:posOffset>706120</wp:posOffset>
              </wp:positionH>
              <wp:positionV relativeFrom="page">
                <wp:posOffset>902335</wp:posOffset>
              </wp:positionV>
              <wp:extent cx="1160145" cy="17272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160145" cy="172720"/>
                      </a:xfrm>
                      <a:prstGeom prst="rect">
                        <a:avLst/>
                      </a:prstGeom>
                      <a:noFill/>
                      <a:ln>
                        <a:noFill/>
                      </a:ln>
                    </wps:spPr>
                    <wps:txbx>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wps:txbx>
                    <wps:bodyPr lIns="0" tIns="0" rIns="0" bIns="0" upright="1"/>
                  </wps:wsp>
                </a:graphicData>
              </a:graphic>
            </wp:anchor>
          </w:drawing>
        </mc:Choice>
        <mc:Fallback>
          <w:pict>
            <v:shape id="文本框 4" o:spid="_x0000_s1026" o:spt="202" type="#_x0000_t202" style="position:absolute;left:0pt;margin-left:55.6pt;margin-top:71.05pt;height:13.6pt;width:91.35pt;mso-position-horizontal-relative:page;mso-position-vertical-relative:page;z-index:-252252160;mso-width-relative:page;mso-height-relative:page;" filled="f" stroked="f" coordsize="21600,21600" o:gfxdata="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cSANdkAAAALAQAADwAAAAAAAAABACAAAAAiAAAAZHJzL2Rvd25yZXYueG1sUEsB&#10;AhQAFAAAAAgAh07iQAGGPl67AQAAcgMAAA4AAAAAAAAAAQAgAAAAKAEAAGRycy9lMm9Eb2MueG1s&#10;UEsFBgAAAAAGAAYAWQEAAFUFAAAAAA==&#10;">
              <v:fill on="f" focussize="0,0"/>
              <v:stroke on="f"/>
              <v:imagedata o:title=""/>
              <o:lock v:ext="edit" aspectratio="f"/>
              <v:textbox inset="0mm,0mm,0mm,0mm">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v:textbox>
            </v:shape>
          </w:pict>
        </mc:Fallback>
      </mc:AlternateContent>
    </w:r>
    <w:r>
      <mc:AlternateContent>
        <mc:Choice Requires="wps">
          <w:drawing>
            <wp:anchor distT="0" distB="0" distL="114300" distR="114300" simplePos="0" relativeHeight="251065344" behindDoc="1" locked="0" layoutInCell="1" allowOverlap="1">
              <wp:simplePos x="0" y="0"/>
              <wp:positionH relativeFrom="page">
                <wp:posOffset>706120</wp:posOffset>
              </wp:positionH>
              <wp:positionV relativeFrom="page">
                <wp:posOffset>1233170</wp:posOffset>
              </wp:positionV>
              <wp:extent cx="892810" cy="158115"/>
              <wp:effectExtent l="0" t="0" r="0" b="0"/>
              <wp:wrapNone/>
              <wp:docPr id="8" name="文本框 5"/>
              <wp:cNvGraphicFramePr/>
              <a:graphic xmlns:a="http://schemas.openxmlformats.org/drawingml/2006/main">
                <a:graphicData uri="http://schemas.microsoft.com/office/word/2010/wordprocessingShape">
                  <wps:wsp>
                    <wps:cNvSpPr txBox="1"/>
                    <wps:spPr>
                      <a:xfrm>
                        <a:off x="0" y="0"/>
                        <a:ext cx="892810" cy="158115"/>
                      </a:xfrm>
                      <a:prstGeom prst="rect">
                        <a:avLst/>
                      </a:prstGeom>
                      <a:noFill/>
                      <a:ln>
                        <a:noFill/>
                      </a:ln>
                    </wps:spPr>
                    <wps:txbx>
                      <w:txbxContent>
                        <w:p>
                          <w:pPr>
                            <w:pStyle w:val="3"/>
                            <w:tabs>
                              <w:tab w:val="left" w:pos="336"/>
                            </w:tabs>
                            <w:spacing w:line="249" w:lineRule="exact"/>
                            <w:ind w:left="20"/>
                          </w:pPr>
                          <w:r>
                            <w:t>3</w:t>
                          </w:r>
                          <w:r>
                            <w:tab/>
                          </w:r>
                          <w:r>
                            <w:t>术语和定义</w:t>
                          </w:r>
                        </w:p>
                      </w:txbxContent>
                    </wps:txbx>
                    <wps:bodyPr lIns="0" tIns="0" rIns="0" bIns="0" upright="1"/>
                  </wps:wsp>
                </a:graphicData>
              </a:graphic>
            </wp:anchor>
          </w:drawing>
        </mc:Choice>
        <mc:Fallback>
          <w:pict>
            <v:shape id="文本框 5" o:spid="_x0000_s1026" o:spt="202" type="#_x0000_t202" style="position:absolute;left:0pt;margin-left:55.6pt;margin-top:97.1pt;height:12.45pt;width:70.3pt;mso-position-horizontal-relative:page;mso-position-vertical-relative:page;z-index:-252251136;mso-width-relative:page;mso-height-relative:page;" filled="f" stroked="f" coordsize="21600,21600" o:gfxdata="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f1Jo1wAAAAsBAAAPAAAAAAAAAAEAIAAAACIAAABkcnMvZG93bnJldi54bWxQSwECFAAU&#10;AAAACACHTuJAlF1dsrkBAABxAwAADgAAAAAAAAABACAAAAAmAQAAZHJzL2Uyb0RvYy54bWxQSwUG&#10;AAAAAAYABgBZAQAAUQUAAAAA&#10;">
              <v:fill on="f" focussize="0,0"/>
              <v:stroke on="f"/>
              <v:imagedata o:title=""/>
              <o:lock v:ext="edit" aspectratio="f"/>
              <v:textbox inset="0mm,0mm,0mm,0mm">
                <w:txbxContent>
                  <w:p>
                    <w:pPr>
                      <w:pStyle w:val="3"/>
                      <w:tabs>
                        <w:tab w:val="left" w:pos="336"/>
                      </w:tabs>
                      <w:spacing w:line="249" w:lineRule="exact"/>
                      <w:ind w:left="20"/>
                    </w:pPr>
                    <w:r>
                      <w:t>3</w:t>
                    </w:r>
                    <w:r>
                      <w:tab/>
                    </w:r>
                    <w:r>
                      <w:t>术语和定义</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9440" behindDoc="1" locked="0" layoutInCell="1" allowOverlap="1">
              <wp:simplePos x="0" y="0"/>
              <wp:positionH relativeFrom="page">
                <wp:posOffset>5760085</wp:posOffset>
              </wp:positionH>
              <wp:positionV relativeFrom="page">
                <wp:posOffset>902335</wp:posOffset>
              </wp:positionV>
              <wp:extent cx="1160145" cy="1822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60145" cy="182245"/>
                      </a:xfrm>
                      <a:prstGeom prst="rect">
                        <a:avLst/>
                      </a:prstGeom>
                      <a:noFill/>
                      <a:ln>
                        <a:noFill/>
                      </a:ln>
                    </wps:spPr>
                    <wps:txbx>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wps:txbx>
                    <wps:bodyPr lIns="0" tIns="0" rIns="0" bIns="0" upright="1"/>
                  </wps:wsp>
                </a:graphicData>
              </a:graphic>
            </wp:anchor>
          </w:drawing>
        </mc:Choice>
        <mc:Fallback>
          <w:pict>
            <v:shape id="文本框 9" o:spid="_x0000_s1026" o:spt="202" type="#_x0000_t202" style="position:absolute;left:0pt;margin-left:453.55pt;margin-top:71.05pt;height:14.35pt;width:91.35pt;mso-position-horizontal-relative:page;mso-position-vertical-relative:page;z-index:-252247040;mso-width-relative:page;mso-height-relative:page;" filled="f" stroked="f" coordsize="21600,21600" o:gfxdata="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ufTp2QAAAAwBAAAPAAAAAAAAAAEAIAAAACIAAABkcnMvZG93bnJldi54bWxQSwEC&#10;FAAUAAAACACHTuJAyVd2o7oBAABzAwAADgAAAAAAAAABACAAAAAoAQAAZHJzL2Uyb0RvYy54bWxQ&#10;SwUGAAAAAAYABgBZAQAAVAUAAAAA&#10;">
              <v:fill on="f" focussize="0,0"/>
              <v:stroke on="f"/>
              <v:imagedata o:title=""/>
              <o:lock v:ext="edit" aspectratio="f"/>
              <v:textbox inset="0mm,0mm,0mm,0mm">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068416" behindDoc="1" locked="0" layoutInCell="1" allowOverlap="1">
              <wp:simplePos x="0" y="0"/>
              <wp:positionH relativeFrom="page">
                <wp:posOffset>696595</wp:posOffset>
              </wp:positionH>
              <wp:positionV relativeFrom="page">
                <wp:posOffset>902335</wp:posOffset>
              </wp:positionV>
              <wp:extent cx="1245235" cy="17272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245235" cy="172720"/>
                      </a:xfrm>
                      <a:prstGeom prst="rect">
                        <a:avLst/>
                      </a:prstGeom>
                      <a:noFill/>
                      <a:ln>
                        <a:noFill/>
                      </a:ln>
                    </wps:spPr>
                    <wps:txbx>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wps:txbx>
                    <wps:bodyPr lIns="0" tIns="0" rIns="0" bIns="0" upright="1"/>
                  </wps:wsp>
                </a:graphicData>
              </a:graphic>
            </wp:anchor>
          </w:drawing>
        </mc:Choice>
        <mc:Fallback>
          <w:pict>
            <v:shape id="文本框 8" o:spid="_x0000_s1026" o:spt="202" type="#_x0000_t202" style="position:absolute;left:0pt;margin-left:54.85pt;margin-top:71.05pt;height:13.6pt;width:98.05pt;mso-position-horizontal-relative:page;mso-position-vertical-relative:page;z-index:-252248064;mso-width-relative:page;mso-height-relative:page;" filled="f" stroked="f" coordsize="21600,21600" o:gfxdata="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bSgNNkAAAALAQAADwAAAAAAAAABACAAAAAiAAAAZHJzL2Rvd25yZXYueG1sUEsB&#10;AhQAFAAAAAgAh07iQM/mk3S7AQAAcwMAAA4AAAAAAAAAAQAgAAAAKAEAAGRycy9lMm9Eb2MueG1s&#10;UEsFBgAAAAAGAAYAWQEAAFUFAAAAAA==&#10;">
              <v:fill on="f" focussize="0,0"/>
              <v:stroke on="f"/>
              <v:imagedata o:title=""/>
              <o:lock v:ext="edit" aspectratio="f"/>
              <v:textbox inset="0mm,0mm,0mm,0mm">
                <w:txbxContent>
                  <w:p>
                    <w:pPr>
                      <w:pStyle w:val="3"/>
                      <w:spacing w:line="265" w:lineRule="exact"/>
                      <w:ind w:left="2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T/HNBFIA 01-2021</w:t>
                    </w:r>
                  </w:p>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4"/>
      <w:numFmt w:val="decimal"/>
      <w:lvlText w:val="%1"/>
      <w:lvlJc w:val="left"/>
      <w:pPr>
        <w:ind w:left="429" w:hanging="317"/>
        <w:jc w:val="left"/>
      </w:pPr>
      <w:rPr>
        <w:rFonts w:hint="default"/>
        <w:w w:val="99"/>
        <w:lang w:val="zh-CN" w:eastAsia="zh-CN" w:bidi="zh-CN"/>
      </w:rPr>
    </w:lvl>
    <w:lvl w:ilvl="1" w:tentative="0">
      <w:start w:val="1"/>
      <w:numFmt w:val="decimal"/>
      <w:lvlText w:val="%1.%2"/>
      <w:lvlJc w:val="left"/>
      <w:pPr>
        <w:ind w:left="638" w:hanging="526"/>
        <w:jc w:val="righ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49" w:hanging="737"/>
        <w:jc w:val="righ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840" w:hanging="737"/>
      </w:pPr>
      <w:rPr>
        <w:rFonts w:hint="default"/>
        <w:lang w:val="zh-CN" w:eastAsia="zh-CN" w:bidi="zh-CN"/>
      </w:rPr>
    </w:lvl>
    <w:lvl w:ilvl="4" w:tentative="0">
      <w:start w:val="0"/>
      <w:numFmt w:val="bullet"/>
      <w:lvlText w:val="•"/>
      <w:lvlJc w:val="left"/>
      <w:pPr>
        <w:ind w:left="1140" w:hanging="737"/>
      </w:pPr>
      <w:rPr>
        <w:rFonts w:hint="default"/>
        <w:lang w:val="zh-CN" w:eastAsia="zh-CN" w:bidi="zh-CN"/>
      </w:rPr>
    </w:lvl>
    <w:lvl w:ilvl="5" w:tentative="0">
      <w:start w:val="0"/>
      <w:numFmt w:val="bullet"/>
      <w:lvlText w:val="•"/>
      <w:lvlJc w:val="left"/>
      <w:pPr>
        <w:ind w:left="2644" w:hanging="737"/>
      </w:pPr>
      <w:rPr>
        <w:rFonts w:hint="default"/>
        <w:lang w:val="zh-CN" w:eastAsia="zh-CN" w:bidi="zh-CN"/>
      </w:rPr>
    </w:lvl>
    <w:lvl w:ilvl="6" w:tentative="0">
      <w:start w:val="0"/>
      <w:numFmt w:val="bullet"/>
      <w:lvlText w:val="•"/>
      <w:lvlJc w:val="left"/>
      <w:pPr>
        <w:ind w:left="4148" w:hanging="737"/>
      </w:pPr>
      <w:rPr>
        <w:rFonts w:hint="default"/>
        <w:lang w:val="zh-CN" w:eastAsia="zh-CN" w:bidi="zh-CN"/>
      </w:rPr>
    </w:lvl>
    <w:lvl w:ilvl="7" w:tentative="0">
      <w:start w:val="0"/>
      <w:numFmt w:val="bullet"/>
      <w:lvlText w:val="•"/>
      <w:lvlJc w:val="left"/>
      <w:pPr>
        <w:ind w:left="5653" w:hanging="737"/>
      </w:pPr>
      <w:rPr>
        <w:rFonts w:hint="default"/>
        <w:lang w:val="zh-CN" w:eastAsia="zh-CN" w:bidi="zh-CN"/>
      </w:rPr>
    </w:lvl>
    <w:lvl w:ilvl="8" w:tentative="0">
      <w:start w:val="0"/>
      <w:numFmt w:val="bullet"/>
      <w:lvlText w:val="•"/>
      <w:lvlJc w:val="left"/>
      <w:pPr>
        <w:ind w:left="7157" w:hanging="73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712" w:hanging="317"/>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1664" w:hanging="317"/>
      </w:pPr>
      <w:rPr>
        <w:rFonts w:hint="default"/>
        <w:lang w:val="zh-CN" w:eastAsia="zh-CN" w:bidi="zh-CN"/>
      </w:rPr>
    </w:lvl>
    <w:lvl w:ilvl="2" w:tentative="0">
      <w:start w:val="0"/>
      <w:numFmt w:val="bullet"/>
      <w:lvlText w:val="•"/>
      <w:lvlJc w:val="left"/>
      <w:pPr>
        <w:ind w:left="2609" w:hanging="317"/>
      </w:pPr>
      <w:rPr>
        <w:rFonts w:hint="default"/>
        <w:lang w:val="zh-CN" w:eastAsia="zh-CN" w:bidi="zh-CN"/>
      </w:rPr>
    </w:lvl>
    <w:lvl w:ilvl="3" w:tentative="0">
      <w:start w:val="0"/>
      <w:numFmt w:val="bullet"/>
      <w:lvlText w:val="•"/>
      <w:lvlJc w:val="left"/>
      <w:pPr>
        <w:ind w:left="3553" w:hanging="317"/>
      </w:pPr>
      <w:rPr>
        <w:rFonts w:hint="default"/>
        <w:lang w:val="zh-CN" w:eastAsia="zh-CN" w:bidi="zh-CN"/>
      </w:rPr>
    </w:lvl>
    <w:lvl w:ilvl="4" w:tentative="0">
      <w:start w:val="0"/>
      <w:numFmt w:val="bullet"/>
      <w:lvlText w:val="•"/>
      <w:lvlJc w:val="left"/>
      <w:pPr>
        <w:ind w:left="4498" w:hanging="317"/>
      </w:pPr>
      <w:rPr>
        <w:rFonts w:hint="default"/>
        <w:lang w:val="zh-CN" w:eastAsia="zh-CN" w:bidi="zh-CN"/>
      </w:rPr>
    </w:lvl>
    <w:lvl w:ilvl="5" w:tentative="0">
      <w:start w:val="0"/>
      <w:numFmt w:val="bullet"/>
      <w:lvlText w:val="•"/>
      <w:lvlJc w:val="left"/>
      <w:pPr>
        <w:ind w:left="5443" w:hanging="317"/>
      </w:pPr>
      <w:rPr>
        <w:rFonts w:hint="default"/>
        <w:lang w:val="zh-CN" w:eastAsia="zh-CN" w:bidi="zh-CN"/>
      </w:rPr>
    </w:lvl>
    <w:lvl w:ilvl="6" w:tentative="0">
      <w:start w:val="0"/>
      <w:numFmt w:val="bullet"/>
      <w:lvlText w:val="•"/>
      <w:lvlJc w:val="left"/>
      <w:pPr>
        <w:ind w:left="6387" w:hanging="317"/>
      </w:pPr>
      <w:rPr>
        <w:rFonts w:hint="default"/>
        <w:lang w:val="zh-CN" w:eastAsia="zh-CN" w:bidi="zh-CN"/>
      </w:rPr>
    </w:lvl>
    <w:lvl w:ilvl="7" w:tentative="0">
      <w:start w:val="0"/>
      <w:numFmt w:val="bullet"/>
      <w:lvlText w:val="•"/>
      <w:lvlJc w:val="left"/>
      <w:pPr>
        <w:ind w:left="7332" w:hanging="317"/>
      </w:pPr>
      <w:rPr>
        <w:rFonts w:hint="default"/>
        <w:lang w:val="zh-CN" w:eastAsia="zh-CN" w:bidi="zh-CN"/>
      </w:rPr>
    </w:lvl>
    <w:lvl w:ilvl="8" w:tentative="0">
      <w:start w:val="0"/>
      <w:numFmt w:val="bullet"/>
      <w:lvlText w:val="•"/>
      <w:lvlJc w:val="left"/>
      <w:pPr>
        <w:ind w:left="8276" w:hanging="317"/>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64DEA"/>
    <w:rsid w:val="39A6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right="19"/>
      <w:jc w:val="center"/>
      <w:outlineLvl w:val="1"/>
    </w:pPr>
    <w:rPr>
      <w:rFonts w:ascii="宋体" w:hAnsi="宋体" w:eastAsia="宋体" w:cs="宋体"/>
      <w:sz w:val="32"/>
      <w:szCs w:val="32"/>
      <w:lang w:val="zh-CN" w:eastAsia="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ind w:left="849" w:hanging="527"/>
    </w:pPr>
    <w:rPr>
      <w:rFonts w:ascii="宋体" w:hAnsi="宋体" w:eastAsia="宋体" w:cs="宋体"/>
      <w:lang w:val="zh-CN" w:eastAsia="zh-CN" w:bidi="zh-CN"/>
    </w:rPr>
  </w:style>
  <w:style w:type="paragraph" w:customStyle="1" w:styleId="9">
    <w:name w:val="Table Paragraph"/>
    <w:basedOn w:val="1"/>
    <w:qFormat/>
    <w:uiPriority w:val="1"/>
    <w:pPr>
      <w:spacing w:before="41"/>
      <w:ind w:left="106"/>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2021-11-29T07:13:00Z</dcterms:created>
  <dc:creator>Jesu</dc:creator>
  <cp:lastModifiedBy>Jesu</cp:lastModifiedBy>
  <dcterms:modified xsi:type="dcterms:W3CDTF">2021-11-29T07:18:46Z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