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7.xml" ContentType="application/vnd.openxmlformats-officedocument.wordprocessingml.head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C9" w:rsidRDefault="00D259C9">
      <w:pPr>
        <w:pStyle w:val="afb"/>
        <w:rPr>
          <w:rFonts w:ascii="Times New Roman"/>
          <w:color w:val="000000" w:themeColor="text1"/>
        </w:rPr>
      </w:pPr>
    </w:p>
    <w:p w:rsidR="00D259C9" w:rsidRDefault="001777AA">
      <w:pPr>
        <w:pStyle w:val="afb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ICS 03.080.01</w:t>
      </w:r>
    </w:p>
    <w:p w:rsidR="00D259C9" w:rsidRDefault="001777AA">
      <w:pPr>
        <w:pStyle w:val="afb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CCS A 10</w:t>
      </w:r>
    </w:p>
    <w:p w:rsidR="00D259C9" w:rsidRDefault="006B6675">
      <w:pPr>
        <w:pStyle w:val="affd"/>
        <w:rPr>
          <w:color w:val="000000"/>
        </w:rPr>
      </w:pPr>
      <w:r>
        <w:rPr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37" type="#_x0000_t202" style="position:absolute;left:0;text-align:left;margin-left:0;margin-top:717.2pt;width:481.9pt;height:28.6pt;z-index:251666432;mso-position-horizontal-relative:margin;mso-position-vertical-relative:margin" stroked="f">
            <v:textbox inset="0,0,0,0">
              <w:txbxContent>
                <w:p w:rsidR="00D259C9" w:rsidRDefault="001777AA">
                  <w:pPr>
                    <w:pStyle w:val="aff6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方正小标宋简体" w:eastAsia="方正小标宋简体" w:hAnsi="方正小标宋简体" w:cs="方正小标宋简体" w:hint="eastAsia"/>
                      <w:b w:val="0"/>
                      <w:color w:val="000000"/>
                      <w:szCs w:val="36"/>
                    </w:rPr>
                    <w:t>广东省食品行业协会</w:t>
                  </w:r>
                  <w:r>
                    <w:rPr>
                      <w:rStyle w:val="aff1"/>
                      <w:rFonts w:hint="eastAsia"/>
                    </w:rPr>
                    <w:t xml:space="preserve"> 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color w:val="000000"/>
        </w:rPr>
        <w:pict>
          <v:shape id="fmFrame6" o:spid="_x0000_s1036" type="#_x0000_t202" style="position:absolute;left:0;text-align:left;margin-left:309.75pt;margin-top:674.3pt;width:189pt;height:24.6pt;z-index:251665408;mso-position-horizontal-relative:margin;mso-position-vertical-relative:margin" stroked="f">
            <v:textbox inset="0,0,0,0">
              <w:txbxContent>
                <w:p w:rsidR="00D259C9" w:rsidRDefault="001777AA">
                  <w:pPr>
                    <w:pStyle w:val="affa"/>
                    <w:ind w:right="420"/>
                  </w:pPr>
                  <w:r>
                    <w:rPr>
                      <w:rFonts w:ascii="黑体" w:hAnsi="黑体" w:hint="eastAsia"/>
                    </w:rPr>
                    <w:t>2021-XX-01</w:t>
                  </w:r>
                  <w:r>
                    <w:rPr>
                      <w:rFonts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color w:val="000000"/>
        </w:rPr>
        <w:pict>
          <v:shape id="fmFrame5" o:spid="_x0000_s1035" type="#_x0000_t202" style="position:absolute;left:0;text-align:left;margin-left:0;margin-top:674.3pt;width:159pt;height:24.6pt;z-index:251664384;mso-position-horizontal-relative:margin;mso-position-vertical-relative:margin" stroked="f">
            <v:textbox inset="0,0,0,0">
              <w:txbxContent>
                <w:p w:rsidR="00D259C9" w:rsidRDefault="001777AA">
                  <w:pPr>
                    <w:pStyle w:val="affb"/>
                  </w:pPr>
                  <w:r>
                    <w:rPr>
                      <w:rFonts w:ascii="黑体" w:hAnsi="黑体" w:hint="eastAsia"/>
                    </w:rPr>
                    <w:t>2021-XX-XX</w:t>
                  </w:r>
                  <w:r>
                    <w:rPr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color w:val="000000"/>
        </w:rPr>
        <w:pict>
          <v:shape id="fmFrame4" o:spid="_x0000_s1034" type="#_x0000_t202" style="position:absolute;left:0;text-align:left;margin-left:0;margin-top:286.25pt;width:470pt;height:368.6pt;z-index:251663360;mso-position-horizontal-relative:margin;mso-position-vertical-relative:margin" stroked="f">
            <v:textbox inset="0,0,0,0">
              <w:txbxContent>
                <w:p w:rsidR="00D259C9" w:rsidRDefault="001777AA">
                  <w:pPr>
                    <w:pStyle w:val="afd"/>
                    <w:spacing w:line="360" w:lineRule="auto"/>
                    <w:rPr>
                      <w:rFonts w:ascii="Times New Roman"/>
                      <w:color w:val="000000" w:themeColor="text1"/>
                      <w:szCs w:val="52"/>
                    </w:rPr>
                  </w:pPr>
                  <w:r>
                    <w:rPr>
                      <w:rFonts w:ascii="Times New Roman" w:hint="eastAsia"/>
                      <w:color w:val="000000" w:themeColor="text1"/>
                      <w:szCs w:val="52"/>
                    </w:rPr>
                    <w:t>广东省食品行业名牌产品评价规范</w:t>
                  </w:r>
                </w:p>
                <w:p w:rsidR="00D259C9" w:rsidRDefault="001777AA">
                  <w:pPr>
                    <w:pStyle w:val="afd"/>
                    <w:snapToGrid w:val="0"/>
                    <w:spacing w:line="360" w:lineRule="auto"/>
                    <w:rPr>
                      <w:rFonts w:asci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color w:val="000000" w:themeColor="text1"/>
                      <w:sz w:val="24"/>
                      <w:szCs w:val="24"/>
                    </w:rPr>
                    <w:t>Specification</w:t>
                  </w:r>
                  <w:r>
                    <w:rPr>
                      <w:rFonts w:ascii="Times New Roman" w:hint="eastAsia"/>
                      <w:color w:val="000000" w:themeColor="text1"/>
                      <w:sz w:val="24"/>
                      <w:szCs w:val="24"/>
                    </w:rPr>
                    <w:t xml:space="preserve"> of </w:t>
                  </w:r>
                  <w:r>
                    <w:rPr>
                      <w:rFonts w:ascii="Times New Roman"/>
                      <w:color w:val="000000" w:themeColor="text1"/>
                      <w:sz w:val="24"/>
                      <w:szCs w:val="24"/>
                    </w:rPr>
                    <w:t>Guangdong food industr</w:t>
                  </w:r>
                  <w:r>
                    <w:rPr>
                      <w:rFonts w:ascii="Times New Roman" w:hint="eastAsia"/>
                      <w:color w:val="000000" w:themeColor="text1"/>
                      <w:sz w:val="24"/>
                      <w:szCs w:val="24"/>
                    </w:rPr>
                    <w:t>ial</w:t>
                  </w:r>
                  <w:r>
                    <w:rPr>
                      <w:rFonts w:asci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int="eastAsia"/>
                      <w:color w:val="000000" w:themeColor="text1"/>
                      <w:sz w:val="24"/>
                      <w:szCs w:val="24"/>
                    </w:rPr>
                    <w:t>top</w:t>
                  </w:r>
                  <w:r>
                    <w:rPr>
                      <w:rFonts w:ascii="Times New Roman"/>
                      <w:color w:val="000000" w:themeColor="text1"/>
                      <w:sz w:val="24"/>
                      <w:szCs w:val="24"/>
                    </w:rPr>
                    <w:t xml:space="preserve"> brand products a</w:t>
                  </w:r>
                  <w:r>
                    <w:rPr>
                      <w:rFonts w:ascii="Times New Roman" w:hint="eastAsia"/>
                      <w:color w:val="000000" w:themeColor="text1"/>
                      <w:sz w:val="24"/>
                      <w:szCs w:val="24"/>
                    </w:rPr>
                    <w:t>ssessment</w:t>
                  </w:r>
                </w:p>
                <w:p w:rsidR="00D259C9" w:rsidRDefault="00D259C9">
                  <w:pPr>
                    <w:pStyle w:val="afd"/>
                    <w:snapToGrid w:val="0"/>
                    <w:spacing w:line="360" w:lineRule="auto"/>
                    <w:rPr>
                      <w:rFonts w:ascii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D259C9" w:rsidRDefault="001777AA">
                  <w:pPr>
                    <w:pStyle w:val="afd"/>
                    <w:snapToGrid w:val="0"/>
                    <w:spacing w:line="360" w:lineRule="auto"/>
                    <w:rPr>
                      <w:rFonts w:ascii="Times New Roman" w:eastAsia="宋体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宋体"/>
                      <w:color w:val="000000" w:themeColor="text1"/>
                      <w:sz w:val="28"/>
                      <w:szCs w:val="28"/>
                    </w:rPr>
                    <w:t>（</w:t>
                  </w:r>
                  <w:r w:rsidR="000B3024">
                    <w:rPr>
                      <w:rFonts w:ascii="Times New Roman" w:eastAsia="宋体" w:hint="eastAsia"/>
                      <w:color w:val="000000" w:themeColor="text1"/>
                      <w:sz w:val="28"/>
                      <w:szCs w:val="28"/>
                    </w:rPr>
                    <w:t>征求意见</w:t>
                  </w:r>
                  <w:r>
                    <w:rPr>
                      <w:rFonts w:ascii="Times New Roman" w:eastAsia="宋体"/>
                      <w:color w:val="000000" w:themeColor="text1"/>
                      <w:sz w:val="28"/>
                      <w:szCs w:val="28"/>
                    </w:rPr>
                    <w:t>稿）</w:t>
                  </w:r>
                </w:p>
                <w:p w:rsidR="00D259C9" w:rsidRDefault="00D259C9">
                  <w:pPr>
                    <w:pStyle w:val="aff4"/>
                  </w:pPr>
                </w:p>
                <w:p w:rsidR="00D259C9" w:rsidRDefault="00D259C9">
                  <w:pPr>
                    <w:pStyle w:val="aff2"/>
                  </w:pPr>
                </w:p>
                <w:p w:rsidR="00D259C9" w:rsidRDefault="00D259C9">
                  <w:pPr>
                    <w:pStyle w:val="aff7"/>
                  </w:pPr>
                </w:p>
                <w:p w:rsidR="00D259C9" w:rsidRDefault="00D259C9">
                  <w:pPr>
                    <w:pStyle w:val="aff8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color w:val="000000"/>
        </w:rPr>
        <w:pict>
          <v:shape id="fmFrame3" o:spid="_x0000_s1033" type="#_x0000_t202" style="position:absolute;left:0;text-align:left;margin-left:0;margin-top:110.35pt;width:456.9pt;height:67.75pt;z-index:251662336;mso-position-horizontal-relative:margin;mso-position-vertical-relative:margin" stroked="f">
            <v:textbox inset="0,0,0,0">
              <w:txbxContent>
                <w:p w:rsidR="00D259C9" w:rsidRDefault="001777AA">
                  <w:pPr>
                    <w:pStyle w:val="21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/>
                    </w:rPr>
                    <w:t xml:space="preserve">T/GFPU </w:t>
                  </w:r>
                  <w:r w:rsidR="00606672">
                    <w:rPr>
                      <w:rFonts w:ascii="黑体" w:eastAsia="黑体" w:hAnsi="黑体" w:hint="eastAsia"/>
                      <w:color w:val="FF0000"/>
                    </w:rPr>
                    <w:t>0001</w:t>
                  </w:r>
                  <w:r>
                    <w:rPr>
                      <w:rFonts w:ascii="黑体" w:eastAsia="黑体" w:hAnsi="黑体"/>
                    </w:rPr>
                    <w:t>-</w:t>
                  </w:r>
                  <w:r>
                    <w:rPr>
                      <w:rFonts w:ascii="黑体" w:eastAsia="黑体" w:hAnsi="黑体" w:hint="eastAsia"/>
                    </w:rPr>
                    <w:t xml:space="preserve">2021 </w:t>
                  </w:r>
                </w:p>
                <w:p w:rsidR="00D259C9" w:rsidRDefault="00D259C9">
                  <w:pPr>
                    <w:pStyle w:val="21"/>
                    <w:rPr>
                      <w:rFonts w:ascii="黑体" w:eastAsia="黑体" w:hAnsi="黑体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color w:val="000000"/>
        </w:rPr>
        <w:pict>
          <v:shape id="fmFrame8" o:spid="_x0000_s1032" type="#_x0000_t202" style="position:absolute;left:0;text-align:left;margin-left:200.75pt;margin-top:8.45pt;width:250pt;height:56.7pt;z-index:251661312;mso-position-horizontal-relative:margin;mso-position-vertical-relative:margin" stroked="f">
            <v:textbox inset="0,0,0,0">
              <w:txbxContent>
                <w:p w:rsidR="00D259C9" w:rsidRDefault="001777AA">
                  <w:pPr>
                    <w:pStyle w:val="affc"/>
                  </w:pPr>
                  <w:r>
                    <w:rPr>
                      <w:rFonts w:hint="eastAsia"/>
                    </w:rPr>
                    <w:t>T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color w:val="000000"/>
        </w:rPr>
        <w:pict>
          <v:shape id="fmFrame2" o:spid="_x0000_s1031" type="#_x0000_t202" style="position:absolute;left:0;text-align:left;margin-left:0;margin-top:79.6pt;width:481.9pt;height:30.8pt;z-index:251660288;mso-position-horizontal-relative:margin;mso-position-vertical-relative:margin" stroked="f">
            <v:textbox inset="0,0,0,0">
              <w:txbxContent>
                <w:p w:rsidR="00D259C9" w:rsidRDefault="001777AA">
                  <w:pPr>
                    <w:pStyle w:val="aff3"/>
                  </w:pPr>
                  <w:r>
                    <w:rPr>
                      <w:rFonts w:hint="eastAsia"/>
                    </w:rPr>
                    <w:t>团体标准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D259C9" w:rsidRDefault="00D259C9">
      <w:pPr>
        <w:tabs>
          <w:tab w:val="left" w:pos="360"/>
        </w:tabs>
      </w:pPr>
    </w:p>
    <w:p w:rsidR="00D259C9" w:rsidRDefault="00D259C9">
      <w:pPr>
        <w:tabs>
          <w:tab w:val="left" w:pos="360"/>
        </w:tabs>
      </w:pPr>
    </w:p>
    <w:p w:rsidR="00D259C9" w:rsidRDefault="00D259C9">
      <w:pPr>
        <w:tabs>
          <w:tab w:val="left" w:pos="360"/>
        </w:tabs>
      </w:pPr>
    </w:p>
    <w:p w:rsidR="00D259C9" w:rsidRDefault="00D259C9">
      <w:pPr>
        <w:tabs>
          <w:tab w:val="left" w:pos="360"/>
        </w:tabs>
      </w:pPr>
    </w:p>
    <w:p w:rsidR="00D259C9" w:rsidRDefault="00D259C9">
      <w:pPr>
        <w:tabs>
          <w:tab w:val="left" w:pos="360"/>
        </w:tabs>
      </w:pPr>
    </w:p>
    <w:p w:rsidR="00D259C9" w:rsidRDefault="00D259C9">
      <w:pPr>
        <w:tabs>
          <w:tab w:val="left" w:pos="360"/>
        </w:tabs>
      </w:pPr>
    </w:p>
    <w:p w:rsidR="00D259C9" w:rsidRDefault="006B6675">
      <w:pPr>
        <w:tabs>
          <w:tab w:val="left" w:pos="360"/>
        </w:tabs>
      </w:pPr>
      <w:r w:rsidRPr="006B6675">
        <w:rPr>
          <w:color w:val="000000"/>
        </w:rPr>
        <w:pict>
          <v:line id="_x0000_s1039" style="position:absolute;left:0;text-align:left;z-index:251667456" from="-1.5pt,3.05pt" to="480.5pt,3.1pt" strokeweight="1pt">
            <v:stroke color2="#800005"/>
          </v:line>
        </w:pict>
      </w:r>
    </w:p>
    <w:p w:rsidR="00D259C9" w:rsidRDefault="00D259C9">
      <w:pPr>
        <w:tabs>
          <w:tab w:val="left" w:pos="360"/>
        </w:tabs>
      </w:pPr>
    </w:p>
    <w:p w:rsidR="00D259C9" w:rsidRDefault="00D259C9">
      <w:pPr>
        <w:tabs>
          <w:tab w:val="left" w:pos="360"/>
        </w:tabs>
      </w:pPr>
    </w:p>
    <w:p w:rsidR="00D259C9" w:rsidRDefault="00D259C9">
      <w:pPr>
        <w:tabs>
          <w:tab w:val="left" w:pos="360"/>
        </w:tabs>
      </w:pPr>
    </w:p>
    <w:p w:rsidR="00D259C9" w:rsidRDefault="00D259C9">
      <w:pPr>
        <w:tabs>
          <w:tab w:val="left" w:pos="360"/>
        </w:tabs>
      </w:pPr>
    </w:p>
    <w:p w:rsidR="00D259C9" w:rsidRDefault="00D259C9">
      <w:pPr>
        <w:tabs>
          <w:tab w:val="left" w:pos="360"/>
        </w:tabs>
      </w:pPr>
    </w:p>
    <w:p w:rsidR="00D259C9" w:rsidRDefault="00D259C9">
      <w:pPr>
        <w:tabs>
          <w:tab w:val="left" w:pos="360"/>
        </w:tabs>
      </w:pPr>
    </w:p>
    <w:p w:rsidR="00D259C9" w:rsidRDefault="006B6675">
      <w:pPr>
        <w:tabs>
          <w:tab w:val="left" w:pos="8025"/>
        </w:tabs>
        <w:jc w:val="left"/>
        <w:sectPr w:rsidR="00D259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r w:rsidRPr="006B6675">
        <w:rPr>
          <w:color w:val="000000"/>
        </w:rPr>
        <w:pict>
          <v:line id="_x0000_s1038" style="position:absolute;z-index:251668480" from="-6pt,438.4pt" to="476pt,438.45pt" strokeweight="1pt">
            <v:stroke color2="#800005"/>
          </v:line>
        </w:pict>
      </w:r>
      <w:r w:rsidR="001777AA">
        <w:rPr>
          <w:rFonts w:hint="eastAsia"/>
        </w:rPr>
        <w:tab/>
      </w:r>
    </w:p>
    <w:p w:rsidR="00D259C9" w:rsidRDefault="00D259C9" w:rsidP="000B3024">
      <w:pPr>
        <w:spacing w:beforeLines="50" w:afterLines="50" w:line="360" w:lineRule="auto"/>
        <w:jc w:val="center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  <w:bookmarkStart w:id="0" w:name="_Toc27263_WPSOffice_Level2"/>
    </w:p>
    <w:p w:rsidR="00D259C9" w:rsidRDefault="001777AA" w:rsidP="000B3024">
      <w:pPr>
        <w:spacing w:beforeLines="50" w:afterLines="50" w:line="360" w:lineRule="auto"/>
        <w:jc w:val="center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前</w:t>
      </w:r>
      <w:bookmarkStart w:id="1" w:name="BKQY"/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  </w:t>
      </w: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言</w:t>
      </w:r>
      <w:bookmarkEnd w:id="0"/>
      <w:bookmarkEnd w:id="1"/>
    </w:p>
    <w:p w:rsidR="00D259C9" w:rsidRDefault="00D259C9">
      <w:pPr>
        <w:pStyle w:val="afa"/>
        <w:tabs>
          <w:tab w:val="clear" w:pos="4201"/>
          <w:tab w:val="clear" w:pos="9298"/>
        </w:tabs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 w:themeColor="text1"/>
        </w:rPr>
      </w:pPr>
    </w:p>
    <w:p w:rsidR="00D259C9" w:rsidRDefault="001777AA">
      <w:pPr>
        <w:pStyle w:val="afa"/>
        <w:adjustRightInd w:val="0"/>
        <w:snapToGrid w:val="0"/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本文件按照</w:t>
      </w:r>
      <w:r>
        <w:rPr>
          <w:rFonts w:ascii="Times New Roman" w:hAnsi="Times New Roman"/>
          <w:color w:val="000000" w:themeColor="text1"/>
        </w:rPr>
        <w:t xml:space="preserve"> GB/T 1.1</w:t>
      </w:r>
      <w:r>
        <w:rPr>
          <w:rFonts w:asciiTheme="minorEastAsia" w:eastAsiaTheme="minorEastAsia" w:hAnsiTheme="minorEastAsia"/>
          <w:color w:val="000000" w:themeColor="text1"/>
        </w:rPr>
        <w:t>—</w:t>
      </w:r>
      <w:r>
        <w:rPr>
          <w:rFonts w:ascii="Times New Roman" w:hAnsi="Times New Roman"/>
          <w:color w:val="000000" w:themeColor="text1"/>
        </w:rPr>
        <w:t>20</w:t>
      </w:r>
      <w:r>
        <w:rPr>
          <w:rFonts w:ascii="Times New Roman" w:hAnsi="Times New Roman" w:hint="eastAsia"/>
          <w:color w:val="000000" w:themeColor="text1"/>
        </w:rPr>
        <w:t>20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 w:hint="eastAsia"/>
          <w:color w:val="000000" w:themeColor="text1"/>
        </w:rPr>
        <w:t>《标准化工作导则</w:t>
      </w:r>
      <w:r>
        <w:rPr>
          <w:rFonts w:ascii="Times New Roman" w:hAnsi="Times New Roman" w:hint="eastAsia"/>
          <w:color w:val="000000" w:themeColor="text1"/>
        </w:rPr>
        <w:t xml:space="preserve"> </w:t>
      </w:r>
      <w:r>
        <w:rPr>
          <w:rFonts w:ascii="Times New Roman" w:hAnsi="Times New Roman" w:hint="eastAsia"/>
          <w:color w:val="000000" w:themeColor="text1"/>
        </w:rPr>
        <w:t>第</w:t>
      </w:r>
      <w:r>
        <w:rPr>
          <w:rFonts w:ascii="Times New Roman" w:hAnsi="Times New Roman" w:hint="eastAsia"/>
          <w:color w:val="000000" w:themeColor="text1"/>
        </w:rPr>
        <w:t>1</w:t>
      </w:r>
      <w:r>
        <w:rPr>
          <w:rFonts w:ascii="Times New Roman" w:hAnsi="Times New Roman" w:hint="eastAsia"/>
          <w:color w:val="000000" w:themeColor="text1"/>
        </w:rPr>
        <w:t>部分：标准化文件的结构和起草规则》的规定</w:t>
      </w:r>
      <w:r>
        <w:rPr>
          <w:rFonts w:ascii="Times New Roman" w:hAnsi="Times New Roman"/>
          <w:color w:val="000000" w:themeColor="text1"/>
        </w:rPr>
        <w:t>起草。</w:t>
      </w:r>
    </w:p>
    <w:p w:rsidR="00D259C9" w:rsidRDefault="001777AA">
      <w:pPr>
        <w:pStyle w:val="afa"/>
        <w:adjustRightInd w:val="0"/>
        <w:snapToGrid w:val="0"/>
        <w:spacing w:line="360" w:lineRule="auto"/>
        <w:rPr>
          <w:rFonts w:ascii="Times New Roman" w:eastAsiaTheme="minorEastAsia" w:hAnsi="Times New Roman"/>
          <w:color w:val="000000" w:themeColor="text1"/>
        </w:rPr>
      </w:pPr>
      <w:r>
        <w:rPr>
          <w:rFonts w:ascii="Times New Roman" w:eastAsiaTheme="minorEastAsia" w:hAnsi="Times New Roman"/>
          <w:color w:val="000000" w:themeColor="text1"/>
        </w:rPr>
        <w:t>本文件由</w:t>
      </w:r>
      <w:r>
        <w:rPr>
          <w:rFonts w:ascii="Times New Roman" w:eastAsiaTheme="minorEastAsia" w:hAnsi="Times New Roman" w:hint="eastAsia"/>
          <w:color w:val="000000" w:themeColor="text1"/>
        </w:rPr>
        <w:t>广东省食品行业协会质量专业委员会</w:t>
      </w:r>
      <w:r>
        <w:rPr>
          <w:rFonts w:ascii="Times New Roman" w:eastAsiaTheme="minorEastAsia" w:hAnsi="Times New Roman"/>
          <w:color w:val="000000" w:themeColor="text1"/>
        </w:rPr>
        <w:t>提出。</w:t>
      </w:r>
    </w:p>
    <w:p w:rsidR="00D259C9" w:rsidRDefault="001777AA">
      <w:pPr>
        <w:pStyle w:val="afa"/>
        <w:adjustRightInd w:val="0"/>
        <w:snapToGrid w:val="0"/>
        <w:spacing w:line="360" w:lineRule="auto"/>
        <w:rPr>
          <w:rFonts w:ascii="Times New Roman" w:eastAsiaTheme="minorEastAsia" w:hAnsi="Times New Roman"/>
          <w:color w:val="000000" w:themeColor="text1"/>
        </w:rPr>
      </w:pPr>
      <w:r>
        <w:rPr>
          <w:rFonts w:ascii="Times New Roman" w:eastAsiaTheme="minorEastAsia" w:hAnsi="Times New Roman"/>
          <w:color w:val="000000" w:themeColor="text1"/>
        </w:rPr>
        <w:t>本文件由</w:t>
      </w:r>
      <w:r>
        <w:rPr>
          <w:rFonts w:ascii="Times New Roman" w:eastAsiaTheme="minorEastAsia" w:hAnsi="Times New Roman" w:hint="eastAsia"/>
          <w:color w:val="000000" w:themeColor="text1"/>
        </w:rPr>
        <w:t>广东省食品工业标准化技术委员会</w:t>
      </w:r>
      <w:r>
        <w:rPr>
          <w:rFonts w:ascii="Times New Roman" w:eastAsiaTheme="minorEastAsia" w:hAnsi="Times New Roman"/>
          <w:color w:val="000000" w:themeColor="text1"/>
        </w:rPr>
        <w:t>归口。</w:t>
      </w:r>
    </w:p>
    <w:p w:rsidR="00D259C9" w:rsidRDefault="001777AA">
      <w:pPr>
        <w:pStyle w:val="afa"/>
        <w:adjustRightInd w:val="0"/>
        <w:snapToGrid w:val="0"/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本文件起草单位：</w:t>
      </w:r>
    </w:p>
    <w:p w:rsidR="00B60D40" w:rsidRDefault="001777AA">
      <w:pPr>
        <w:pStyle w:val="afa"/>
        <w:adjustRightInd w:val="0"/>
        <w:snapToGrid w:val="0"/>
        <w:spacing w:line="360" w:lineRule="auto"/>
        <w:rPr>
          <w:rFonts w:ascii="Times New Roman" w:hAnsi="Times New Roman"/>
          <w:color w:val="000000" w:themeColor="text1"/>
        </w:rPr>
        <w:sectPr w:rsidR="00B60D40" w:rsidSect="00B60D40">
          <w:footerReference w:type="even" r:id="rId15"/>
          <w:footerReference w:type="default" r:id="rId16"/>
          <w:headerReference w:type="first" r:id="rId17"/>
          <w:footerReference w:type="first" r:id="rId18"/>
          <w:pgSz w:w="11905" w:h="16838"/>
          <w:pgMar w:top="1701" w:right="1134" w:bottom="1701" w:left="1418" w:header="851" w:footer="992" w:gutter="0"/>
          <w:pgNumType w:start="1"/>
          <w:cols w:space="0"/>
          <w:formProt w:val="0"/>
          <w:titlePg/>
          <w:docGrid w:linePitch="312"/>
        </w:sectPr>
      </w:pPr>
      <w:r>
        <w:rPr>
          <w:rFonts w:ascii="Times New Roman" w:hAnsi="Times New Roman"/>
          <w:color w:val="000000" w:themeColor="text1"/>
        </w:rPr>
        <w:t>本文件主要起草人：</w:t>
      </w:r>
    </w:p>
    <w:p w:rsidR="00D259C9" w:rsidRDefault="00D259C9">
      <w:pPr>
        <w:pStyle w:val="afa"/>
        <w:spacing w:line="360" w:lineRule="auto"/>
        <w:rPr>
          <w:rFonts w:ascii="Times New Roman" w:hAnsi="Times New Roman"/>
          <w:color w:val="000000" w:themeColor="text1"/>
        </w:rPr>
      </w:pPr>
      <w:bookmarkStart w:id="2" w:name="BZ"/>
    </w:p>
    <w:p w:rsidR="00D259C9" w:rsidRDefault="001777AA" w:rsidP="000B3024">
      <w:pPr>
        <w:spacing w:beforeLines="50" w:afterLines="50" w:line="360" w:lineRule="auto"/>
        <w:jc w:val="center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kern w:val="0"/>
          <w:sz w:val="32"/>
          <w:szCs w:val="32"/>
        </w:rPr>
        <w:t>引</w:t>
      </w: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  </w:t>
      </w: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言</w:t>
      </w:r>
    </w:p>
    <w:p w:rsidR="00D259C9" w:rsidRDefault="001777AA">
      <w:pPr>
        <w:pStyle w:val="afa"/>
        <w:spacing w:line="360" w:lineRule="auto"/>
        <w:rPr>
          <w:color w:val="000000" w:themeColor="text1"/>
          <w:shd w:val="clear" w:color="auto" w:fill="F9F9F9"/>
        </w:rPr>
      </w:pPr>
      <w:r>
        <w:rPr>
          <w:rFonts w:hint="eastAsia"/>
          <w:color w:val="000000"/>
          <w:szCs w:val="21"/>
        </w:rPr>
        <w:t>本文件是根据《中共中央 国务院关于深化改革加强食品安全工作的意见》、《国务院办公厅关于开展消费品工业“三品”专项行动 营造良好市场环境的若干意见》（国办发〔2016〕40号）有关“增品种、提品质、创品牌”专项行动部署，推动食品产业转型升级，调整优化食品产</w:t>
      </w:r>
      <w:r w:rsidRPr="00606672">
        <w:rPr>
          <w:rFonts w:hint="eastAsia"/>
          <w:color w:val="000000"/>
          <w:szCs w:val="21"/>
        </w:rPr>
        <w:t>业布局的有关要求编制的。</w:t>
      </w:r>
    </w:p>
    <w:p w:rsidR="00D259C9" w:rsidRDefault="00D259C9">
      <w:pPr>
        <w:pStyle w:val="afa"/>
        <w:spacing w:line="360" w:lineRule="auto"/>
        <w:ind w:firstLineChars="0" w:firstLine="0"/>
        <w:jc w:val="center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</w:p>
    <w:p w:rsidR="00D259C9" w:rsidRDefault="00D259C9">
      <w:pPr>
        <w:pStyle w:val="afa"/>
        <w:spacing w:line="360" w:lineRule="auto"/>
        <w:ind w:firstLineChars="0" w:firstLine="0"/>
        <w:jc w:val="center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</w:p>
    <w:p w:rsidR="00D259C9" w:rsidRDefault="00D259C9">
      <w:pPr>
        <w:pStyle w:val="afa"/>
        <w:spacing w:line="360" w:lineRule="auto"/>
        <w:ind w:firstLineChars="0" w:firstLine="0"/>
        <w:jc w:val="center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</w:p>
    <w:p w:rsidR="00D259C9" w:rsidRDefault="00D259C9">
      <w:pPr>
        <w:pStyle w:val="afa"/>
        <w:spacing w:line="360" w:lineRule="auto"/>
        <w:ind w:firstLineChars="0" w:firstLine="0"/>
        <w:jc w:val="center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</w:p>
    <w:p w:rsidR="00D259C9" w:rsidRDefault="00D259C9">
      <w:pPr>
        <w:pStyle w:val="afa"/>
        <w:spacing w:line="360" w:lineRule="auto"/>
        <w:ind w:firstLineChars="0" w:firstLine="0"/>
        <w:jc w:val="center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</w:p>
    <w:p w:rsidR="00D259C9" w:rsidRDefault="00D259C9">
      <w:pPr>
        <w:pStyle w:val="afa"/>
        <w:spacing w:line="360" w:lineRule="auto"/>
        <w:ind w:firstLineChars="0" w:firstLine="0"/>
        <w:jc w:val="center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</w:p>
    <w:p w:rsidR="00D259C9" w:rsidRDefault="00D259C9">
      <w:pPr>
        <w:pStyle w:val="afa"/>
        <w:spacing w:line="360" w:lineRule="auto"/>
        <w:ind w:firstLineChars="0" w:firstLine="0"/>
        <w:jc w:val="center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</w:p>
    <w:p w:rsidR="00D259C9" w:rsidRDefault="00D259C9">
      <w:pPr>
        <w:pStyle w:val="afa"/>
        <w:spacing w:line="360" w:lineRule="auto"/>
        <w:ind w:firstLineChars="0" w:firstLine="0"/>
        <w:jc w:val="center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</w:p>
    <w:p w:rsidR="00D259C9" w:rsidRDefault="00D259C9">
      <w:pPr>
        <w:pStyle w:val="afa"/>
        <w:spacing w:line="360" w:lineRule="auto"/>
        <w:ind w:firstLineChars="0" w:firstLine="0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sectPr w:rsidR="00D259C9" w:rsidSect="00B60D40">
          <w:footerReference w:type="even" r:id="rId19"/>
          <w:footerReference w:type="default" r:id="rId20"/>
          <w:footerReference w:type="first" r:id="rId21"/>
          <w:pgSz w:w="11905" w:h="16838"/>
          <w:pgMar w:top="1701" w:right="1134" w:bottom="1701" w:left="1418" w:header="851" w:footer="992" w:gutter="0"/>
          <w:cols w:space="0"/>
          <w:formProt w:val="0"/>
          <w:titlePg/>
          <w:docGrid w:linePitch="312"/>
        </w:sectPr>
      </w:pPr>
    </w:p>
    <w:p w:rsidR="00D259C9" w:rsidRDefault="001777AA">
      <w:pPr>
        <w:pStyle w:val="afa"/>
        <w:spacing w:line="360" w:lineRule="auto"/>
        <w:ind w:firstLineChars="0" w:firstLine="0"/>
        <w:jc w:val="center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kern w:val="0"/>
          <w:sz w:val="32"/>
          <w:szCs w:val="32"/>
        </w:rPr>
        <w:lastRenderedPageBreak/>
        <w:t>广东省食品行业名牌产品评价规范</w:t>
      </w:r>
    </w:p>
    <w:p w:rsidR="00D259C9" w:rsidRDefault="00D259C9">
      <w:pPr>
        <w:spacing w:line="360" w:lineRule="auto"/>
        <w:jc w:val="center"/>
        <w:rPr>
          <w:rFonts w:ascii="Times New Roman" w:hAnsi="Times New Roman"/>
          <w:color w:val="000000" w:themeColor="text1"/>
          <w:kern w:val="0"/>
          <w:szCs w:val="21"/>
        </w:rPr>
      </w:pPr>
    </w:p>
    <w:p w:rsidR="00D259C9" w:rsidRDefault="001777AA">
      <w:pPr>
        <w:pStyle w:val="a3"/>
        <w:numPr>
          <w:ilvl w:val="0"/>
          <w:numId w:val="5"/>
        </w:numPr>
        <w:snapToGrid w:val="0"/>
        <w:spacing w:before="240" w:after="240" w:line="360" w:lineRule="auto"/>
        <w:rPr>
          <w:rFonts w:ascii="Times New Roman"/>
          <w:color w:val="000000" w:themeColor="text1"/>
        </w:rPr>
      </w:pPr>
      <w:bookmarkStart w:id="3" w:name="_Toc51010711"/>
      <w:r>
        <w:rPr>
          <w:rFonts w:ascii="Times New Roman"/>
          <w:color w:val="000000" w:themeColor="text1"/>
        </w:rPr>
        <w:t>范围</w:t>
      </w:r>
      <w:bookmarkEnd w:id="3"/>
    </w:p>
    <w:p w:rsidR="00D259C9" w:rsidRDefault="001777AA">
      <w:pPr>
        <w:snapToGrid w:val="0"/>
        <w:spacing w:line="360" w:lineRule="auto"/>
        <w:ind w:firstLineChars="200" w:firstLine="42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本</w:t>
      </w:r>
      <w:r>
        <w:rPr>
          <w:rFonts w:ascii="Times New Roman" w:hAnsi="Times New Roman" w:hint="eastAsia"/>
          <w:color w:val="000000" w:themeColor="text1"/>
          <w:szCs w:val="21"/>
        </w:rPr>
        <w:t>文件规定了广东省食品行业名牌产品的术语和定义、评价原则、评价程序、评价指标。</w:t>
      </w:r>
    </w:p>
    <w:p w:rsidR="00D259C9" w:rsidRDefault="001777AA">
      <w:pPr>
        <w:snapToGrid w:val="0"/>
        <w:spacing w:line="360" w:lineRule="auto"/>
        <w:ind w:firstLineChars="200" w:firstLine="42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本文件</w:t>
      </w:r>
      <w:r>
        <w:rPr>
          <w:rFonts w:ascii="Times New Roman" w:hAnsi="Times New Roman"/>
          <w:color w:val="000000" w:themeColor="text1"/>
          <w:szCs w:val="21"/>
        </w:rPr>
        <w:t>适用于</w:t>
      </w:r>
      <w:r>
        <w:rPr>
          <w:rFonts w:ascii="Times New Roman" w:hAnsi="Times New Roman" w:hint="eastAsia"/>
          <w:color w:val="000000" w:themeColor="text1"/>
          <w:szCs w:val="21"/>
        </w:rPr>
        <w:t>广东省食品行业名牌产品的评价。</w:t>
      </w:r>
    </w:p>
    <w:p w:rsidR="00D259C9" w:rsidRDefault="001777AA">
      <w:pPr>
        <w:pStyle w:val="a3"/>
        <w:numPr>
          <w:ilvl w:val="0"/>
          <w:numId w:val="5"/>
        </w:numPr>
        <w:snapToGrid w:val="0"/>
        <w:spacing w:before="240" w:after="240" w:line="360" w:lineRule="auto"/>
        <w:rPr>
          <w:rFonts w:ascii="Times New Roman"/>
          <w:color w:val="000000" w:themeColor="text1"/>
          <w:szCs w:val="22"/>
        </w:rPr>
      </w:pPr>
      <w:bookmarkStart w:id="4" w:name="_Toc51010712"/>
      <w:r>
        <w:rPr>
          <w:rFonts w:ascii="Times New Roman"/>
          <w:color w:val="000000" w:themeColor="text1"/>
          <w:szCs w:val="22"/>
        </w:rPr>
        <w:t>规范性引用文件</w:t>
      </w:r>
      <w:bookmarkEnd w:id="4"/>
    </w:p>
    <w:p w:rsidR="00D259C9" w:rsidRDefault="001777AA">
      <w:pPr>
        <w:snapToGrid w:val="0"/>
        <w:spacing w:line="360" w:lineRule="auto"/>
        <w:ind w:firstLineChars="200" w:firstLine="42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本文件没有规范性引用文件。</w:t>
      </w:r>
    </w:p>
    <w:p w:rsidR="00D259C9" w:rsidRDefault="001777AA">
      <w:pPr>
        <w:pStyle w:val="a3"/>
        <w:numPr>
          <w:ilvl w:val="0"/>
          <w:numId w:val="5"/>
        </w:numPr>
        <w:snapToGrid w:val="0"/>
        <w:spacing w:before="240" w:after="240" w:line="360" w:lineRule="auto"/>
        <w:rPr>
          <w:rFonts w:ascii="Times New Roman"/>
          <w:color w:val="000000" w:themeColor="text1"/>
          <w:szCs w:val="22"/>
        </w:rPr>
      </w:pPr>
      <w:bookmarkStart w:id="5" w:name="_Toc51010713"/>
      <w:r>
        <w:rPr>
          <w:rFonts w:ascii="Times New Roman"/>
          <w:color w:val="000000" w:themeColor="text1"/>
          <w:szCs w:val="22"/>
        </w:rPr>
        <w:t>术语和定义</w:t>
      </w:r>
      <w:bookmarkEnd w:id="5"/>
    </w:p>
    <w:p w:rsidR="00D259C9" w:rsidRDefault="001777AA">
      <w:pPr>
        <w:snapToGrid w:val="0"/>
        <w:spacing w:line="360" w:lineRule="auto"/>
        <w:ind w:firstLineChars="200" w:firstLine="42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下列术语和定义适用于本文件。</w:t>
      </w:r>
      <w:r>
        <w:rPr>
          <w:rFonts w:ascii="Times New Roman" w:hAnsi="Times New Roman"/>
          <w:color w:val="000000" w:themeColor="text1"/>
          <w:szCs w:val="21"/>
        </w:rPr>
        <w:t xml:space="preserve"> </w:t>
      </w:r>
    </w:p>
    <w:p w:rsidR="00D259C9" w:rsidRDefault="001777AA" w:rsidP="000B3024">
      <w:pPr>
        <w:snapToGrid w:val="0"/>
        <w:spacing w:beforeLines="50" w:afterLines="50" w:line="360" w:lineRule="auto"/>
        <w:outlineLvl w:val="0"/>
        <w:rPr>
          <w:rFonts w:ascii="Times New Roman" w:eastAsia="黑体" w:hAnsi="Times New Roman"/>
          <w:color w:val="000000" w:themeColor="text1"/>
        </w:rPr>
      </w:pPr>
      <w:bookmarkStart w:id="6" w:name="_Toc50991234"/>
      <w:bookmarkStart w:id="7" w:name="_Toc50990963"/>
      <w:bookmarkStart w:id="8" w:name="_Toc50991887"/>
      <w:bookmarkStart w:id="9" w:name="_Toc51010714"/>
      <w:r>
        <w:rPr>
          <w:rFonts w:ascii="Times New Roman" w:eastAsia="黑体" w:hAnsi="Times New Roman"/>
          <w:color w:val="000000" w:themeColor="text1"/>
        </w:rPr>
        <w:t>3.1</w:t>
      </w:r>
      <w:bookmarkEnd w:id="6"/>
      <w:bookmarkEnd w:id="7"/>
      <w:bookmarkEnd w:id="8"/>
      <w:bookmarkEnd w:id="9"/>
    </w:p>
    <w:p w:rsidR="00D259C9" w:rsidRDefault="001777AA" w:rsidP="000B3024">
      <w:pPr>
        <w:snapToGrid w:val="0"/>
        <w:spacing w:beforeLines="50" w:afterLines="50" w:line="360" w:lineRule="auto"/>
        <w:ind w:firstLineChars="200" w:firstLine="420"/>
        <w:rPr>
          <w:rFonts w:ascii="Times New Roman" w:eastAsia="黑体" w:hAnsi="Times New Roman"/>
          <w:color w:val="000000" w:themeColor="text1"/>
          <w:szCs w:val="21"/>
        </w:rPr>
      </w:pPr>
      <w:r>
        <w:rPr>
          <w:rFonts w:ascii="Times New Roman" w:eastAsia="黑体" w:hAnsi="Times New Roman" w:hint="eastAsia"/>
          <w:color w:val="000000" w:themeColor="text1"/>
          <w:szCs w:val="21"/>
        </w:rPr>
        <w:t>广东省食品行业名牌产品</w:t>
      </w:r>
      <w:r>
        <w:rPr>
          <w:rFonts w:ascii="Times New Roman" w:eastAsia="黑体" w:hAnsi="Times New Roman"/>
          <w:color w:val="000000" w:themeColor="text1"/>
          <w:szCs w:val="21"/>
        </w:rPr>
        <w:t xml:space="preserve">  </w:t>
      </w:r>
      <w:r w:rsidR="00D259C9" w:rsidRPr="00D259C9">
        <w:rPr>
          <w:rFonts w:ascii="Times New Roman" w:eastAsia="黑体" w:hAnsi="Times New Roman"/>
          <w:color w:val="000000" w:themeColor="text1"/>
          <w:szCs w:val="21"/>
        </w:rPr>
        <w:t>top brand products of Guangdong food industry</w:t>
      </w:r>
    </w:p>
    <w:p w:rsidR="00D259C9" w:rsidRDefault="000E0E0D">
      <w:pPr>
        <w:snapToGrid w:val="0"/>
        <w:spacing w:line="360" w:lineRule="auto"/>
        <w:ind w:firstLineChars="200" w:firstLine="42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在市场运营三年以上，</w:t>
      </w:r>
      <w:r w:rsidR="001777AA">
        <w:rPr>
          <w:rFonts w:ascii="Times New Roman" w:hAnsi="Times New Roman" w:hint="eastAsia"/>
          <w:color w:val="000000" w:themeColor="text1"/>
          <w:szCs w:val="21"/>
        </w:rPr>
        <w:t>经评价确认产品质量达到广东省内同类产品先进水平以上、市场知名度居同行业前列、</w:t>
      </w:r>
      <w:r w:rsidR="00606672">
        <w:rPr>
          <w:rFonts w:ascii="Times New Roman" w:hAnsi="Times New Roman" w:hint="eastAsia"/>
          <w:color w:val="000000" w:themeColor="text1"/>
          <w:szCs w:val="21"/>
        </w:rPr>
        <w:t>具有较好市场发展前景的食品及相关产品</w:t>
      </w:r>
      <w:r w:rsidR="001777AA">
        <w:rPr>
          <w:rFonts w:ascii="Times New Roman" w:hAnsi="Times New Roman" w:hint="eastAsia"/>
          <w:color w:val="000000" w:themeColor="text1"/>
          <w:szCs w:val="21"/>
        </w:rPr>
        <w:t>。</w:t>
      </w:r>
    </w:p>
    <w:p w:rsidR="00D259C9" w:rsidRDefault="001777AA" w:rsidP="000B3024">
      <w:pPr>
        <w:snapToGrid w:val="0"/>
        <w:spacing w:beforeLines="50" w:afterLines="50" w:line="360" w:lineRule="auto"/>
        <w:outlineLvl w:val="0"/>
        <w:rPr>
          <w:rFonts w:ascii="Times New Roman" w:eastAsia="黑体" w:hAnsi="Times New Roman"/>
          <w:color w:val="000000" w:themeColor="text1"/>
        </w:rPr>
      </w:pPr>
      <w:bookmarkStart w:id="10" w:name="_Toc50990965"/>
      <w:bookmarkStart w:id="11" w:name="_Toc50991889"/>
      <w:bookmarkStart w:id="12" w:name="_Toc50991236"/>
      <w:bookmarkStart w:id="13" w:name="_Toc51010715"/>
      <w:r>
        <w:rPr>
          <w:rFonts w:ascii="Times New Roman" w:eastAsia="黑体" w:hAnsi="Times New Roman"/>
          <w:color w:val="000000" w:themeColor="text1"/>
        </w:rPr>
        <w:t>3.</w:t>
      </w:r>
      <w:r>
        <w:rPr>
          <w:rFonts w:ascii="Times New Roman" w:eastAsia="黑体" w:hAnsi="Times New Roman" w:hint="eastAsia"/>
          <w:color w:val="000000" w:themeColor="text1"/>
        </w:rPr>
        <w:t>2</w:t>
      </w:r>
    </w:p>
    <w:p w:rsidR="00D259C9" w:rsidRDefault="001777AA" w:rsidP="000B3024">
      <w:pPr>
        <w:snapToGrid w:val="0"/>
        <w:spacing w:beforeLines="50" w:afterLines="50" w:line="360" w:lineRule="auto"/>
        <w:ind w:firstLineChars="200" w:firstLine="420"/>
        <w:rPr>
          <w:rFonts w:ascii="Times New Roman" w:eastAsia="黑体" w:hAnsi="Times New Roman"/>
          <w:color w:val="000000" w:themeColor="text1"/>
          <w:szCs w:val="21"/>
        </w:rPr>
      </w:pPr>
      <w:r>
        <w:rPr>
          <w:rFonts w:ascii="Times New Roman" w:eastAsia="黑体" w:hAnsi="Times New Roman" w:hint="eastAsia"/>
          <w:color w:val="000000" w:themeColor="text1"/>
          <w:szCs w:val="21"/>
        </w:rPr>
        <w:t>管理单位</w:t>
      </w:r>
      <w:r>
        <w:rPr>
          <w:rFonts w:ascii="Times New Roman" w:eastAsia="黑体" w:hAnsi="Times New Roman" w:hint="eastAsia"/>
          <w:color w:val="000000" w:themeColor="text1"/>
          <w:szCs w:val="21"/>
        </w:rPr>
        <w:t xml:space="preserve"> m</w:t>
      </w:r>
      <w:r>
        <w:rPr>
          <w:rFonts w:ascii="Times New Roman" w:eastAsia="黑体" w:hAnsi="Times New Roman"/>
          <w:color w:val="000000" w:themeColor="text1"/>
          <w:szCs w:val="21"/>
        </w:rPr>
        <w:t>anagement organization</w:t>
      </w:r>
    </w:p>
    <w:p w:rsidR="00D259C9" w:rsidRDefault="001777AA">
      <w:pPr>
        <w:snapToGrid w:val="0"/>
        <w:spacing w:line="360" w:lineRule="auto"/>
        <w:ind w:firstLineChars="200" w:firstLine="42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负责广东省食品行业名牌产品工作部署和统筹协调的单位。广东省食品行业协会是指定的管理单位。</w:t>
      </w:r>
    </w:p>
    <w:p w:rsidR="00D259C9" w:rsidRDefault="001777AA">
      <w:pPr>
        <w:snapToGrid w:val="0"/>
        <w:spacing w:line="360" w:lineRule="auto"/>
        <w:outlineLvl w:val="0"/>
        <w:rPr>
          <w:rFonts w:ascii="Times New Roman" w:eastAsia="黑体" w:hAnsi="Times New Roman"/>
          <w:color w:val="000000" w:themeColor="text1"/>
        </w:rPr>
      </w:pPr>
      <w:r>
        <w:rPr>
          <w:rFonts w:ascii="Times New Roman" w:eastAsia="黑体" w:hAnsi="Times New Roman"/>
          <w:color w:val="000000" w:themeColor="text1"/>
        </w:rPr>
        <w:t>3.</w:t>
      </w:r>
      <w:bookmarkEnd w:id="10"/>
      <w:bookmarkEnd w:id="11"/>
      <w:bookmarkEnd w:id="12"/>
      <w:bookmarkEnd w:id="13"/>
      <w:r>
        <w:rPr>
          <w:rFonts w:ascii="Times New Roman" w:eastAsia="黑体" w:hAnsi="Times New Roman" w:hint="eastAsia"/>
          <w:color w:val="000000" w:themeColor="text1"/>
        </w:rPr>
        <w:t>3</w:t>
      </w:r>
    </w:p>
    <w:p w:rsidR="00D259C9" w:rsidRDefault="001777AA" w:rsidP="000B3024">
      <w:pPr>
        <w:snapToGrid w:val="0"/>
        <w:spacing w:beforeLines="50" w:afterLines="50" w:line="360" w:lineRule="auto"/>
        <w:ind w:firstLineChars="200" w:firstLine="420"/>
        <w:rPr>
          <w:rFonts w:ascii="Times New Roman" w:eastAsia="黑体" w:hAnsi="Times New Roman"/>
          <w:color w:val="000000" w:themeColor="text1"/>
          <w:szCs w:val="21"/>
        </w:rPr>
      </w:pPr>
      <w:r>
        <w:rPr>
          <w:rFonts w:ascii="Times New Roman" w:eastAsia="黑体" w:hAnsi="Times New Roman" w:hint="eastAsia"/>
          <w:color w:val="000000" w:themeColor="text1"/>
          <w:szCs w:val="21"/>
        </w:rPr>
        <w:t>评价机构</w:t>
      </w:r>
      <w:r>
        <w:rPr>
          <w:rFonts w:ascii="Times New Roman" w:eastAsia="黑体" w:hAnsi="Times New Roman"/>
          <w:color w:val="000000" w:themeColor="text1"/>
          <w:szCs w:val="21"/>
        </w:rPr>
        <w:t xml:space="preserve">  </w:t>
      </w:r>
      <w:r>
        <w:rPr>
          <w:rFonts w:ascii="Times New Roman" w:eastAsia="黑体" w:hAnsi="Times New Roman" w:hint="eastAsia"/>
          <w:color w:val="000000" w:themeColor="text1"/>
          <w:szCs w:val="21"/>
        </w:rPr>
        <w:t>e</w:t>
      </w:r>
      <w:r>
        <w:rPr>
          <w:rFonts w:ascii="Times New Roman" w:eastAsia="黑体" w:hAnsi="Times New Roman"/>
          <w:color w:val="000000" w:themeColor="text1"/>
          <w:szCs w:val="21"/>
        </w:rPr>
        <w:t>valuation organization</w:t>
      </w:r>
    </w:p>
    <w:p w:rsidR="00D259C9" w:rsidRDefault="001777AA">
      <w:pPr>
        <w:snapToGrid w:val="0"/>
        <w:spacing w:line="360" w:lineRule="auto"/>
        <w:ind w:firstLineChars="200" w:firstLine="42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负责广东省食品行业名牌产品评价的第三方独立评价机构。广东省南方食品医药行业评估中心是指定的评价机构。</w:t>
      </w:r>
    </w:p>
    <w:p w:rsidR="00D259C9" w:rsidRDefault="001777AA" w:rsidP="000B3024">
      <w:pPr>
        <w:snapToGrid w:val="0"/>
        <w:spacing w:beforeLines="50" w:afterLines="50" w:line="360" w:lineRule="auto"/>
        <w:outlineLvl w:val="0"/>
        <w:rPr>
          <w:rFonts w:ascii="Times New Roman" w:eastAsia="黑体" w:hAnsi="Times New Roman"/>
          <w:color w:val="000000" w:themeColor="text1"/>
        </w:rPr>
      </w:pPr>
      <w:r>
        <w:rPr>
          <w:rFonts w:ascii="Times New Roman" w:eastAsia="黑体" w:hAnsi="Times New Roman"/>
          <w:color w:val="000000" w:themeColor="text1"/>
        </w:rPr>
        <w:t>3.</w:t>
      </w:r>
      <w:r>
        <w:rPr>
          <w:rFonts w:ascii="Times New Roman" w:eastAsia="黑体" w:hAnsi="Times New Roman" w:hint="eastAsia"/>
          <w:color w:val="000000" w:themeColor="text1"/>
        </w:rPr>
        <w:t>4</w:t>
      </w:r>
    </w:p>
    <w:p w:rsidR="00D259C9" w:rsidRDefault="001777AA" w:rsidP="000B3024">
      <w:pPr>
        <w:snapToGrid w:val="0"/>
        <w:spacing w:beforeLines="50" w:afterLines="50" w:line="360" w:lineRule="auto"/>
        <w:ind w:firstLineChars="200" w:firstLine="420"/>
        <w:rPr>
          <w:rFonts w:ascii="Times New Roman" w:eastAsia="黑体" w:hAnsi="Times New Roman"/>
          <w:color w:val="000000" w:themeColor="text1"/>
          <w:szCs w:val="21"/>
        </w:rPr>
      </w:pPr>
      <w:r>
        <w:rPr>
          <w:rFonts w:ascii="Times New Roman" w:eastAsia="黑体" w:hAnsi="Times New Roman" w:hint="eastAsia"/>
          <w:color w:val="000000" w:themeColor="text1"/>
          <w:szCs w:val="21"/>
        </w:rPr>
        <w:t>监督机构</w:t>
      </w:r>
      <w:r>
        <w:rPr>
          <w:rFonts w:ascii="Times New Roman" w:eastAsia="黑体" w:hAnsi="Times New Roman"/>
          <w:color w:val="000000" w:themeColor="text1"/>
          <w:szCs w:val="21"/>
        </w:rPr>
        <w:t xml:space="preserve">  </w:t>
      </w:r>
      <w:r>
        <w:rPr>
          <w:rFonts w:ascii="Times New Roman" w:eastAsia="黑体" w:hAnsi="Times New Roman" w:hint="eastAsia"/>
          <w:color w:val="000000" w:themeColor="text1"/>
          <w:szCs w:val="21"/>
        </w:rPr>
        <w:t>s</w:t>
      </w:r>
      <w:r>
        <w:rPr>
          <w:rFonts w:ascii="Times New Roman" w:eastAsia="黑体" w:hAnsi="Times New Roman"/>
          <w:color w:val="000000" w:themeColor="text1"/>
          <w:szCs w:val="21"/>
        </w:rPr>
        <w:t>upervisory organization</w:t>
      </w:r>
    </w:p>
    <w:p w:rsidR="00D259C9" w:rsidRDefault="001777AA">
      <w:pPr>
        <w:snapToGrid w:val="0"/>
        <w:spacing w:line="360" w:lineRule="auto"/>
        <w:ind w:firstLineChars="200" w:firstLine="42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负责广东省食品行业名牌产品评价过程及评价结果监督的机构。中共广东省食品医药行业纪律检查委员会是指定的监督机构。</w:t>
      </w:r>
    </w:p>
    <w:p w:rsidR="00D259C9" w:rsidRDefault="00D259C9">
      <w:pPr>
        <w:pStyle w:val="a3"/>
        <w:numPr>
          <w:ilvl w:val="0"/>
          <w:numId w:val="5"/>
        </w:numPr>
        <w:snapToGrid w:val="0"/>
        <w:spacing w:before="240" w:after="240" w:line="360" w:lineRule="auto"/>
        <w:rPr>
          <w:rFonts w:ascii="Times New Roman"/>
          <w:color w:val="000000" w:themeColor="text1"/>
          <w:szCs w:val="22"/>
        </w:rPr>
        <w:sectPr w:rsidR="00D259C9" w:rsidSect="00FF7749">
          <w:footerReference w:type="even" r:id="rId22"/>
          <w:footerReference w:type="default" r:id="rId23"/>
          <w:footerReference w:type="first" r:id="rId24"/>
          <w:pgSz w:w="11905" w:h="16838"/>
          <w:pgMar w:top="1701" w:right="1134" w:bottom="1701" w:left="1418" w:header="851" w:footer="992" w:gutter="0"/>
          <w:pgNumType w:start="1"/>
          <w:cols w:space="0"/>
          <w:formProt w:val="0"/>
          <w:titlePg/>
          <w:docGrid w:linePitch="312"/>
        </w:sectPr>
      </w:pPr>
      <w:bookmarkStart w:id="14" w:name="_Toc51010717"/>
    </w:p>
    <w:p w:rsidR="00D259C9" w:rsidRDefault="001777AA">
      <w:pPr>
        <w:pStyle w:val="a3"/>
        <w:numPr>
          <w:ilvl w:val="0"/>
          <w:numId w:val="5"/>
        </w:numPr>
        <w:snapToGrid w:val="0"/>
        <w:spacing w:before="240" w:after="240" w:line="360" w:lineRule="auto"/>
        <w:rPr>
          <w:rFonts w:ascii="Times New Roman"/>
          <w:color w:val="000000" w:themeColor="text1"/>
          <w:szCs w:val="22"/>
        </w:rPr>
      </w:pPr>
      <w:r>
        <w:rPr>
          <w:rFonts w:ascii="Times New Roman" w:hint="eastAsia"/>
          <w:color w:val="000000" w:themeColor="text1"/>
          <w:szCs w:val="22"/>
        </w:rPr>
        <w:lastRenderedPageBreak/>
        <w:t>评价原则</w:t>
      </w:r>
      <w:bookmarkEnd w:id="14"/>
    </w:p>
    <w:p w:rsidR="00D259C9" w:rsidRDefault="001777AA" w:rsidP="000B3024">
      <w:pPr>
        <w:pStyle w:val="afa"/>
        <w:numPr>
          <w:ilvl w:val="1"/>
          <w:numId w:val="5"/>
        </w:numPr>
        <w:spacing w:beforeLines="50" w:afterLines="50" w:line="360" w:lineRule="auto"/>
        <w:ind w:firstLineChars="0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  <w:szCs w:val="21"/>
        </w:rPr>
        <w:t>自愿性</w:t>
      </w:r>
    </w:p>
    <w:p w:rsidR="00D259C9" w:rsidRDefault="001777AA">
      <w:pPr>
        <w:pStyle w:val="afa"/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  <w:szCs w:val="21"/>
        </w:rPr>
        <w:t>广东省食品行业名牌产品评价是自愿性的评价活动，由申报单位根据需求自愿申请。</w:t>
      </w:r>
    </w:p>
    <w:p w:rsidR="00D259C9" w:rsidRDefault="001777AA" w:rsidP="000B3024">
      <w:pPr>
        <w:pStyle w:val="afa"/>
        <w:numPr>
          <w:ilvl w:val="1"/>
          <w:numId w:val="5"/>
        </w:numPr>
        <w:spacing w:beforeLines="50" w:afterLines="50" w:line="360" w:lineRule="auto"/>
        <w:ind w:firstLineChars="0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  <w:szCs w:val="21"/>
        </w:rPr>
        <w:t>公开性</w:t>
      </w:r>
    </w:p>
    <w:p w:rsidR="00D259C9" w:rsidRDefault="001777AA">
      <w:pPr>
        <w:pStyle w:val="afa"/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  <w:szCs w:val="21"/>
        </w:rPr>
        <w:t>广东省食品行业名牌产品评价规则、针对每个产品评价的过程和结果通过适当的渠道对外公开。</w:t>
      </w:r>
    </w:p>
    <w:p w:rsidR="00D259C9" w:rsidRDefault="001777AA" w:rsidP="000B3024">
      <w:pPr>
        <w:pStyle w:val="afa"/>
        <w:numPr>
          <w:ilvl w:val="1"/>
          <w:numId w:val="5"/>
        </w:numPr>
        <w:spacing w:beforeLines="50" w:afterLines="50" w:line="360" w:lineRule="auto"/>
        <w:ind w:firstLineChars="0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  <w:szCs w:val="21"/>
        </w:rPr>
        <w:t>公正性</w:t>
      </w:r>
    </w:p>
    <w:p w:rsidR="00D259C9" w:rsidRDefault="001777AA">
      <w:pPr>
        <w:pStyle w:val="afa"/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  <w:szCs w:val="21"/>
        </w:rPr>
        <w:t>广东省食品行业名牌产品评价活动遵循统一的规则，无差别对待每一个申报单位，并通过适当的程序和规则保持公正。</w:t>
      </w:r>
    </w:p>
    <w:p w:rsidR="00D259C9" w:rsidRDefault="001777AA" w:rsidP="000B3024">
      <w:pPr>
        <w:pStyle w:val="afa"/>
        <w:numPr>
          <w:ilvl w:val="1"/>
          <w:numId w:val="5"/>
        </w:numPr>
        <w:spacing w:beforeLines="50" w:afterLines="50" w:line="360" w:lineRule="auto"/>
        <w:ind w:firstLineChars="0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  <w:szCs w:val="21"/>
        </w:rPr>
        <w:t>独立性</w:t>
      </w:r>
    </w:p>
    <w:p w:rsidR="00D259C9" w:rsidRDefault="001777AA">
      <w:pPr>
        <w:pStyle w:val="afa"/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  <w:szCs w:val="21"/>
        </w:rPr>
        <w:t>广东省食品行业名牌产品评价过程及结果不受任何相关方的影响</w:t>
      </w:r>
      <w:r>
        <w:rPr>
          <w:rFonts w:ascii="Times New Roman" w:hAnsi="Times New Roman" w:hint="eastAsia"/>
          <w:color w:val="000000" w:themeColor="text1"/>
        </w:rPr>
        <w:t>。</w:t>
      </w:r>
    </w:p>
    <w:p w:rsidR="00D259C9" w:rsidRDefault="001777AA">
      <w:pPr>
        <w:pStyle w:val="a3"/>
        <w:numPr>
          <w:ilvl w:val="0"/>
          <w:numId w:val="5"/>
        </w:numPr>
        <w:snapToGrid w:val="0"/>
        <w:spacing w:before="240" w:after="240" w:line="360" w:lineRule="auto"/>
        <w:rPr>
          <w:rFonts w:ascii="Times New Roman"/>
          <w:color w:val="000000" w:themeColor="text1"/>
          <w:szCs w:val="22"/>
        </w:rPr>
      </w:pPr>
      <w:bookmarkStart w:id="15" w:name="_Toc51010719"/>
      <w:r>
        <w:rPr>
          <w:rFonts w:ascii="Times New Roman" w:hint="eastAsia"/>
          <w:color w:val="000000" w:themeColor="text1"/>
          <w:szCs w:val="22"/>
        </w:rPr>
        <w:t>评价程序</w:t>
      </w:r>
      <w:bookmarkEnd w:id="15"/>
    </w:p>
    <w:p w:rsidR="00D259C9" w:rsidRDefault="001777AA" w:rsidP="000B3024">
      <w:pPr>
        <w:pStyle w:val="afa"/>
        <w:numPr>
          <w:ilvl w:val="1"/>
          <w:numId w:val="5"/>
        </w:numPr>
        <w:spacing w:beforeLines="50" w:afterLines="50" w:line="360" w:lineRule="auto"/>
        <w:ind w:firstLineChars="0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  <w:szCs w:val="21"/>
        </w:rPr>
        <w:t>基本条件</w:t>
      </w:r>
    </w:p>
    <w:p w:rsidR="00D259C9" w:rsidRDefault="001777AA" w:rsidP="000B3024">
      <w:pPr>
        <w:pStyle w:val="afa"/>
        <w:spacing w:beforeLines="50" w:line="360" w:lineRule="auto"/>
        <w:ind w:firstLineChars="0" w:firstLine="0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 xml:space="preserve">    </w:t>
      </w:r>
      <w:r>
        <w:rPr>
          <w:rFonts w:ascii="Times New Roman" w:hAnsi="Times New Roman" w:hint="eastAsia"/>
          <w:color w:val="000000" w:themeColor="text1"/>
          <w:szCs w:val="21"/>
        </w:rPr>
        <w:t>申请广东省食品行业名牌产品应满足以下条件：</w:t>
      </w:r>
    </w:p>
    <w:p w:rsidR="00D259C9" w:rsidRDefault="001777AA">
      <w:pPr>
        <w:pStyle w:val="afa"/>
        <w:numPr>
          <w:ilvl w:val="0"/>
          <w:numId w:val="9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>产品的申报单位生产或经营满三年；</w:t>
      </w:r>
    </w:p>
    <w:p w:rsidR="00D259C9" w:rsidRDefault="001777AA">
      <w:pPr>
        <w:pStyle w:val="afa"/>
        <w:numPr>
          <w:ilvl w:val="0"/>
          <w:numId w:val="9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 xml:space="preserve">产品的申报单位近三年经营情况良好，诚信守法，信誉良好，无偷税漏税行为； </w:t>
      </w:r>
    </w:p>
    <w:p w:rsidR="00D259C9" w:rsidRDefault="001777AA">
      <w:pPr>
        <w:pStyle w:val="afa"/>
        <w:numPr>
          <w:ilvl w:val="0"/>
          <w:numId w:val="9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>产品的申报单位近三年未发生重大食品安全、生产安全事故或环保违规等问题；</w:t>
      </w:r>
    </w:p>
    <w:p w:rsidR="00D259C9" w:rsidRDefault="001777AA">
      <w:pPr>
        <w:pStyle w:val="afa"/>
        <w:numPr>
          <w:ilvl w:val="0"/>
          <w:numId w:val="9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>申报产品上市满三年，且近三年内在市级以上政府职能部门抽检中未出现不合格情况；</w:t>
      </w:r>
    </w:p>
    <w:p w:rsidR="00D259C9" w:rsidRDefault="001777AA">
      <w:pPr>
        <w:pStyle w:val="afa"/>
        <w:numPr>
          <w:ilvl w:val="0"/>
          <w:numId w:val="9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>申报产品无知识产权纠纷。</w:t>
      </w:r>
    </w:p>
    <w:p w:rsidR="00D259C9" w:rsidRDefault="001777AA" w:rsidP="000B3024">
      <w:pPr>
        <w:pStyle w:val="afa"/>
        <w:numPr>
          <w:ilvl w:val="1"/>
          <w:numId w:val="5"/>
        </w:numPr>
        <w:spacing w:beforeLines="50" w:afterLines="50" w:line="360" w:lineRule="auto"/>
        <w:ind w:firstLineChars="0"/>
        <w:rPr>
          <w:rFonts w:ascii="Times New Roman" w:eastAsia="黑体" w:hAnsi="Times New Roman"/>
          <w:color w:val="000000" w:themeColor="text1"/>
        </w:rPr>
      </w:pPr>
      <w:r>
        <w:rPr>
          <w:rFonts w:ascii="Times New Roman" w:eastAsia="黑体" w:hAnsi="Times New Roman" w:hint="eastAsia"/>
          <w:color w:val="000000" w:themeColor="text1"/>
        </w:rPr>
        <w:t>申请</w:t>
      </w:r>
    </w:p>
    <w:p w:rsidR="00D259C9" w:rsidRDefault="001777AA" w:rsidP="00D259C9">
      <w:pPr>
        <w:pStyle w:val="afa"/>
        <w:numPr>
          <w:ilvl w:val="2"/>
          <w:numId w:val="5"/>
        </w:numPr>
        <w:tabs>
          <w:tab w:val="clear" w:pos="4201"/>
          <w:tab w:val="clear" w:pos="9298"/>
          <w:tab w:val="right" w:leader="dot" w:pos="709"/>
        </w:tabs>
        <w:spacing w:line="360" w:lineRule="auto"/>
        <w:ind w:left="-142" w:right="-2" w:firstLineChars="67" w:firstLine="14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申报单位自愿向管理单位提出评价申请，并提交以下材料：</w:t>
      </w:r>
    </w:p>
    <w:p w:rsidR="00D259C9" w:rsidRPr="006D60E3" w:rsidRDefault="001777AA" w:rsidP="006D60E3">
      <w:pPr>
        <w:pStyle w:val="afa"/>
        <w:numPr>
          <w:ilvl w:val="0"/>
          <w:numId w:val="12"/>
        </w:numPr>
        <w:tabs>
          <w:tab w:val="clear" w:pos="4201"/>
          <w:tab w:val="center" w:pos="709"/>
        </w:tabs>
        <w:spacing w:line="360" w:lineRule="auto"/>
        <w:ind w:left="426" w:firstLineChars="0" w:firstLine="0"/>
        <w:jc w:val="left"/>
        <w:rPr>
          <w:rFonts w:hAnsi="宋体"/>
          <w:color w:val="000000" w:themeColor="text1"/>
          <w:szCs w:val="21"/>
        </w:rPr>
      </w:pPr>
      <w:r w:rsidRPr="006D60E3">
        <w:rPr>
          <w:rFonts w:hAnsi="宋体" w:hint="eastAsia"/>
          <w:color w:val="000000" w:themeColor="text1"/>
          <w:szCs w:val="21"/>
        </w:rPr>
        <w:t>广东省食品行业名牌产品申报表；</w:t>
      </w:r>
    </w:p>
    <w:p w:rsidR="00D259C9" w:rsidRPr="006D60E3" w:rsidRDefault="001777AA" w:rsidP="006D60E3">
      <w:pPr>
        <w:pStyle w:val="afa"/>
        <w:numPr>
          <w:ilvl w:val="0"/>
          <w:numId w:val="12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 w:rsidRPr="006D60E3">
        <w:rPr>
          <w:rFonts w:hAnsi="宋体" w:hint="eastAsia"/>
          <w:color w:val="000000" w:themeColor="text1"/>
          <w:szCs w:val="21"/>
        </w:rPr>
        <w:t>营业执照、生产或经营许可证、商标注册证；</w:t>
      </w:r>
    </w:p>
    <w:p w:rsidR="00D259C9" w:rsidRPr="006D60E3" w:rsidRDefault="001777AA" w:rsidP="006D60E3">
      <w:pPr>
        <w:pStyle w:val="afa"/>
        <w:numPr>
          <w:ilvl w:val="0"/>
          <w:numId w:val="12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 w:rsidRPr="006D60E3">
        <w:rPr>
          <w:rFonts w:hAnsi="宋体" w:hint="eastAsia"/>
          <w:color w:val="000000" w:themeColor="text1"/>
          <w:szCs w:val="21"/>
        </w:rPr>
        <w:t>产品执行标准；</w:t>
      </w:r>
    </w:p>
    <w:p w:rsidR="00D259C9" w:rsidRPr="006D60E3" w:rsidRDefault="001777AA" w:rsidP="006D60E3">
      <w:pPr>
        <w:pStyle w:val="afa"/>
        <w:numPr>
          <w:ilvl w:val="0"/>
          <w:numId w:val="12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 w:rsidRPr="006D60E3">
        <w:rPr>
          <w:rFonts w:hAnsi="宋体" w:hint="eastAsia"/>
          <w:color w:val="000000" w:themeColor="text1"/>
          <w:szCs w:val="21"/>
        </w:rPr>
        <w:t>该产品近</w:t>
      </w:r>
      <w:r w:rsidR="00B95540">
        <w:rPr>
          <w:rFonts w:hAnsi="宋体" w:hint="eastAsia"/>
          <w:color w:val="000000" w:themeColor="text1"/>
          <w:szCs w:val="21"/>
        </w:rPr>
        <w:t>6个月</w:t>
      </w:r>
      <w:r w:rsidRPr="006D60E3">
        <w:rPr>
          <w:rFonts w:hAnsi="宋体" w:hint="eastAsia"/>
          <w:color w:val="000000" w:themeColor="text1"/>
          <w:szCs w:val="21"/>
        </w:rPr>
        <w:t>具有法定资格的第三方机构出具的合格检验报告；</w:t>
      </w:r>
    </w:p>
    <w:p w:rsidR="00D259C9" w:rsidRPr="006D60E3" w:rsidRDefault="001777AA" w:rsidP="006D60E3">
      <w:pPr>
        <w:pStyle w:val="afa"/>
        <w:numPr>
          <w:ilvl w:val="0"/>
          <w:numId w:val="12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 w:rsidRPr="006D60E3">
        <w:rPr>
          <w:rFonts w:hAnsi="宋体" w:hint="eastAsia"/>
          <w:color w:val="000000" w:themeColor="text1"/>
          <w:szCs w:val="21"/>
        </w:rPr>
        <w:t>相关技术人才的职称证书、职业资格证书或高层次人才证书等；</w:t>
      </w:r>
    </w:p>
    <w:p w:rsidR="00D259C9" w:rsidRPr="006D60E3" w:rsidRDefault="001777AA" w:rsidP="006D60E3">
      <w:pPr>
        <w:pStyle w:val="afa"/>
        <w:numPr>
          <w:ilvl w:val="0"/>
          <w:numId w:val="12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 w:rsidRPr="006D60E3">
        <w:rPr>
          <w:rFonts w:hAnsi="宋体" w:hint="eastAsia"/>
          <w:color w:val="000000" w:themeColor="text1"/>
          <w:szCs w:val="21"/>
        </w:rPr>
        <w:t>相关体系认证证书；</w:t>
      </w:r>
    </w:p>
    <w:p w:rsidR="00D259C9" w:rsidRDefault="001777AA" w:rsidP="006D60E3">
      <w:pPr>
        <w:pStyle w:val="afa"/>
        <w:numPr>
          <w:ilvl w:val="0"/>
          <w:numId w:val="12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 w:rsidRPr="006D60E3">
        <w:rPr>
          <w:rFonts w:hAnsi="宋体" w:hint="eastAsia"/>
          <w:color w:val="000000" w:themeColor="text1"/>
          <w:szCs w:val="21"/>
        </w:rPr>
        <w:t>产品获奖证书、专利证书或鉴定证书等；</w:t>
      </w:r>
    </w:p>
    <w:p w:rsidR="00AC79DF" w:rsidRDefault="00AC79DF" w:rsidP="006D60E3">
      <w:pPr>
        <w:pStyle w:val="afa"/>
        <w:numPr>
          <w:ilvl w:val="0"/>
          <w:numId w:val="12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lastRenderedPageBreak/>
        <w:t>产品原辅料证书；</w:t>
      </w:r>
    </w:p>
    <w:p w:rsidR="006708A4" w:rsidRDefault="00831FF5" w:rsidP="006D60E3">
      <w:pPr>
        <w:pStyle w:val="afa"/>
        <w:numPr>
          <w:ilvl w:val="0"/>
          <w:numId w:val="12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>申报单位承办行业活动证明材料；</w:t>
      </w:r>
    </w:p>
    <w:p w:rsidR="00831FF5" w:rsidRDefault="00831FF5" w:rsidP="006D60E3">
      <w:pPr>
        <w:pStyle w:val="afa"/>
        <w:numPr>
          <w:ilvl w:val="0"/>
          <w:numId w:val="12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>产品品牌宣传与维护关证明材料；</w:t>
      </w:r>
    </w:p>
    <w:p w:rsidR="00831FF5" w:rsidRPr="00831FF5" w:rsidRDefault="00831FF5" w:rsidP="006D60E3">
      <w:pPr>
        <w:pStyle w:val="afa"/>
        <w:numPr>
          <w:ilvl w:val="0"/>
          <w:numId w:val="12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>
        <w:rPr>
          <w:rFonts w:hint="eastAsia"/>
          <w:color w:val="000000" w:themeColor="text1"/>
        </w:rPr>
        <w:t>参与制修订的国际标准、国家标准、行业标准、地方标准、团体标准等文本</w:t>
      </w:r>
      <w:r w:rsidR="00770308">
        <w:rPr>
          <w:rFonts w:hint="eastAsia"/>
          <w:color w:val="000000" w:themeColor="text1"/>
        </w:rPr>
        <w:t>；</w:t>
      </w:r>
    </w:p>
    <w:p w:rsidR="00D259C9" w:rsidRPr="006D60E3" w:rsidRDefault="001777AA" w:rsidP="006D60E3">
      <w:pPr>
        <w:pStyle w:val="afa"/>
        <w:numPr>
          <w:ilvl w:val="0"/>
          <w:numId w:val="12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 w:rsidRPr="006D60E3">
        <w:rPr>
          <w:rFonts w:hAnsi="宋体" w:hint="eastAsia"/>
          <w:color w:val="000000" w:themeColor="text1"/>
          <w:szCs w:val="21"/>
        </w:rPr>
        <w:t>申报单位</w:t>
      </w:r>
      <w:r w:rsidR="00831FF5">
        <w:rPr>
          <w:rFonts w:asciiTheme="minorEastAsia" w:eastAsiaTheme="minorEastAsia" w:hAnsiTheme="minorEastAsia" w:hint="eastAsia"/>
          <w:color w:val="000000" w:themeColor="text1"/>
        </w:rPr>
        <w:t>参与慈善捐赠、扶贫开发、社会公益等活动</w:t>
      </w:r>
      <w:r w:rsidR="00831FF5">
        <w:rPr>
          <w:rFonts w:hAnsi="宋体" w:hint="eastAsia"/>
          <w:color w:val="000000" w:themeColor="text1"/>
          <w:szCs w:val="21"/>
        </w:rPr>
        <w:t>证明材料</w:t>
      </w:r>
      <w:r w:rsidRPr="006D60E3">
        <w:rPr>
          <w:rFonts w:hAnsi="宋体" w:hint="eastAsia"/>
          <w:color w:val="000000" w:themeColor="text1"/>
          <w:szCs w:val="21"/>
        </w:rPr>
        <w:t>。</w:t>
      </w:r>
    </w:p>
    <w:p w:rsidR="00D259C9" w:rsidRPr="006D60E3" w:rsidRDefault="001777AA">
      <w:pPr>
        <w:pStyle w:val="afa"/>
        <w:tabs>
          <w:tab w:val="clear" w:pos="4201"/>
          <w:tab w:val="clear" w:pos="9298"/>
          <w:tab w:val="right" w:leader="dot" w:pos="709"/>
        </w:tabs>
        <w:spacing w:line="360" w:lineRule="auto"/>
        <w:ind w:right="-2" w:firstLineChars="0"/>
        <w:rPr>
          <w:rFonts w:ascii="Times New Roman" w:hAnsi="Times New Roman"/>
          <w:color w:val="000000" w:themeColor="text1"/>
          <w:sz w:val="15"/>
          <w:szCs w:val="15"/>
        </w:rPr>
      </w:pPr>
      <w:r w:rsidRPr="006D60E3">
        <w:rPr>
          <w:rFonts w:ascii="黑体" w:eastAsia="黑体" w:hAnsi="黑体" w:hint="eastAsia"/>
          <w:color w:val="000000" w:themeColor="text1"/>
          <w:sz w:val="15"/>
          <w:szCs w:val="15"/>
        </w:rPr>
        <w:t>注</w:t>
      </w:r>
      <w:r w:rsidRPr="006D60E3">
        <w:rPr>
          <w:rFonts w:ascii="Times New Roman" w:hAnsi="Times New Roman" w:hint="eastAsia"/>
          <w:color w:val="000000" w:themeColor="text1"/>
          <w:sz w:val="15"/>
          <w:szCs w:val="15"/>
        </w:rPr>
        <w:t>：</w:t>
      </w:r>
      <w:r w:rsidRPr="006D60E3">
        <w:rPr>
          <w:rFonts w:ascii="Times New Roman" w:hAnsi="Times New Roman" w:hint="eastAsia"/>
          <w:color w:val="000000" w:themeColor="text1"/>
          <w:sz w:val="15"/>
          <w:szCs w:val="15"/>
        </w:rPr>
        <w:t>a</w:t>
      </w:r>
      <w:r w:rsidRPr="006D60E3">
        <w:rPr>
          <w:rFonts w:ascii="Times New Roman" w:hAnsi="Times New Roman" w:hint="eastAsia"/>
          <w:color w:val="000000" w:themeColor="text1"/>
          <w:sz w:val="15"/>
          <w:szCs w:val="15"/>
        </w:rPr>
        <w:t>）至</w:t>
      </w:r>
      <w:r w:rsidRPr="006D60E3">
        <w:rPr>
          <w:rFonts w:ascii="Times New Roman" w:hAnsi="Times New Roman" w:hint="eastAsia"/>
          <w:color w:val="000000" w:themeColor="text1"/>
          <w:sz w:val="15"/>
          <w:szCs w:val="15"/>
        </w:rPr>
        <w:t>f</w:t>
      </w:r>
      <w:r w:rsidRPr="006D60E3">
        <w:rPr>
          <w:rFonts w:ascii="Times New Roman" w:hAnsi="Times New Roman" w:hint="eastAsia"/>
          <w:color w:val="000000" w:themeColor="text1"/>
          <w:sz w:val="15"/>
          <w:szCs w:val="15"/>
        </w:rPr>
        <w:t>）为必备材料，申报材料应真实、有效、完整。</w:t>
      </w:r>
    </w:p>
    <w:p w:rsidR="00D259C9" w:rsidRPr="0092782C" w:rsidRDefault="001777AA">
      <w:pPr>
        <w:pStyle w:val="afa"/>
        <w:numPr>
          <w:ilvl w:val="2"/>
          <w:numId w:val="5"/>
        </w:numPr>
        <w:spacing w:line="360" w:lineRule="auto"/>
        <w:ind w:left="0" w:firstLineChars="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</w:rPr>
        <w:t>申报单位向管理单位提供不少于</w:t>
      </w:r>
      <w:r>
        <w:rPr>
          <w:rFonts w:ascii="Times New Roman" w:hAnsi="Times New Roman" w:hint="eastAsia"/>
          <w:color w:val="000000" w:themeColor="text1"/>
        </w:rPr>
        <w:t>12</w:t>
      </w:r>
      <w:r>
        <w:rPr>
          <w:rFonts w:ascii="Times New Roman" w:hAnsi="Times New Roman" w:hint="eastAsia"/>
          <w:color w:val="000000" w:themeColor="text1"/>
        </w:rPr>
        <w:t>个销售预包装</w:t>
      </w:r>
      <w:r w:rsidR="004615C4">
        <w:rPr>
          <w:rFonts w:ascii="Times New Roman" w:hAnsi="Times New Roman" w:hint="eastAsia"/>
          <w:color w:val="000000" w:themeColor="text1"/>
        </w:rPr>
        <w:t>产品</w:t>
      </w:r>
      <w:r>
        <w:rPr>
          <w:rFonts w:ascii="Times New Roman" w:hAnsi="Times New Roman" w:hint="eastAsia"/>
          <w:color w:val="000000" w:themeColor="text1"/>
        </w:rPr>
        <w:t>，用于感官评价、留样等。若</w:t>
      </w:r>
      <w:r w:rsidR="004615C4">
        <w:rPr>
          <w:rFonts w:ascii="Times New Roman" w:hAnsi="Times New Roman" w:hint="eastAsia"/>
          <w:color w:val="000000" w:themeColor="text1"/>
        </w:rPr>
        <w:t>产品</w:t>
      </w:r>
      <w:r w:rsidR="00345DF9">
        <w:rPr>
          <w:rFonts w:ascii="Times New Roman" w:hAnsi="Times New Roman" w:hint="eastAsia"/>
          <w:color w:val="000000" w:themeColor="text1"/>
        </w:rPr>
        <w:t>需要冷藏、冷冻等特殊贮藏条件要求的</w:t>
      </w:r>
      <w:r>
        <w:rPr>
          <w:rFonts w:ascii="Times New Roman" w:hAnsi="Times New Roman" w:hint="eastAsia"/>
          <w:color w:val="000000" w:themeColor="text1"/>
        </w:rPr>
        <w:t>或保质期少于</w:t>
      </w:r>
      <w:r w:rsidR="00E72C73">
        <w:rPr>
          <w:rFonts w:ascii="Times New Roman" w:hAnsi="Times New Roman" w:hint="eastAsia"/>
          <w:color w:val="000000" w:themeColor="text1"/>
        </w:rPr>
        <w:t>6</w:t>
      </w:r>
      <w:r w:rsidR="00E72C73">
        <w:rPr>
          <w:rFonts w:ascii="Times New Roman" w:hAnsi="Times New Roman" w:hint="eastAsia"/>
          <w:color w:val="000000" w:themeColor="text1"/>
        </w:rPr>
        <w:t>个月的</w:t>
      </w:r>
      <w:r>
        <w:rPr>
          <w:rFonts w:ascii="Times New Roman" w:hAnsi="Times New Roman" w:hint="eastAsia"/>
          <w:color w:val="000000" w:themeColor="text1"/>
        </w:rPr>
        <w:t>，则按管理单位通知提供样品；产品是大包装规格的，可申请减少样品数量。</w:t>
      </w:r>
    </w:p>
    <w:p w:rsidR="0092782C" w:rsidRDefault="0092782C" w:rsidP="000B3024">
      <w:pPr>
        <w:pStyle w:val="afa"/>
        <w:numPr>
          <w:ilvl w:val="1"/>
          <w:numId w:val="5"/>
        </w:numPr>
        <w:spacing w:beforeLines="50" w:afterLines="50" w:line="360" w:lineRule="auto"/>
        <w:ind w:firstLineChars="0"/>
        <w:rPr>
          <w:rFonts w:ascii="Times New Roman" w:eastAsia="黑体" w:hAnsi="Times New Roman"/>
          <w:color w:val="000000" w:themeColor="text1"/>
        </w:rPr>
      </w:pPr>
      <w:r>
        <w:rPr>
          <w:rFonts w:ascii="Times New Roman" w:eastAsia="黑体" w:hAnsi="Times New Roman" w:hint="eastAsia"/>
          <w:color w:val="000000" w:themeColor="text1"/>
        </w:rPr>
        <w:t>受理</w:t>
      </w:r>
    </w:p>
    <w:p w:rsidR="0092782C" w:rsidRPr="00D55B61" w:rsidRDefault="0092782C" w:rsidP="00D55B61">
      <w:pPr>
        <w:pStyle w:val="afa"/>
        <w:spacing w:line="360" w:lineRule="auto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管理单位依据</w:t>
      </w:r>
      <w:r w:rsidR="005E4CC0">
        <w:rPr>
          <w:rFonts w:ascii="Times New Roman" w:hAnsi="Times New Roman" w:hint="eastAsia"/>
          <w:color w:val="000000" w:themeColor="text1"/>
          <w:szCs w:val="21"/>
        </w:rPr>
        <w:t>5</w:t>
      </w:r>
      <w:r>
        <w:rPr>
          <w:rFonts w:ascii="Times New Roman" w:hAnsi="Times New Roman" w:hint="eastAsia"/>
          <w:color w:val="000000" w:themeColor="text1"/>
          <w:szCs w:val="21"/>
        </w:rPr>
        <w:t>.</w:t>
      </w:r>
      <w:r w:rsidR="005E4CC0">
        <w:rPr>
          <w:rFonts w:ascii="Times New Roman" w:hAnsi="Times New Roman" w:hint="eastAsia"/>
          <w:color w:val="000000" w:themeColor="text1"/>
          <w:szCs w:val="21"/>
        </w:rPr>
        <w:t>2</w:t>
      </w:r>
      <w:r>
        <w:rPr>
          <w:rFonts w:ascii="Times New Roman" w:hAnsi="Times New Roman" w:hint="eastAsia"/>
          <w:color w:val="000000" w:themeColor="text1"/>
          <w:szCs w:val="21"/>
        </w:rPr>
        <w:t>条款，负责受理申报单位的申请，符合申报条件的，委托评价机构组织评价；不符合条件的，通知补充材料或退回。</w:t>
      </w:r>
    </w:p>
    <w:p w:rsidR="0092782C" w:rsidRDefault="0092782C" w:rsidP="000B3024">
      <w:pPr>
        <w:pStyle w:val="afa"/>
        <w:numPr>
          <w:ilvl w:val="1"/>
          <w:numId w:val="5"/>
        </w:numPr>
        <w:spacing w:beforeLines="50" w:afterLines="50" w:line="360" w:lineRule="auto"/>
        <w:ind w:firstLineChars="0"/>
        <w:rPr>
          <w:rFonts w:ascii="Times New Roman" w:eastAsia="黑体" w:hAnsi="Times New Roman"/>
          <w:color w:val="000000" w:themeColor="text1"/>
        </w:rPr>
      </w:pPr>
      <w:r>
        <w:rPr>
          <w:rFonts w:ascii="Times New Roman" w:eastAsia="黑体" w:hAnsi="Times New Roman" w:hint="eastAsia"/>
          <w:color w:val="000000" w:themeColor="text1"/>
        </w:rPr>
        <w:t>组织评价</w:t>
      </w:r>
    </w:p>
    <w:p w:rsidR="0092782C" w:rsidRDefault="0092782C" w:rsidP="0092782C">
      <w:pPr>
        <w:pStyle w:val="afa"/>
        <w:numPr>
          <w:ilvl w:val="2"/>
          <w:numId w:val="5"/>
        </w:numPr>
        <w:spacing w:line="360" w:lineRule="auto"/>
        <w:ind w:left="0" w:firstLineChars="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广东省食品行业名牌产品评价工作由评价机构组织，设立</w:t>
      </w:r>
      <w:r>
        <w:rPr>
          <w:rFonts w:ascii="Times New Roman" w:hAnsi="Times New Roman" w:hint="eastAsia"/>
          <w:color w:val="000000" w:themeColor="text1"/>
          <w:szCs w:val="21"/>
        </w:rPr>
        <w:t>5</w:t>
      </w:r>
      <w:r>
        <w:rPr>
          <w:rFonts w:ascii="Times New Roman" w:hAnsi="Times New Roman" w:hint="eastAsia"/>
          <w:color w:val="000000" w:themeColor="text1"/>
          <w:szCs w:val="21"/>
        </w:rPr>
        <w:t>人以上的评价组，并以召开评价会的形式对申报的产品组织评价</w:t>
      </w:r>
      <w:r>
        <w:rPr>
          <w:rFonts w:ascii="Times New Roman" w:hAnsi="Times New Roman" w:hint="eastAsia"/>
          <w:color w:val="000000" w:themeColor="text1"/>
        </w:rPr>
        <w:t>，包括资料审查和感官评价，必要时进行现场核查或答辩。</w:t>
      </w:r>
    </w:p>
    <w:p w:rsidR="0092782C" w:rsidRDefault="0092782C" w:rsidP="0092782C">
      <w:pPr>
        <w:pStyle w:val="afa"/>
        <w:numPr>
          <w:ilvl w:val="2"/>
          <w:numId w:val="5"/>
        </w:numPr>
        <w:spacing w:line="360" w:lineRule="auto"/>
        <w:ind w:left="0" w:firstLineChars="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</w:rPr>
        <w:t>评价组成员应具备以下条件：</w:t>
      </w:r>
    </w:p>
    <w:p w:rsidR="0092782C" w:rsidRDefault="0092782C" w:rsidP="0092782C">
      <w:pPr>
        <w:pStyle w:val="afa"/>
        <w:numPr>
          <w:ilvl w:val="0"/>
          <w:numId w:val="10"/>
        </w:numPr>
        <w:tabs>
          <w:tab w:val="clear" w:pos="4201"/>
          <w:tab w:val="center" w:pos="851"/>
        </w:tabs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具有良好的职业道德和科学、客观、公正的专业精神；</w:t>
      </w:r>
    </w:p>
    <w:p w:rsidR="0092782C" w:rsidRDefault="0092782C" w:rsidP="0092782C">
      <w:pPr>
        <w:pStyle w:val="afa"/>
        <w:numPr>
          <w:ilvl w:val="0"/>
          <w:numId w:val="10"/>
        </w:numPr>
        <w:tabs>
          <w:tab w:val="clear" w:pos="4201"/>
          <w:tab w:val="center" w:pos="851"/>
        </w:tabs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身体健康，具有从事食品及食品相关产品或技术评价工作的身体条件；</w:t>
      </w:r>
    </w:p>
    <w:p w:rsidR="0092782C" w:rsidRDefault="0092782C" w:rsidP="0092782C">
      <w:pPr>
        <w:pStyle w:val="afa"/>
        <w:numPr>
          <w:ilvl w:val="0"/>
          <w:numId w:val="10"/>
        </w:numPr>
        <w:tabs>
          <w:tab w:val="clear" w:pos="4201"/>
          <w:tab w:val="center" w:pos="851"/>
        </w:tabs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从事食品行业生产、经营、科研等相关工作多年，经验丰富；</w:t>
      </w:r>
    </w:p>
    <w:p w:rsidR="0092782C" w:rsidRDefault="0092782C" w:rsidP="0092782C">
      <w:pPr>
        <w:pStyle w:val="afa"/>
        <w:numPr>
          <w:ilvl w:val="0"/>
          <w:numId w:val="10"/>
        </w:numPr>
        <w:tabs>
          <w:tab w:val="clear" w:pos="4201"/>
          <w:tab w:val="center" w:pos="851"/>
        </w:tabs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具有相关专业高级以上职称资格或一级职业资格。</w:t>
      </w:r>
    </w:p>
    <w:p w:rsidR="0092782C" w:rsidRDefault="0092782C" w:rsidP="0092782C">
      <w:pPr>
        <w:pStyle w:val="afa"/>
        <w:numPr>
          <w:ilvl w:val="2"/>
          <w:numId w:val="5"/>
        </w:numPr>
        <w:spacing w:line="360" w:lineRule="auto"/>
        <w:ind w:left="0"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评价组应按照附录</w:t>
      </w:r>
      <w:r>
        <w:rPr>
          <w:rFonts w:ascii="Times New Roman" w:hAnsi="Times New Roman" w:hint="eastAsia"/>
          <w:color w:val="000000" w:themeColor="text1"/>
        </w:rPr>
        <w:t>A</w:t>
      </w:r>
      <w:r>
        <w:rPr>
          <w:rFonts w:ascii="Times New Roman" w:hAnsi="Times New Roman" w:hint="eastAsia"/>
          <w:color w:val="000000" w:themeColor="text1"/>
        </w:rPr>
        <w:t>中的指标对申报资料和</w:t>
      </w:r>
      <w:r w:rsidR="004615C4">
        <w:rPr>
          <w:rFonts w:ascii="Times New Roman" w:hAnsi="Times New Roman" w:hint="eastAsia"/>
          <w:color w:val="000000" w:themeColor="text1"/>
        </w:rPr>
        <w:t>产品</w:t>
      </w:r>
      <w:r>
        <w:rPr>
          <w:rFonts w:ascii="Times New Roman" w:hAnsi="Times New Roman" w:hint="eastAsia"/>
          <w:color w:val="000000" w:themeColor="text1"/>
        </w:rPr>
        <w:t>的属性进行评价。</w:t>
      </w:r>
    </w:p>
    <w:p w:rsidR="0092782C" w:rsidRDefault="0092782C" w:rsidP="000B3024">
      <w:pPr>
        <w:pStyle w:val="afa"/>
        <w:numPr>
          <w:ilvl w:val="1"/>
          <w:numId w:val="5"/>
        </w:numPr>
        <w:spacing w:beforeLines="50" w:afterLines="50" w:line="360" w:lineRule="auto"/>
        <w:ind w:firstLineChars="0"/>
        <w:rPr>
          <w:rFonts w:ascii="Times New Roman" w:eastAsia="黑体" w:hAnsi="Times New Roman"/>
          <w:color w:val="000000" w:themeColor="text1"/>
        </w:rPr>
      </w:pPr>
      <w:r>
        <w:rPr>
          <w:rFonts w:ascii="Times New Roman" w:eastAsia="黑体" w:hAnsi="Times New Roman" w:hint="eastAsia"/>
          <w:color w:val="000000" w:themeColor="text1"/>
        </w:rPr>
        <w:t>公示</w:t>
      </w:r>
    </w:p>
    <w:p w:rsidR="0092782C" w:rsidRDefault="0092782C" w:rsidP="000B3024">
      <w:pPr>
        <w:pStyle w:val="afa"/>
        <w:spacing w:beforeLines="50" w:afterLines="50" w:line="360" w:lineRule="auto"/>
        <w:ind w:firstLineChars="0" w:firstLine="435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评价机构将评价结果向社会公示</w:t>
      </w:r>
      <w:r>
        <w:rPr>
          <w:rFonts w:ascii="Times New Roman" w:hAnsi="Times New Roman" w:hint="eastAsia"/>
          <w:color w:val="000000" w:themeColor="text1"/>
        </w:rPr>
        <w:t>10</w:t>
      </w:r>
      <w:r>
        <w:rPr>
          <w:rFonts w:ascii="Times New Roman" w:hAnsi="Times New Roman" w:hint="eastAsia"/>
          <w:color w:val="000000" w:themeColor="text1"/>
        </w:rPr>
        <w:t>个工作日。公示期内，监督机构接受来自社会的实名书面异议，并监督评价机构组织核查处理。</w:t>
      </w:r>
    </w:p>
    <w:p w:rsidR="0092782C" w:rsidRPr="00D55B61" w:rsidRDefault="0092782C" w:rsidP="000B3024">
      <w:pPr>
        <w:pStyle w:val="afa"/>
        <w:numPr>
          <w:ilvl w:val="1"/>
          <w:numId w:val="5"/>
        </w:numPr>
        <w:spacing w:beforeLines="50" w:afterLines="50" w:line="360" w:lineRule="auto"/>
        <w:ind w:firstLineChars="0"/>
        <w:rPr>
          <w:rFonts w:ascii="Times New Roman" w:eastAsia="黑体" w:hAnsi="Times New Roman"/>
          <w:color w:val="000000" w:themeColor="text1"/>
        </w:rPr>
      </w:pPr>
      <w:bookmarkStart w:id="16" w:name="_Toc51010720"/>
      <w:r w:rsidRPr="00D55B61">
        <w:rPr>
          <w:rFonts w:ascii="Times New Roman" w:eastAsia="黑体" w:hAnsi="Times New Roman" w:hint="eastAsia"/>
          <w:color w:val="000000" w:themeColor="text1"/>
        </w:rPr>
        <w:t>发布</w:t>
      </w:r>
      <w:bookmarkEnd w:id="16"/>
    </w:p>
    <w:p w:rsidR="0092782C" w:rsidRPr="00D55B61" w:rsidRDefault="0092782C" w:rsidP="00D55B61">
      <w:pPr>
        <w:pStyle w:val="afa"/>
        <w:numPr>
          <w:ilvl w:val="2"/>
          <w:numId w:val="5"/>
        </w:numPr>
        <w:spacing w:line="360" w:lineRule="auto"/>
        <w:ind w:left="0" w:firstLineChars="0"/>
        <w:rPr>
          <w:rFonts w:ascii="Times New Roman" w:hAnsi="Times New Roman"/>
          <w:color w:val="000000" w:themeColor="text1"/>
        </w:rPr>
      </w:pPr>
      <w:r w:rsidRPr="00D55B61">
        <w:rPr>
          <w:rFonts w:ascii="Times New Roman" w:hAnsi="Times New Roman" w:hint="eastAsia"/>
          <w:color w:val="000000" w:themeColor="text1"/>
        </w:rPr>
        <w:t>公示结束，由管理单位最终核准并公告“广东省食品行业名牌产品”。</w:t>
      </w:r>
    </w:p>
    <w:p w:rsidR="0092782C" w:rsidRDefault="0092782C" w:rsidP="00D55B61">
      <w:pPr>
        <w:pStyle w:val="afa"/>
        <w:numPr>
          <w:ilvl w:val="2"/>
          <w:numId w:val="5"/>
        </w:numPr>
        <w:spacing w:line="360" w:lineRule="auto"/>
        <w:ind w:left="0" w:firstLineChars="0"/>
        <w:rPr>
          <w:rFonts w:ascii="Times New Roman" w:hAnsi="Times New Roman"/>
          <w:color w:val="000000" w:themeColor="text1"/>
        </w:rPr>
      </w:pPr>
      <w:r w:rsidRPr="00D55B61">
        <w:rPr>
          <w:rFonts w:ascii="Times New Roman" w:hAnsi="Times New Roman" w:hint="eastAsia"/>
          <w:color w:val="000000" w:themeColor="text1"/>
        </w:rPr>
        <w:t>管理单位向获得“广东省食品行业名牌产品”的单位颁发证书。</w:t>
      </w:r>
    </w:p>
    <w:p w:rsidR="00CF5DAA" w:rsidRPr="00CF5DAA" w:rsidRDefault="00CF5DAA" w:rsidP="000B3024">
      <w:pPr>
        <w:pStyle w:val="afa"/>
        <w:numPr>
          <w:ilvl w:val="1"/>
          <w:numId w:val="5"/>
        </w:numPr>
        <w:spacing w:beforeLines="50" w:afterLines="50" w:line="360" w:lineRule="auto"/>
        <w:ind w:firstLineChars="0"/>
        <w:rPr>
          <w:rFonts w:ascii="Times New Roman" w:eastAsia="黑体" w:hAnsi="Times New Roman"/>
          <w:color w:val="000000" w:themeColor="text1"/>
        </w:rPr>
      </w:pPr>
      <w:bookmarkStart w:id="17" w:name="_Toc51010721"/>
      <w:r w:rsidRPr="00CF5DAA">
        <w:rPr>
          <w:rFonts w:ascii="Times New Roman" w:eastAsia="黑体" w:hAnsi="Times New Roman" w:hint="eastAsia"/>
          <w:color w:val="000000" w:themeColor="text1"/>
        </w:rPr>
        <w:t>复评与撤销</w:t>
      </w:r>
    </w:p>
    <w:p w:rsidR="00CF5DAA" w:rsidRPr="00CF5DAA" w:rsidRDefault="00CF5DAA" w:rsidP="00CF5DAA">
      <w:pPr>
        <w:pStyle w:val="afa"/>
        <w:numPr>
          <w:ilvl w:val="2"/>
          <w:numId w:val="5"/>
        </w:numPr>
        <w:spacing w:line="360" w:lineRule="auto"/>
        <w:ind w:left="0" w:firstLineChars="0"/>
        <w:rPr>
          <w:rFonts w:ascii="Times New Roman" w:hAnsi="Times New Roman"/>
          <w:color w:val="000000" w:themeColor="text1"/>
        </w:rPr>
      </w:pPr>
      <w:r w:rsidRPr="00CF5DAA">
        <w:rPr>
          <w:rFonts w:ascii="Times New Roman" w:hAnsi="Times New Roman" w:hint="eastAsia"/>
          <w:color w:val="000000" w:themeColor="text1"/>
        </w:rPr>
        <w:lastRenderedPageBreak/>
        <w:t>“广东省食品行业名牌产品”证书有效期三年。有限期届满前申请复评。</w:t>
      </w:r>
    </w:p>
    <w:bookmarkEnd w:id="17"/>
    <w:p w:rsidR="00CF5DAA" w:rsidRPr="00CF5DAA" w:rsidRDefault="00CF5DAA" w:rsidP="00CF5DAA">
      <w:pPr>
        <w:pStyle w:val="afa"/>
        <w:numPr>
          <w:ilvl w:val="2"/>
          <w:numId w:val="5"/>
        </w:numPr>
        <w:spacing w:line="360" w:lineRule="auto"/>
        <w:ind w:left="0" w:firstLineChars="0"/>
        <w:rPr>
          <w:rFonts w:ascii="Times New Roman" w:hAnsi="Times New Roman"/>
          <w:color w:val="000000" w:themeColor="text1"/>
        </w:rPr>
      </w:pPr>
      <w:r w:rsidRPr="00CF5DAA">
        <w:rPr>
          <w:rFonts w:ascii="Times New Roman" w:hAnsi="Times New Roman" w:hint="eastAsia"/>
          <w:color w:val="000000" w:themeColor="text1"/>
        </w:rPr>
        <w:t>有以下情形之一的，管理单位根据实际情况撤销“广东省食品行业名牌产品”</w:t>
      </w:r>
      <w:r w:rsidRPr="00CF5DAA">
        <w:rPr>
          <w:rFonts w:ascii="Times New Roman" w:hAnsi="Times New Roman"/>
          <w:color w:val="000000" w:themeColor="text1"/>
        </w:rPr>
        <w:t xml:space="preserve"> </w:t>
      </w:r>
      <w:r w:rsidRPr="00CF5DAA">
        <w:rPr>
          <w:rFonts w:ascii="Times New Roman" w:hAnsi="Times New Roman" w:hint="eastAsia"/>
          <w:color w:val="000000" w:themeColor="text1"/>
        </w:rPr>
        <w:t>称号：</w:t>
      </w:r>
    </w:p>
    <w:p w:rsidR="00CF5DAA" w:rsidRDefault="00CF5DAA" w:rsidP="00CF5DAA">
      <w:pPr>
        <w:pStyle w:val="afa"/>
        <w:numPr>
          <w:ilvl w:val="0"/>
          <w:numId w:val="11"/>
        </w:numPr>
        <w:tabs>
          <w:tab w:val="clear" w:pos="4201"/>
          <w:tab w:val="center" w:pos="851"/>
        </w:tabs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有效期满未申请复评或复评未通过的；</w:t>
      </w:r>
    </w:p>
    <w:p w:rsidR="00CF5DAA" w:rsidRDefault="00CF5DAA" w:rsidP="00CF5DAA">
      <w:pPr>
        <w:pStyle w:val="afa"/>
        <w:numPr>
          <w:ilvl w:val="0"/>
          <w:numId w:val="11"/>
        </w:numPr>
        <w:tabs>
          <w:tab w:val="clear" w:pos="4201"/>
          <w:tab w:val="center" w:pos="851"/>
        </w:tabs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弄虚作假或剽窃他人成果的；</w:t>
      </w:r>
    </w:p>
    <w:p w:rsidR="00CF5DAA" w:rsidRDefault="00CF5DAA" w:rsidP="00CF5DAA">
      <w:pPr>
        <w:pStyle w:val="afa"/>
        <w:numPr>
          <w:ilvl w:val="0"/>
          <w:numId w:val="11"/>
        </w:numPr>
        <w:tabs>
          <w:tab w:val="clear" w:pos="4201"/>
          <w:tab w:val="center" w:pos="851"/>
        </w:tabs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发生重大质量、食品安全事故或在政府部门抽查中发现不合格的；</w:t>
      </w:r>
    </w:p>
    <w:p w:rsidR="00CF5DAA" w:rsidRPr="00CF5DAA" w:rsidRDefault="00CF5DAA" w:rsidP="00CF5DAA">
      <w:pPr>
        <w:pStyle w:val="afa"/>
        <w:numPr>
          <w:ilvl w:val="0"/>
          <w:numId w:val="11"/>
        </w:numPr>
        <w:tabs>
          <w:tab w:val="clear" w:pos="4201"/>
          <w:tab w:val="center" w:pos="851"/>
        </w:tabs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其他严重违反法律、法规、规章、规定的。</w:t>
      </w:r>
    </w:p>
    <w:p w:rsidR="00D55B61" w:rsidRDefault="00D55B61" w:rsidP="00D55B61">
      <w:pPr>
        <w:pStyle w:val="a3"/>
        <w:numPr>
          <w:ilvl w:val="0"/>
          <w:numId w:val="5"/>
        </w:numPr>
        <w:snapToGrid w:val="0"/>
        <w:spacing w:before="240" w:after="240" w:line="360" w:lineRule="auto"/>
        <w:rPr>
          <w:rFonts w:ascii="Times New Roman"/>
          <w:color w:val="000000" w:themeColor="text1"/>
          <w:szCs w:val="22"/>
        </w:rPr>
      </w:pPr>
      <w:r>
        <w:rPr>
          <w:rFonts w:ascii="Times New Roman" w:hint="eastAsia"/>
          <w:color w:val="000000" w:themeColor="text1"/>
          <w:szCs w:val="22"/>
        </w:rPr>
        <w:t>评价指标</w:t>
      </w:r>
    </w:p>
    <w:p w:rsidR="00D55B61" w:rsidRDefault="00D55B61" w:rsidP="000B3024">
      <w:pPr>
        <w:pStyle w:val="afa"/>
        <w:numPr>
          <w:ilvl w:val="1"/>
          <w:numId w:val="5"/>
        </w:numPr>
        <w:spacing w:beforeLines="50" w:afterLines="50" w:line="360" w:lineRule="auto"/>
        <w:ind w:firstLineChars="0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总则</w:t>
      </w:r>
    </w:p>
    <w:p w:rsidR="00D55B61" w:rsidRDefault="00D55B61" w:rsidP="00D55B61">
      <w:pPr>
        <w:pStyle w:val="afa"/>
        <w:numPr>
          <w:ilvl w:val="2"/>
          <w:numId w:val="5"/>
        </w:numPr>
        <w:tabs>
          <w:tab w:val="clear" w:pos="4201"/>
          <w:tab w:val="clear" w:pos="9298"/>
          <w:tab w:val="right" w:leader="dot" w:pos="709"/>
        </w:tabs>
        <w:spacing w:line="360" w:lineRule="auto"/>
        <w:ind w:left="-142" w:right="-2" w:firstLineChars="67" w:firstLine="14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广东省食品行业名牌产品评价的内容包括质量评价、市场评价、发展评价。</w:t>
      </w:r>
    </w:p>
    <w:p w:rsidR="00D55B61" w:rsidRDefault="00D55B61" w:rsidP="00D55B61">
      <w:pPr>
        <w:pStyle w:val="afa"/>
        <w:numPr>
          <w:ilvl w:val="2"/>
          <w:numId w:val="5"/>
        </w:numPr>
        <w:tabs>
          <w:tab w:val="clear" w:pos="4201"/>
          <w:tab w:val="clear" w:pos="9298"/>
          <w:tab w:val="right" w:leader="dot" w:pos="709"/>
        </w:tabs>
        <w:spacing w:line="360" w:lineRule="auto"/>
        <w:ind w:left="-142" w:right="-2" w:firstLineChars="67" w:firstLine="14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应根据附录</w:t>
      </w:r>
      <w:r>
        <w:rPr>
          <w:rFonts w:ascii="Times New Roman" w:hAnsi="Times New Roman" w:hint="eastAsia"/>
          <w:color w:val="000000" w:themeColor="text1"/>
        </w:rPr>
        <w:t>A</w:t>
      </w:r>
      <w:r>
        <w:rPr>
          <w:rFonts w:ascii="Times New Roman" w:hAnsi="Times New Roman" w:hint="eastAsia"/>
          <w:color w:val="000000" w:themeColor="text1"/>
        </w:rPr>
        <w:t>的评价指标体系对申报产品进行评价，采用百分制计分，评价得分为评价组平均分，</w:t>
      </w:r>
      <w:r>
        <w:rPr>
          <w:rFonts w:ascii="Times New Roman" w:hAnsi="Times New Roman" w:hint="eastAsia"/>
          <w:color w:val="000000" w:themeColor="text1"/>
        </w:rPr>
        <w:t>80</w:t>
      </w:r>
      <w:r>
        <w:rPr>
          <w:rFonts w:ascii="Times New Roman" w:hAnsi="Times New Roman" w:hint="eastAsia"/>
          <w:color w:val="000000" w:themeColor="text1"/>
        </w:rPr>
        <w:t>分（含）以上可被评为广东省食品行业名牌产品。</w:t>
      </w:r>
    </w:p>
    <w:p w:rsidR="00D55B61" w:rsidRDefault="00D55B61" w:rsidP="000B3024">
      <w:pPr>
        <w:pStyle w:val="afa"/>
        <w:numPr>
          <w:ilvl w:val="1"/>
          <w:numId w:val="5"/>
        </w:numPr>
        <w:spacing w:beforeLines="50" w:afterLines="50" w:line="360" w:lineRule="auto"/>
        <w:ind w:firstLineChars="0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质量评价</w:t>
      </w:r>
    </w:p>
    <w:p w:rsidR="00D55B61" w:rsidRDefault="00D55B61" w:rsidP="000B3024">
      <w:pPr>
        <w:pStyle w:val="afa"/>
        <w:spacing w:beforeLines="50" w:line="360" w:lineRule="auto"/>
        <w:ind w:firstLineChars="0" w:firstLine="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 xml:space="preserve">     </w:t>
      </w:r>
      <w:r>
        <w:rPr>
          <w:rFonts w:ascii="Times New Roman" w:hAnsi="Times New Roman" w:hint="eastAsia"/>
          <w:color w:val="000000" w:themeColor="text1"/>
          <w:szCs w:val="21"/>
        </w:rPr>
        <w:t>质量评价应包含以下内容：</w:t>
      </w:r>
    </w:p>
    <w:p w:rsidR="00D55B61" w:rsidRDefault="00D55B61" w:rsidP="00D55B61">
      <w:pPr>
        <w:pStyle w:val="afa"/>
        <w:numPr>
          <w:ilvl w:val="0"/>
          <w:numId w:val="6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>原辅料；</w:t>
      </w:r>
    </w:p>
    <w:p w:rsidR="00D55B61" w:rsidRDefault="00D55B61" w:rsidP="00D55B61">
      <w:pPr>
        <w:pStyle w:val="afa"/>
        <w:numPr>
          <w:ilvl w:val="0"/>
          <w:numId w:val="6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>生产工艺；</w:t>
      </w:r>
    </w:p>
    <w:p w:rsidR="00D55B61" w:rsidRDefault="00D55B61" w:rsidP="00D55B61">
      <w:pPr>
        <w:pStyle w:val="afa"/>
        <w:numPr>
          <w:ilvl w:val="0"/>
          <w:numId w:val="6"/>
        </w:numPr>
        <w:tabs>
          <w:tab w:val="clear" w:pos="4201"/>
          <w:tab w:val="center" w:pos="709"/>
        </w:tabs>
        <w:spacing w:line="360" w:lineRule="auto"/>
        <w:ind w:left="426" w:firstLineChars="0" w:firstLine="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>感官指标；</w:t>
      </w:r>
    </w:p>
    <w:p w:rsidR="00D55B61" w:rsidRDefault="00D55B61" w:rsidP="00D55B61">
      <w:pPr>
        <w:pStyle w:val="afa"/>
        <w:numPr>
          <w:ilvl w:val="0"/>
          <w:numId w:val="6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>质量保障能力。</w:t>
      </w:r>
    </w:p>
    <w:p w:rsidR="00D55B61" w:rsidRDefault="00D55B61" w:rsidP="000B3024">
      <w:pPr>
        <w:pStyle w:val="afa"/>
        <w:numPr>
          <w:ilvl w:val="1"/>
          <w:numId w:val="5"/>
        </w:numPr>
        <w:spacing w:beforeLines="50" w:afterLines="50" w:line="360" w:lineRule="auto"/>
        <w:ind w:firstLineChars="0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市场评价</w:t>
      </w:r>
    </w:p>
    <w:p w:rsidR="00D55B61" w:rsidRDefault="00D55B61" w:rsidP="000B3024">
      <w:pPr>
        <w:pStyle w:val="afa"/>
        <w:spacing w:beforeLines="50" w:line="360" w:lineRule="auto"/>
        <w:ind w:firstLineChars="0" w:firstLine="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 xml:space="preserve">    </w:t>
      </w:r>
      <w:r>
        <w:rPr>
          <w:rFonts w:ascii="Times New Roman" w:hAnsi="Times New Roman" w:hint="eastAsia"/>
          <w:color w:val="000000" w:themeColor="text1"/>
          <w:szCs w:val="21"/>
        </w:rPr>
        <w:t>市场评价应包含以下内容：</w:t>
      </w:r>
    </w:p>
    <w:p w:rsidR="00D55B61" w:rsidRDefault="00D55B61" w:rsidP="00D55B61">
      <w:pPr>
        <w:pStyle w:val="afa"/>
        <w:numPr>
          <w:ilvl w:val="0"/>
          <w:numId w:val="7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>品牌发展；</w:t>
      </w:r>
    </w:p>
    <w:p w:rsidR="00D55B61" w:rsidRDefault="00D55B61" w:rsidP="00D55B61">
      <w:pPr>
        <w:pStyle w:val="afa"/>
        <w:numPr>
          <w:ilvl w:val="0"/>
          <w:numId w:val="7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>市场营销；</w:t>
      </w:r>
    </w:p>
    <w:p w:rsidR="00D55B61" w:rsidRDefault="00D55B61" w:rsidP="00D55B61">
      <w:pPr>
        <w:pStyle w:val="afa"/>
        <w:numPr>
          <w:ilvl w:val="0"/>
          <w:numId w:val="7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>社会责任。</w:t>
      </w:r>
    </w:p>
    <w:p w:rsidR="00D55B61" w:rsidRDefault="00D55B61" w:rsidP="000B3024">
      <w:pPr>
        <w:pStyle w:val="afa"/>
        <w:numPr>
          <w:ilvl w:val="1"/>
          <w:numId w:val="5"/>
        </w:numPr>
        <w:spacing w:beforeLines="50" w:afterLines="50" w:line="360" w:lineRule="auto"/>
        <w:ind w:firstLineChars="0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发展评价</w:t>
      </w:r>
    </w:p>
    <w:p w:rsidR="00D55B61" w:rsidRDefault="00D55B61" w:rsidP="000B3024">
      <w:pPr>
        <w:pStyle w:val="afa"/>
        <w:spacing w:beforeLines="50" w:line="360" w:lineRule="auto"/>
        <w:ind w:firstLineChars="0" w:firstLine="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 xml:space="preserve">    </w:t>
      </w:r>
      <w:r>
        <w:rPr>
          <w:rFonts w:ascii="Times New Roman" w:hAnsi="Times New Roman" w:hint="eastAsia"/>
          <w:color w:val="000000" w:themeColor="text1"/>
          <w:szCs w:val="21"/>
        </w:rPr>
        <w:t>发展评价应包含以下内容：</w:t>
      </w:r>
    </w:p>
    <w:p w:rsidR="00D55B61" w:rsidRDefault="00D55B61" w:rsidP="00D55B61">
      <w:pPr>
        <w:pStyle w:val="afa"/>
        <w:numPr>
          <w:ilvl w:val="0"/>
          <w:numId w:val="8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>标准化；</w:t>
      </w:r>
    </w:p>
    <w:p w:rsidR="00D55B61" w:rsidRDefault="00D55B61" w:rsidP="00D55B61">
      <w:pPr>
        <w:pStyle w:val="afa"/>
        <w:numPr>
          <w:ilvl w:val="0"/>
          <w:numId w:val="8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>核心技术；</w:t>
      </w:r>
    </w:p>
    <w:p w:rsidR="00D55B61" w:rsidRDefault="00D55B61" w:rsidP="00D55B61">
      <w:pPr>
        <w:pStyle w:val="afa"/>
        <w:numPr>
          <w:ilvl w:val="0"/>
          <w:numId w:val="8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>人才储备；</w:t>
      </w:r>
    </w:p>
    <w:p w:rsidR="00D55B61" w:rsidRPr="00EB7CA7" w:rsidRDefault="00D55B61" w:rsidP="00EB7CA7">
      <w:pPr>
        <w:pStyle w:val="afa"/>
        <w:numPr>
          <w:ilvl w:val="0"/>
          <w:numId w:val="8"/>
        </w:numPr>
        <w:tabs>
          <w:tab w:val="clear" w:pos="4201"/>
          <w:tab w:val="center" w:pos="709"/>
        </w:tabs>
        <w:spacing w:line="360" w:lineRule="auto"/>
        <w:ind w:firstLineChars="0" w:firstLine="6"/>
        <w:jc w:val="left"/>
        <w:rPr>
          <w:rFonts w:hAnsi="宋体"/>
          <w:color w:val="000000" w:themeColor="text1"/>
          <w:szCs w:val="21"/>
        </w:rPr>
      </w:pPr>
      <w:r>
        <w:rPr>
          <w:rFonts w:hAnsi="宋体" w:hint="eastAsia"/>
          <w:color w:val="000000" w:themeColor="text1"/>
          <w:szCs w:val="21"/>
        </w:rPr>
        <w:t>发展前景。</w:t>
      </w:r>
    </w:p>
    <w:p w:rsidR="0092782C" w:rsidRDefault="0092782C" w:rsidP="0092782C">
      <w:pPr>
        <w:pStyle w:val="afa"/>
        <w:spacing w:line="360" w:lineRule="auto"/>
        <w:rPr>
          <w:rFonts w:ascii="Times New Roman" w:hAnsi="Times New Roman"/>
          <w:color w:val="000000" w:themeColor="text1"/>
        </w:rPr>
      </w:pPr>
    </w:p>
    <w:p w:rsidR="0092782C" w:rsidRDefault="0092782C" w:rsidP="0092782C">
      <w:pPr>
        <w:pStyle w:val="afa"/>
        <w:spacing w:line="360" w:lineRule="auto"/>
        <w:rPr>
          <w:rFonts w:ascii="Times New Roman" w:hAnsi="Times New Roman"/>
          <w:color w:val="000000" w:themeColor="text1"/>
        </w:rPr>
      </w:pPr>
    </w:p>
    <w:bookmarkEnd w:id="2"/>
    <w:p w:rsidR="00D259C9" w:rsidRDefault="001777AA">
      <w:pPr>
        <w:snapToGrid w:val="0"/>
        <w:spacing w:line="360" w:lineRule="auto"/>
        <w:jc w:val="center"/>
        <w:rPr>
          <w:rFonts w:ascii="Times New Roman" w:eastAsia="黑体" w:hAnsi="Times New Roman"/>
          <w:color w:val="000000" w:themeColor="text1"/>
          <w:szCs w:val="21"/>
        </w:rPr>
      </w:pPr>
      <w:r>
        <w:rPr>
          <w:rFonts w:ascii="Times New Roman" w:eastAsia="黑体" w:hAnsi="Times New Roman"/>
          <w:color w:val="000000" w:themeColor="text1"/>
          <w:szCs w:val="21"/>
        </w:rPr>
        <w:lastRenderedPageBreak/>
        <w:t>附录</w:t>
      </w:r>
      <w:r>
        <w:rPr>
          <w:rFonts w:ascii="Times New Roman" w:eastAsia="黑体" w:hAnsi="Times New Roman"/>
          <w:color w:val="000000" w:themeColor="text1"/>
          <w:szCs w:val="21"/>
        </w:rPr>
        <w:t>A</w:t>
      </w:r>
    </w:p>
    <w:p w:rsidR="00D259C9" w:rsidRDefault="001777AA">
      <w:pPr>
        <w:pStyle w:val="afe"/>
        <w:snapToGrid w:val="0"/>
        <w:spacing w:line="360" w:lineRule="auto"/>
        <w:jc w:val="center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（</w:t>
      </w:r>
      <w:r>
        <w:rPr>
          <w:rFonts w:eastAsia="黑体" w:hint="eastAsia"/>
          <w:color w:val="000000" w:themeColor="text1"/>
          <w:szCs w:val="21"/>
        </w:rPr>
        <w:t>规范性</w:t>
      </w:r>
      <w:r>
        <w:rPr>
          <w:rFonts w:eastAsia="黑体"/>
          <w:color w:val="000000" w:themeColor="text1"/>
          <w:szCs w:val="21"/>
        </w:rPr>
        <w:t>）</w:t>
      </w:r>
    </w:p>
    <w:p w:rsidR="00D259C9" w:rsidRDefault="001777AA">
      <w:pPr>
        <w:snapToGrid w:val="0"/>
        <w:spacing w:line="360" w:lineRule="auto"/>
        <w:jc w:val="center"/>
        <w:rPr>
          <w:rFonts w:ascii="Times New Roman" w:eastAsia="黑体" w:hAnsi="Times New Roman"/>
          <w:color w:val="000000" w:themeColor="text1"/>
          <w:szCs w:val="21"/>
        </w:rPr>
      </w:pPr>
      <w:r>
        <w:rPr>
          <w:rFonts w:ascii="Times New Roman" w:eastAsia="黑体" w:hAnsi="Times New Roman" w:hint="eastAsia"/>
          <w:color w:val="000000" w:themeColor="text1"/>
          <w:szCs w:val="21"/>
        </w:rPr>
        <w:t>广东省食品行业名牌产品评价指标</w:t>
      </w:r>
    </w:p>
    <w:p w:rsidR="00D259C9" w:rsidRDefault="001777AA" w:rsidP="000B3024">
      <w:pPr>
        <w:snapToGrid w:val="0"/>
        <w:spacing w:beforeLines="50" w:afterLines="50" w:line="360" w:lineRule="auto"/>
        <w:jc w:val="center"/>
        <w:rPr>
          <w:rFonts w:ascii="Times New Roman" w:eastAsia="黑体" w:hAnsi="Times New Roman"/>
          <w:color w:val="000000" w:themeColor="text1"/>
          <w:szCs w:val="21"/>
        </w:rPr>
      </w:pPr>
      <w:r>
        <w:rPr>
          <w:rFonts w:ascii="Times New Roman" w:eastAsia="黑体" w:hAnsi="Times New Roman" w:hint="eastAsia"/>
          <w:color w:val="000000" w:themeColor="text1"/>
          <w:szCs w:val="21"/>
        </w:rPr>
        <w:t>表</w:t>
      </w:r>
      <w:r>
        <w:rPr>
          <w:rFonts w:ascii="Times New Roman" w:eastAsia="黑体" w:hAnsi="Times New Roman"/>
          <w:color w:val="000000" w:themeColor="text1"/>
          <w:szCs w:val="21"/>
        </w:rPr>
        <w:t>A.1</w:t>
      </w:r>
      <w:r>
        <w:rPr>
          <w:rFonts w:ascii="Times New Roman" w:eastAsia="黑体" w:hAnsi="Times New Roman" w:hint="eastAsia"/>
          <w:color w:val="000000" w:themeColor="text1"/>
          <w:szCs w:val="21"/>
        </w:rPr>
        <w:t xml:space="preserve">  </w:t>
      </w:r>
      <w:r>
        <w:rPr>
          <w:rFonts w:ascii="Times New Roman" w:eastAsia="黑体" w:hAnsi="Times New Roman" w:hint="eastAsia"/>
          <w:color w:val="000000" w:themeColor="text1"/>
          <w:szCs w:val="21"/>
        </w:rPr>
        <w:t>广东省食品行业名牌产品评价指标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701"/>
        <w:gridCol w:w="5103"/>
        <w:gridCol w:w="1134"/>
      </w:tblGrid>
      <w:tr w:rsidR="00F233DF" w:rsidTr="000C6102">
        <w:tc>
          <w:tcPr>
            <w:tcW w:w="1277" w:type="dxa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jc w:val="center"/>
              <w:rPr>
                <w:rFonts w:ascii="黑体" w:eastAsia="黑体"/>
                <w:color w:val="000000" w:themeColor="text1"/>
              </w:rPr>
            </w:pPr>
            <w:r>
              <w:rPr>
                <w:rFonts w:ascii="黑体" w:eastAsia="黑体" w:hint="eastAsia"/>
                <w:color w:val="000000" w:themeColor="text1"/>
              </w:rPr>
              <w:t>一级指标</w:t>
            </w:r>
          </w:p>
        </w:tc>
        <w:tc>
          <w:tcPr>
            <w:tcW w:w="1701" w:type="dxa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jc w:val="center"/>
              <w:rPr>
                <w:rFonts w:ascii="黑体" w:eastAsia="黑体"/>
                <w:color w:val="000000" w:themeColor="text1"/>
              </w:rPr>
            </w:pPr>
            <w:r>
              <w:rPr>
                <w:rFonts w:ascii="黑体" w:eastAsia="黑体" w:hint="eastAsia"/>
                <w:color w:val="000000" w:themeColor="text1"/>
              </w:rPr>
              <w:t>二级指标</w:t>
            </w:r>
          </w:p>
        </w:tc>
        <w:tc>
          <w:tcPr>
            <w:tcW w:w="5103" w:type="dxa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jc w:val="center"/>
              <w:rPr>
                <w:rFonts w:ascii="黑体" w:eastAsia="黑体"/>
                <w:color w:val="000000" w:themeColor="text1"/>
              </w:rPr>
            </w:pPr>
            <w:r>
              <w:rPr>
                <w:rFonts w:ascii="黑体" w:eastAsia="黑体" w:hint="eastAsia"/>
                <w:color w:val="000000" w:themeColor="text1"/>
              </w:rPr>
              <w:t>指标说明</w:t>
            </w:r>
          </w:p>
        </w:tc>
        <w:tc>
          <w:tcPr>
            <w:tcW w:w="1134" w:type="dxa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jc w:val="center"/>
              <w:rPr>
                <w:rFonts w:ascii="黑体" w:eastAsia="黑体"/>
                <w:color w:val="000000" w:themeColor="text1"/>
              </w:rPr>
            </w:pPr>
            <w:r>
              <w:rPr>
                <w:rFonts w:ascii="黑体" w:eastAsia="黑体" w:hint="eastAsia"/>
                <w:color w:val="000000" w:themeColor="text1"/>
              </w:rPr>
              <w:t>指标分值</w:t>
            </w:r>
          </w:p>
        </w:tc>
      </w:tr>
      <w:tr w:rsidR="00F233DF" w:rsidTr="000C6102">
        <w:trPr>
          <w:trHeight w:val="475"/>
        </w:trPr>
        <w:tc>
          <w:tcPr>
            <w:tcW w:w="1277" w:type="dxa"/>
            <w:vMerge w:val="restart"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质量评价（40）</w:t>
            </w:r>
          </w:p>
        </w:tc>
        <w:tc>
          <w:tcPr>
            <w:tcW w:w="1701" w:type="dxa"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原辅料</w:t>
            </w:r>
          </w:p>
        </w:tc>
        <w:tc>
          <w:tcPr>
            <w:tcW w:w="5103" w:type="dxa"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选用优质的、符合国家政策发展导向的原辅料。</w:t>
            </w:r>
          </w:p>
        </w:tc>
        <w:tc>
          <w:tcPr>
            <w:tcW w:w="1134" w:type="dxa"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</w:tr>
      <w:tr w:rsidR="00F233DF" w:rsidTr="000C6102">
        <w:tc>
          <w:tcPr>
            <w:tcW w:w="1277" w:type="dxa"/>
            <w:vMerge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生产工艺</w:t>
            </w:r>
          </w:p>
        </w:tc>
        <w:tc>
          <w:tcPr>
            <w:tcW w:w="5103" w:type="dxa"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工艺流程设计科学、合理，产品安全和质量关键参数、关键控制点设定恰当。</w:t>
            </w:r>
          </w:p>
        </w:tc>
        <w:tc>
          <w:tcPr>
            <w:tcW w:w="1134" w:type="dxa"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</w:tr>
      <w:tr w:rsidR="00F233DF" w:rsidTr="000C6102">
        <w:tc>
          <w:tcPr>
            <w:tcW w:w="1277" w:type="dxa"/>
            <w:vMerge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感官指标</w:t>
            </w:r>
          </w:p>
        </w:tc>
        <w:tc>
          <w:tcPr>
            <w:tcW w:w="5103" w:type="dxa"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综合感官体验优秀。</w:t>
            </w:r>
          </w:p>
        </w:tc>
        <w:tc>
          <w:tcPr>
            <w:tcW w:w="1134" w:type="dxa"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</w:tr>
      <w:tr w:rsidR="00F233DF" w:rsidTr="000C6102">
        <w:tc>
          <w:tcPr>
            <w:tcW w:w="1277" w:type="dxa"/>
            <w:vMerge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质量保障能力</w:t>
            </w:r>
          </w:p>
        </w:tc>
        <w:tc>
          <w:tcPr>
            <w:tcW w:w="5103" w:type="dxa"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拥有相关专业技术人才队伍。</w:t>
            </w:r>
          </w:p>
        </w:tc>
        <w:tc>
          <w:tcPr>
            <w:tcW w:w="1134" w:type="dxa"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</w:tr>
      <w:tr w:rsidR="00F233DF" w:rsidTr="000C6102">
        <w:tc>
          <w:tcPr>
            <w:tcW w:w="1277" w:type="dxa"/>
            <w:vMerge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通过相关体系认证。</w:t>
            </w:r>
          </w:p>
        </w:tc>
        <w:tc>
          <w:tcPr>
            <w:tcW w:w="1134" w:type="dxa"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</w:tr>
      <w:tr w:rsidR="00F233DF" w:rsidTr="000C6102">
        <w:tc>
          <w:tcPr>
            <w:tcW w:w="1277" w:type="dxa"/>
            <w:vMerge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拥有先进的生产设备、设施。</w:t>
            </w:r>
          </w:p>
        </w:tc>
        <w:tc>
          <w:tcPr>
            <w:tcW w:w="1134" w:type="dxa"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</w:tr>
      <w:tr w:rsidR="00F233DF" w:rsidTr="000C6102">
        <w:tc>
          <w:tcPr>
            <w:tcW w:w="1277" w:type="dxa"/>
            <w:vMerge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拥有高水平的检测能力。</w:t>
            </w:r>
          </w:p>
        </w:tc>
        <w:tc>
          <w:tcPr>
            <w:tcW w:w="1134" w:type="dxa"/>
            <w:vAlign w:val="center"/>
          </w:tcPr>
          <w:p w:rsidR="00F233DF" w:rsidRDefault="00F233DF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</w:tr>
      <w:tr w:rsidR="000C6102" w:rsidTr="000C6102">
        <w:trPr>
          <w:trHeight w:val="239"/>
        </w:trPr>
        <w:tc>
          <w:tcPr>
            <w:tcW w:w="1277" w:type="dxa"/>
            <w:vMerge w:val="restart"/>
            <w:vAlign w:val="center"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市场评价（30）</w:t>
            </w:r>
          </w:p>
        </w:tc>
        <w:tc>
          <w:tcPr>
            <w:tcW w:w="1701" w:type="dxa"/>
            <w:vMerge w:val="restart"/>
            <w:vAlign w:val="center"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品牌发展</w:t>
            </w:r>
          </w:p>
        </w:tc>
        <w:tc>
          <w:tcPr>
            <w:tcW w:w="5103" w:type="dxa"/>
            <w:vAlign w:val="center"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具有自主品牌</w:t>
            </w:r>
            <w:r w:rsidR="002574A6"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34" w:type="dxa"/>
            <w:vAlign w:val="center"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</w:tr>
      <w:tr w:rsidR="000C6102" w:rsidTr="000C6102">
        <w:tc>
          <w:tcPr>
            <w:tcW w:w="1277" w:type="dxa"/>
            <w:vMerge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重视品牌宣传与维护</w:t>
            </w:r>
            <w:r w:rsidR="002574A6"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34" w:type="dxa"/>
            <w:vAlign w:val="center"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</w:tr>
      <w:tr w:rsidR="000C6102" w:rsidTr="000C6102">
        <w:tc>
          <w:tcPr>
            <w:tcW w:w="1277" w:type="dxa"/>
            <w:vMerge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市场营销</w:t>
            </w:r>
          </w:p>
        </w:tc>
        <w:tc>
          <w:tcPr>
            <w:tcW w:w="5103" w:type="dxa"/>
            <w:vAlign w:val="center"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产品市场占有率高</w:t>
            </w:r>
            <w:r w:rsidR="002574A6"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34" w:type="dxa"/>
            <w:vAlign w:val="center"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8</w:t>
            </w:r>
          </w:p>
        </w:tc>
      </w:tr>
      <w:tr w:rsidR="000C6102" w:rsidTr="000C6102">
        <w:tc>
          <w:tcPr>
            <w:tcW w:w="1277" w:type="dxa"/>
            <w:vMerge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市场效益近三年销售额逐年上升</w:t>
            </w:r>
            <w:r w:rsidR="002574A6"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34" w:type="dxa"/>
            <w:vAlign w:val="center"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8</w:t>
            </w:r>
          </w:p>
        </w:tc>
      </w:tr>
      <w:tr w:rsidR="000C6102" w:rsidTr="000C6102">
        <w:tc>
          <w:tcPr>
            <w:tcW w:w="1277" w:type="dxa"/>
            <w:vMerge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顾客满意度高</w:t>
            </w:r>
            <w:r w:rsidR="002574A6"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34" w:type="dxa"/>
            <w:vAlign w:val="center"/>
          </w:tcPr>
          <w:p w:rsidR="000C6102" w:rsidRDefault="000C6102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</w:p>
        </w:tc>
      </w:tr>
      <w:tr w:rsidR="00E83AF1" w:rsidTr="002574A6">
        <w:trPr>
          <w:trHeight w:val="239"/>
        </w:trPr>
        <w:tc>
          <w:tcPr>
            <w:tcW w:w="1277" w:type="dxa"/>
            <w:vMerge/>
          </w:tcPr>
          <w:p w:rsidR="00E83AF1" w:rsidRDefault="00E83AF1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E83AF1" w:rsidRDefault="00E83AF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社会责任</w:t>
            </w:r>
          </w:p>
        </w:tc>
        <w:tc>
          <w:tcPr>
            <w:tcW w:w="5103" w:type="dxa"/>
            <w:vAlign w:val="center"/>
          </w:tcPr>
          <w:p w:rsidR="00E83AF1" w:rsidRDefault="00E83AF1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参与慈善捐赠、扶贫开发、社会公益等活动</w:t>
            </w:r>
            <w:r w:rsidR="00B03262"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1134" w:type="dxa"/>
            <w:vAlign w:val="center"/>
          </w:tcPr>
          <w:p w:rsidR="00E83AF1" w:rsidRDefault="00E83AF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</w:p>
        </w:tc>
      </w:tr>
      <w:tr w:rsidR="00C34FC1" w:rsidTr="009F1892">
        <w:tc>
          <w:tcPr>
            <w:tcW w:w="1277" w:type="dxa"/>
            <w:vMerge w:val="restart"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发展评价（30分）</w:t>
            </w:r>
          </w:p>
        </w:tc>
        <w:tc>
          <w:tcPr>
            <w:tcW w:w="1701" w:type="dxa"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标准化</w:t>
            </w:r>
          </w:p>
        </w:tc>
        <w:tc>
          <w:tcPr>
            <w:tcW w:w="5103" w:type="dxa"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参与国际标准、国家标准、行业标准、地方标准、团体标准</w:t>
            </w:r>
            <w:r w:rsidR="006936CA">
              <w:rPr>
                <w:rFonts w:hint="eastAsia"/>
                <w:color w:val="000000" w:themeColor="text1"/>
              </w:rPr>
              <w:t>等</w:t>
            </w:r>
            <w:r>
              <w:rPr>
                <w:rFonts w:hint="eastAsia"/>
                <w:color w:val="000000" w:themeColor="text1"/>
              </w:rPr>
              <w:t>制修订工作。</w:t>
            </w:r>
          </w:p>
        </w:tc>
        <w:tc>
          <w:tcPr>
            <w:tcW w:w="1134" w:type="dxa"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</w:tr>
      <w:tr w:rsidR="00C34FC1" w:rsidTr="009F1892">
        <w:tc>
          <w:tcPr>
            <w:tcW w:w="1277" w:type="dxa"/>
            <w:vMerge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核心技术</w:t>
            </w:r>
          </w:p>
        </w:tc>
        <w:tc>
          <w:tcPr>
            <w:tcW w:w="5103" w:type="dxa"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技术获得</w:t>
            </w:r>
            <w:r w:rsidR="00AC79DF">
              <w:rPr>
                <w:rFonts w:hint="eastAsia"/>
                <w:color w:val="000000" w:themeColor="text1"/>
              </w:rPr>
              <w:t>省级以上科学技术奖</w:t>
            </w:r>
            <w:r w:rsidR="00A613C7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134" w:type="dxa"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</w:tr>
      <w:tr w:rsidR="00C34FC1" w:rsidTr="009F1892">
        <w:tc>
          <w:tcPr>
            <w:tcW w:w="1277" w:type="dxa"/>
            <w:vMerge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技术获得专利授权</w:t>
            </w:r>
            <w:r w:rsidR="00A613C7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134" w:type="dxa"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</w:tr>
      <w:tr w:rsidR="00C34FC1" w:rsidTr="009F1892">
        <w:tc>
          <w:tcPr>
            <w:tcW w:w="1277" w:type="dxa"/>
            <w:vMerge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获得高新技术企业、工程技术研究中心、企业技术中心认定等</w:t>
            </w:r>
            <w:r w:rsidR="00A613C7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134" w:type="dxa"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</w:tr>
      <w:tr w:rsidR="00C34FC1" w:rsidTr="009F1892">
        <w:tc>
          <w:tcPr>
            <w:tcW w:w="1277" w:type="dxa"/>
            <w:vMerge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人才储备</w:t>
            </w:r>
          </w:p>
        </w:tc>
        <w:tc>
          <w:tcPr>
            <w:tcW w:w="5103" w:type="dxa"/>
            <w:vAlign w:val="center"/>
          </w:tcPr>
          <w:p w:rsidR="00C34FC1" w:rsidRDefault="00B73BA1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培养或引进</w:t>
            </w:r>
            <w:r w:rsidR="00C34FC1">
              <w:rPr>
                <w:rFonts w:hint="eastAsia"/>
                <w:color w:val="000000" w:themeColor="text1"/>
              </w:rPr>
              <w:t>高层次人才</w:t>
            </w:r>
            <w:r w:rsidR="00A613C7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134" w:type="dxa"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</w:tr>
      <w:tr w:rsidR="00C34FC1" w:rsidTr="009F1892">
        <w:tc>
          <w:tcPr>
            <w:tcW w:w="1277" w:type="dxa"/>
            <w:vMerge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发展前景</w:t>
            </w:r>
          </w:p>
        </w:tc>
        <w:tc>
          <w:tcPr>
            <w:tcW w:w="5103" w:type="dxa"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符合健康中国战略，在行业有一定影响力。</w:t>
            </w:r>
          </w:p>
        </w:tc>
        <w:tc>
          <w:tcPr>
            <w:tcW w:w="1134" w:type="dxa"/>
            <w:vAlign w:val="center"/>
          </w:tcPr>
          <w:p w:rsidR="00C34FC1" w:rsidRDefault="00C34FC1" w:rsidP="00B607B5">
            <w:pPr>
              <w:pStyle w:val="afa"/>
              <w:spacing w:line="360" w:lineRule="auto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</w:tr>
    </w:tbl>
    <w:p w:rsidR="00D259C9" w:rsidRDefault="00D259C9">
      <w:pPr>
        <w:pStyle w:val="afa"/>
        <w:ind w:firstLineChars="0" w:firstLine="0"/>
        <w:rPr>
          <w:rFonts w:ascii="黑体" w:eastAsia="黑体"/>
          <w:color w:val="000000" w:themeColor="text1"/>
        </w:rPr>
      </w:pPr>
    </w:p>
    <w:p w:rsidR="00D259C9" w:rsidRDefault="00D259C9">
      <w:pPr>
        <w:pStyle w:val="a2"/>
        <w:numPr>
          <w:ilvl w:val="0"/>
          <w:numId w:val="0"/>
        </w:numPr>
        <w:spacing w:before="120" w:after="120"/>
        <w:rPr>
          <w:color w:val="000000" w:themeColor="text1"/>
        </w:rPr>
      </w:pPr>
    </w:p>
    <w:sectPr w:rsidR="00D259C9" w:rsidSect="00D259C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5" w:h="16838"/>
      <w:pgMar w:top="1701" w:right="1701" w:bottom="1701" w:left="1701" w:header="850" w:footer="992" w:gutter="0"/>
      <w:pgNumType w:chapStyle="1"/>
      <w:cols w:space="0"/>
      <w:formProt w:val="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EC" w:rsidRDefault="00652DEC" w:rsidP="00D259C9">
      <w:r>
        <w:separator/>
      </w:r>
    </w:p>
  </w:endnote>
  <w:endnote w:type="continuationSeparator" w:id="0">
    <w:p w:rsidR="00652DEC" w:rsidRDefault="00652DEC" w:rsidP="00D25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1F7B1EA-8764-4683-8F15-5A15828174A3}"/>
    <w:embedBold r:id="rId2" w:subsetted="1" w:fontKey="{B8854B4B-436E-4E72-A7CD-DB88EFB3DAAD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3" w:subsetted="1" w:fontKey="{CB176D33-480F-47EC-852D-2BABD8A8C532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7FFC032D-92A5-4D22-A063-1E0E392DFDB0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C9" w:rsidRDefault="00D259C9">
    <w:pPr>
      <w:pStyle w:val="af"/>
      <w:ind w:firstLineChars="5100" w:firstLine="9180"/>
    </w:pPr>
  </w:p>
  <w:p w:rsidR="00D259C9" w:rsidRDefault="006B6675">
    <w:pPr>
      <w:pStyle w:val="af"/>
      <w:ind w:firstLineChars="5100" w:firstLine="918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1" type="#_x0000_t202" style="position:absolute;left:0;text-align:left;margin-left:0;margin-top:0;width:2in;height:2in;z-index:251662336;mso-wrap-style:none;mso-position-horizontal:inside;mso-position-horizontal-relative:margin" filled="f" stroked="f">
          <v:textbox style="mso-fit-shape-to-text:t" inset="0,0,0,0">
            <w:txbxContent>
              <w:p w:rsidR="00D259C9" w:rsidRDefault="006B6675">
                <w:pPr>
                  <w:pStyle w:val="af"/>
                  <w:ind w:firstLineChars="5100" w:firstLine="9180"/>
                </w:pPr>
                <w:r w:rsidRPr="006B6675">
                  <w:fldChar w:fldCharType="begin"/>
                </w:r>
                <w:r w:rsidR="001777AA">
                  <w:instrText xml:space="preserve"> PAGE   \* MERGEFORMAT </w:instrText>
                </w:r>
                <w:r w:rsidRPr="006B6675">
                  <w:fldChar w:fldCharType="separate"/>
                </w:r>
                <w:r w:rsidR="001777AA">
                  <w:rPr>
                    <w:lang w:val="zh-CN"/>
                  </w:rPr>
                  <w:t>4</w:t>
                </w:r>
                <w:r>
                  <w:rPr>
                    <w:lang w:val="zh-CN"/>
                  </w:rPr>
                  <w:fldChar w:fldCharType="end"/>
                </w:r>
              </w:p>
              <w:p w:rsidR="00D259C9" w:rsidRDefault="00D259C9"/>
            </w:txbxContent>
          </v:textbox>
          <w10:wrap anchorx="margin"/>
        </v:shape>
      </w:pict>
    </w:r>
    <w:r w:rsidR="001777AA">
      <w:rPr>
        <w:rFonts w:hint="eastAsia"/>
      </w:rPr>
      <w:t xml:space="preserve">   </w:t>
    </w:r>
  </w:p>
  <w:p w:rsidR="00D259C9" w:rsidRDefault="00D259C9">
    <w:pPr>
      <w:pStyle w:val="af"/>
      <w:ind w:right="21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C9" w:rsidRDefault="00D259C9">
    <w:pPr>
      <w:pStyle w:val="af"/>
      <w:ind w:firstLineChars="5100" w:firstLine="9180"/>
    </w:pPr>
  </w:p>
  <w:p w:rsidR="00D259C9" w:rsidRDefault="006B6675">
    <w:pPr>
      <w:pStyle w:val="af"/>
      <w:ind w:firstLineChars="5100" w:firstLine="918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9" type="#_x0000_t202" style="position:absolute;left:0;text-align:left;margin-left:0;margin-top:0;width:2in;height:2in;z-index:251744256;mso-wrap-style:none;mso-position-horizontal:inside;mso-position-horizontal-relative:margin" filled="f" stroked="f">
          <v:textbox style="mso-fit-shape-to-text:t" inset="0,0,0,0">
            <w:txbxContent>
              <w:p w:rsidR="00D259C9" w:rsidRDefault="006B6675">
                <w:pPr>
                  <w:pStyle w:val="af"/>
                  <w:ind w:firstLineChars="5100" w:firstLine="9180"/>
                </w:pPr>
                <w:r w:rsidRPr="006B6675">
                  <w:fldChar w:fldCharType="begin"/>
                </w:r>
                <w:r w:rsidR="001777AA">
                  <w:instrText xml:space="preserve"> PAGE   \* MERGEFORMAT </w:instrText>
                </w:r>
                <w:r w:rsidRPr="006B6675">
                  <w:fldChar w:fldCharType="separate"/>
                </w:r>
                <w:r w:rsidR="001777AA">
                  <w:rPr>
                    <w:lang w:val="zh-CN"/>
                  </w:rPr>
                  <w:t>4</w:t>
                </w:r>
                <w:r>
                  <w:rPr>
                    <w:lang w:val="zh-CN"/>
                  </w:rPr>
                  <w:fldChar w:fldCharType="end"/>
                </w:r>
              </w:p>
              <w:p w:rsidR="00D259C9" w:rsidRDefault="00D259C9"/>
            </w:txbxContent>
          </v:textbox>
          <w10:wrap anchorx="margin"/>
        </v:shape>
      </w:pict>
    </w:r>
    <w:r w:rsidR="001777AA">
      <w:rPr>
        <w:rFonts w:hint="eastAsia"/>
      </w:rPr>
      <w:t xml:space="preserve">   </w:t>
    </w:r>
  </w:p>
  <w:p w:rsidR="00D259C9" w:rsidRDefault="00D259C9">
    <w:pPr>
      <w:pStyle w:val="af"/>
      <w:ind w:right="21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C9" w:rsidRDefault="006B6675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8" type="#_x0000_t202" style="position:absolute;margin-left:0;margin-top:0;width:2in;height:2in;z-index:251713536;mso-wrap-style:none;mso-position-horizontal:inside;mso-position-horizontal-relative:margin" filled="f" stroked="f">
          <v:textbox style="mso-fit-shape-to-text:t" inset="0,0,0,0">
            <w:txbxContent>
              <w:p w:rsidR="00D259C9" w:rsidRDefault="006B6675">
                <w:pPr>
                  <w:pStyle w:val="af"/>
                </w:pPr>
                <w:r w:rsidRPr="006B6675">
                  <w:fldChar w:fldCharType="begin"/>
                </w:r>
                <w:r w:rsidR="001777AA">
                  <w:instrText xml:space="preserve"> PAGE   \* MERGEFORMAT </w:instrText>
                </w:r>
                <w:r w:rsidRPr="006B6675">
                  <w:fldChar w:fldCharType="separate"/>
                </w:r>
                <w:r w:rsidR="001777AA">
                  <w:rPr>
                    <w:lang w:val="zh-CN"/>
                  </w:rPr>
                  <w:t>3</w:t>
                </w:r>
                <w:r>
                  <w:rPr>
                    <w:lang w:val="zh-CN"/>
                  </w:rPr>
                  <w:fldChar w:fldCharType="end"/>
                </w:r>
              </w:p>
              <w:p w:rsidR="00D259C9" w:rsidRDefault="00D259C9"/>
            </w:txbxContent>
          </v:textbox>
          <w10:wrap anchorx="margin"/>
        </v:shape>
      </w:pict>
    </w:r>
  </w:p>
  <w:p w:rsidR="00D259C9" w:rsidRDefault="00D259C9">
    <w:pPr>
      <w:pStyle w:val="af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0207"/>
      <w:docPartObj>
        <w:docPartGallery w:val="Page Numbers (Bottom of Page)"/>
        <w:docPartUnique/>
      </w:docPartObj>
    </w:sdtPr>
    <w:sdtContent>
      <w:p w:rsidR="002B5827" w:rsidRDefault="006B6675">
        <w:pPr>
          <w:pStyle w:val="af"/>
          <w:jc w:val="right"/>
        </w:pPr>
        <w:fldSimple w:instr=" PAGE   \* MERGEFORMAT ">
          <w:r w:rsidR="000B3024" w:rsidRPr="000B3024">
            <w:rPr>
              <w:noProof/>
              <w:lang w:val="zh-CN"/>
            </w:rPr>
            <w:t>1</w:t>
          </w:r>
        </w:fldSimple>
      </w:p>
    </w:sdtContent>
  </w:sdt>
  <w:p w:rsidR="00D259C9" w:rsidRDefault="00D259C9">
    <w:pPr>
      <w:pStyle w:val="af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0210"/>
      <w:docPartObj>
        <w:docPartGallery w:val="Page Numbers (Bottom of Page)"/>
        <w:docPartUnique/>
      </w:docPartObj>
    </w:sdtPr>
    <w:sdtContent>
      <w:p w:rsidR="00926412" w:rsidRDefault="006B6675">
        <w:pPr>
          <w:pStyle w:val="af"/>
        </w:pPr>
        <w:fldSimple w:instr=" PAGE   \* MERGEFORMAT ">
          <w:r w:rsidR="000B3024" w:rsidRPr="000B3024">
            <w:rPr>
              <w:noProof/>
              <w:lang w:val="zh-CN"/>
            </w:rPr>
            <w:t>4</w:t>
          </w:r>
        </w:fldSimple>
      </w:p>
    </w:sdtContent>
  </w:sdt>
  <w:p w:rsidR="00D259C9" w:rsidRDefault="00D259C9">
    <w:pPr>
      <w:pStyle w:val="af"/>
      <w:ind w:right="210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0209"/>
      <w:docPartObj>
        <w:docPartGallery w:val="Page Numbers (Bottom of Page)"/>
        <w:docPartUnique/>
      </w:docPartObj>
    </w:sdtPr>
    <w:sdtContent>
      <w:p w:rsidR="002621E1" w:rsidRDefault="006B6675">
        <w:pPr>
          <w:pStyle w:val="af"/>
          <w:jc w:val="right"/>
        </w:pPr>
        <w:fldSimple w:instr=" PAGE   \* MERGEFORMAT ">
          <w:r w:rsidR="000B3024" w:rsidRPr="000B3024">
            <w:rPr>
              <w:noProof/>
              <w:lang w:val="zh-CN"/>
            </w:rPr>
            <w:t>5</w:t>
          </w:r>
        </w:fldSimple>
      </w:p>
    </w:sdtContent>
  </w:sdt>
  <w:p w:rsidR="00D259C9" w:rsidRDefault="00D259C9">
    <w:pPr>
      <w:pStyle w:val="af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0208"/>
      <w:docPartObj>
        <w:docPartGallery w:val="Page Numbers (Bottom of Page)"/>
        <w:docPartUnique/>
      </w:docPartObj>
    </w:sdtPr>
    <w:sdtContent>
      <w:p w:rsidR="002621E1" w:rsidRDefault="006B6675">
        <w:pPr>
          <w:pStyle w:val="af"/>
        </w:pPr>
        <w:fldSimple w:instr=" PAGE   \* MERGEFORMAT ">
          <w:r w:rsidR="000B3024" w:rsidRPr="000B3024">
            <w:rPr>
              <w:noProof/>
              <w:lang w:val="zh-CN"/>
            </w:rPr>
            <w:t>2</w:t>
          </w:r>
        </w:fldSimple>
      </w:p>
    </w:sdtContent>
  </w:sdt>
  <w:p w:rsidR="00D259C9" w:rsidRDefault="00D259C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C9" w:rsidRDefault="006B6675">
    <w:pPr>
      <w:pStyle w:val="aff9"/>
      <w:rPr>
        <w:rStyle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0" type="#_x0000_t202" style="position:absolute;left:0;text-align:left;margin-left:0;margin-top:0;width:2in;height:2in;z-index:251661312;mso-wrap-style:none;mso-position-horizontal:inside;mso-position-horizontal-relative:margin" filled="f" stroked="f">
          <v:textbox style="mso-fit-shape-to-text:t" inset="0,0,0,0">
            <w:txbxContent>
              <w:p w:rsidR="00D259C9" w:rsidRDefault="006B6675">
                <w:pPr>
                  <w:pStyle w:val="aff9"/>
                </w:pPr>
                <w:r>
                  <w:fldChar w:fldCharType="begin"/>
                </w:r>
                <w:r w:rsidR="001777AA">
                  <w:rPr>
                    <w:rStyle w:val="12"/>
                  </w:rPr>
                  <w:instrText xml:space="preserve">PAGE  </w:instrText>
                </w:r>
                <w:r>
                  <w:fldChar w:fldCharType="separate"/>
                </w:r>
                <w:r w:rsidR="001777AA">
                  <w:rPr>
                    <w:rStyle w:val="1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C9" w:rsidRDefault="00D259C9">
    <w:pPr>
      <w:pStyle w:val="af"/>
      <w:ind w:right="21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C9" w:rsidRDefault="00D259C9">
    <w:pPr>
      <w:pStyle w:val="af"/>
      <w:ind w:firstLineChars="5100" w:firstLine="9180"/>
    </w:pPr>
  </w:p>
  <w:p w:rsidR="00D259C9" w:rsidRDefault="006B6675">
    <w:pPr>
      <w:pStyle w:val="af"/>
      <w:ind w:firstLineChars="5100" w:firstLine="918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4" type="#_x0000_t202" style="position:absolute;left:0;text-align:left;margin-left:1433.6pt;margin-top:0;width:2in;height:2in;z-index:251669504;mso-wrap-style:none;mso-position-horizontal:outside;mso-position-horizontal-relative:margin" filled="f" stroked="f">
          <v:textbox style="mso-fit-shape-to-text:t" inset="0,0,0,0">
            <w:txbxContent>
              <w:p w:rsidR="00D259C9" w:rsidRDefault="006B6675">
                <w:pPr>
                  <w:pStyle w:val="af"/>
                  <w:ind w:firstLineChars="5100" w:firstLine="9180"/>
                </w:pPr>
                <w:r w:rsidRPr="006B6675">
                  <w:fldChar w:fldCharType="begin"/>
                </w:r>
                <w:r w:rsidR="001777AA">
                  <w:instrText xml:space="preserve"> PAGE   \* MERGEFORMAT </w:instrText>
                </w:r>
                <w:r w:rsidRPr="006B6675">
                  <w:fldChar w:fldCharType="separate"/>
                </w:r>
                <w:r w:rsidR="001777AA">
                  <w:rPr>
                    <w:lang w:val="zh-CN"/>
                  </w:rPr>
                  <w:t>4</w:t>
                </w:r>
                <w:r>
                  <w:rPr>
                    <w:lang w:val="zh-CN"/>
                  </w:rPr>
                  <w:fldChar w:fldCharType="end"/>
                </w:r>
              </w:p>
              <w:p w:rsidR="00D259C9" w:rsidRDefault="00D259C9"/>
            </w:txbxContent>
          </v:textbox>
          <w10:wrap anchorx="margin"/>
        </v:shape>
      </w:pict>
    </w:r>
    <w:r w:rsidR="001777AA">
      <w:rPr>
        <w:rFonts w:hint="eastAsia"/>
      </w:rPr>
      <w:t xml:space="preserve">   </w:t>
    </w:r>
  </w:p>
  <w:p w:rsidR="00D259C9" w:rsidRDefault="00D259C9">
    <w:pPr>
      <w:pStyle w:val="af"/>
      <w:ind w:right="21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C9" w:rsidRDefault="006B6675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2" type="#_x0000_t202" style="position:absolute;margin-left:1433.6pt;margin-top:0;width:2in;height:2in;z-index:251663360;mso-wrap-style:none;mso-position-horizontal:outside;mso-position-horizontal-relative:margin" filled="f" stroked="f">
          <v:textbox style="mso-fit-shape-to-text:t" inset="0,0,0,0">
            <w:txbxContent>
              <w:p w:rsidR="00D259C9" w:rsidRDefault="006B6675">
                <w:pPr>
                  <w:pStyle w:val="af"/>
                </w:pPr>
                <w:r w:rsidRPr="006B6675">
                  <w:fldChar w:fldCharType="begin"/>
                </w:r>
                <w:r w:rsidR="001777AA">
                  <w:instrText xml:space="preserve"> PAGE   \* MERGEFORMAT </w:instrText>
                </w:r>
                <w:r w:rsidRPr="006B6675">
                  <w:fldChar w:fldCharType="separate"/>
                </w:r>
                <w:r w:rsidR="001777AA">
                  <w:rPr>
                    <w:lang w:val="zh-CN"/>
                  </w:rPr>
                  <w:t>3</w:t>
                </w:r>
                <w:r>
                  <w:rPr>
                    <w:lang w:val="zh-CN"/>
                  </w:rPr>
                  <w:fldChar w:fldCharType="end"/>
                </w:r>
              </w:p>
              <w:p w:rsidR="00D259C9" w:rsidRDefault="00D259C9"/>
            </w:txbxContent>
          </v:textbox>
          <w10:wrap anchorx="margin"/>
        </v:shape>
      </w:pict>
    </w:r>
  </w:p>
  <w:p w:rsidR="00D259C9" w:rsidRDefault="00D259C9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C9" w:rsidRDefault="006B6675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3" type="#_x0000_t202" style="position:absolute;margin-left:1433.6pt;margin-top:0;width:2in;height:2in;z-index:251664384;mso-wrap-style:none;mso-position-horizontal:outside;mso-position-horizontal-relative:margin" filled="f" stroked="f">
          <v:textbox style="mso-fit-shape-to-text:t" inset="0,0,0,0">
            <w:txbxContent>
              <w:p w:rsidR="00D259C9" w:rsidRDefault="006B6675">
                <w:pPr>
                  <w:pStyle w:val="af"/>
                </w:pPr>
                <w:r w:rsidRPr="006B6675">
                  <w:fldChar w:fldCharType="begin"/>
                </w:r>
                <w:r w:rsidR="001777AA">
                  <w:instrText xml:space="preserve"> PAGE   \* MERGEFORMAT </w:instrText>
                </w:r>
                <w:r w:rsidRPr="006B6675">
                  <w:fldChar w:fldCharType="separate"/>
                </w:r>
                <w:r w:rsidR="000B3024" w:rsidRPr="000B3024">
                  <w:rPr>
                    <w:noProof/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  <w:p w:rsidR="00D259C9" w:rsidRDefault="00D259C9"/>
            </w:txbxContent>
          </v:textbox>
          <w10:wrap anchorx="margin"/>
        </v:shape>
      </w:pict>
    </w:r>
    <w:r w:rsidR="001777AA">
      <w:rPr>
        <w:rFonts w:hint="eastAsia"/>
      </w:rPr>
      <w:t xml:space="preserve"> </w:t>
    </w:r>
  </w:p>
  <w:p w:rsidR="00D259C9" w:rsidRDefault="00D259C9">
    <w:pPr>
      <w:pStyle w:val="af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C9" w:rsidRDefault="00D259C9">
    <w:pPr>
      <w:pStyle w:val="af"/>
      <w:ind w:firstLineChars="5100" w:firstLine="9180"/>
    </w:pPr>
  </w:p>
  <w:p w:rsidR="00D259C9" w:rsidRDefault="006B6675">
    <w:pPr>
      <w:pStyle w:val="af"/>
      <w:ind w:firstLineChars="5100" w:firstLine="918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6" type="#_x0000_t202" style="position:absolute;left:0;text-align:left;margin-left:0;margin-top:0;width:2in;height:2in;z-index:251687936;mso-wrap-style:none;mso-position-horizontal:inside;mso-position-horizontal-relative:margin" filled="f" stroked="f">
          <v:textbox style="mso-fit-shape-to-text:t" inset="0,0,0,0">
            <w:txbxContent>
              <w:p w:rsidR="00D259C9" w:rsidRDefault="006B6675">
                <w:pPr>
                  <w:pStyle w:val="af"/>
                  <w:ind w:firstLineChars="5100" w:firstLine="9180"/>
                </w:pPr>
                <w:r w:rsidRPr="006B6675">
                  <w:fldChar w:fldCharType="begin"/>
                </w:r>
                <w:r w:rsidR="001777AA">
                  <w:instrText xml:space="preserve"> PAGE   \* MERGEFORMAT </w:instrText>
                </w:r>
                <w:r w:rsidRPr="006B6675">
                  <w:fldChar w:fldCharType="separate"/>
                </w:r>
                <w:r w:rsidR="001777AA">
                  <w:rPr>
                    <w:lang w:val="zh-CN"/>
                  </w:rPr>
                  <w:t>4</w:t>
                </w:r>
                <w:r>
                  <w:rPr>
                    <w:lang w:val="zh-CN"/>
                  </w:rPr>
                  <w:fldChar w:fldCharType="end"/>
                </w:r>
              </w:p>
              <w:p w:rsidR="00D259C9" w:rsidRDefault="00D259C9"/>
            </w:txbxContent>
          </v:textbox>
          <w10:wrap anchorx="margin"/>
        </v:shape>
      </w:pict>
    </w:r>
    <w:r w:rsidR="001777AA">
      <w:rPr>
        <w:rFonts w:hint="eastAsia"/>
      </w:rPr>
      <w:t xml:space="preserve">   </w:t>
    </w:r>
  </w:p>
  <w:p w:rsidR="00D259C9" w:rsidRDefault="00D259C9">
    <w:pPr>
      <w:pStyle w:val="af"/>
      <w:ind w:right="21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C9" w:rsidRDefault="006B6675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5" type="#_x0000_t202" style="position:absolute;margin-left:0;margin-top:0;width:2in;height:2in;z-index:251675648;mso-wrap-style:none;mso-position-horizontal:inside;mso-position-horizontal-relative:margin" filled="f" stroked="f">
          <v:textbox style="mso-fit-shape-to-text:t" inset="0,0,0,0">
            <w:txbxContent>
              <w:p w:rsidR="00D259C9" w:rsidRDefault="006B6675">
                <w:pPr>
                  <w:pStyle w:val="af"/>
                </w:pPr>
                <w:r w:rsidRPr="006B6675">
                  <w:fldChar w:fldCharType="begin"/>
                </w:r>
                <w:r w:rsidR="001777AA">
                  <w:instrText xml:space="preserve"> PAGE   \* MERGEFORMAT </w:instrText>
                </w:r>
                <w:r w:rsidRPr="006B6675">
                  <w:fldChar w:fldCharType="separate"/>
                </w:r>
                <w:r w:rsidR="001777AA">
                  <w:rPr>
                    <w:lang w:val="zh-CN"/>
                  </w:rPr>
                  <w:t>3</w:t>
                </w:r>
                <w:r>
                  <w:rPr>
                    <w:lang w:val="zh-CN"/>
                  </w:rPr>
                  <w:fldChar w:fldCharType="end"/>
                </w:r>
              </w:p>
              <w:p w:rsidR="00D259C9" w:rsidRDefault="00D259C9"/>
            </w:txbxContent>
          </v:textbox>
          <w10:wrap anchorx="margin"/>
        </v:shape>
      </w:pict>
    </w:r>
  </w:p>
  <w:p w:rsidR="00D259C9" w:rsidRDefault="00D259C9">
    <w:pPr>
      <w:pStyle w:val="af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0204"/>
      <w:docPartObj>
        <w:docPartGallery w:val="Page Numbers (Bottom of Page)"/>
        <w:docPartUnique/>
      </w:docPartObj>
    </w:sdtPr>
    <w:sdtContent>
      <w:p w:rsidR="00B60D40" w:rsidRDefault="006B6675">
        <w:pPr>
          <w:pStyle w:val="af"/>
        </w:pPr>
        <w:fldSimple w:instr=" PAGE   \* MERGEFORMAT ">
          <w:r w:rsidR="000B3024" w:rsidRPr="000B3024">
            <w:rPr>
              <w:noProof/>
              <w:lang w:val="zh-CN"/>
            </w:rPr>
            <w:t>2</w:t>
          </w:r>
        </w:fldSimple>
      </w:p>
    </w:sdtContent>
  </w:sdt>
  <w:p w:rsidR="00D259C9" w:rsidRDefault="00D259C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EC" w:rsidRDefault="00652DEC" w:rsidP="00D259C9">
      <w:r>
        <w:separator/>
      </w:r>
    </w:p>
  </w:footnote>
  <w:footnote w:type="continuationSeparator" w:id="0">
    <w:p w:rsidR="00652DEC" w:rsidRDefault="00652DEC" w:rsidP="00D25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C9" w:rsidRDefault="001777AA">
    <w:pPr>
      <w:pStyle w:val="21"/>
      <w:spacing w:line="360" w:lineRule="auto"/>
      <w:jc w:val="left"/>
      <w:rPr>
        <w:rFonts w:ascii="黑体" w:eastAsia="黑体" w:hAnsi="黑体"/>
      </w:rPr>
    </w:pPr>
    <w:r>
      <w:rPr>
        <w:rFonts w:ascii="黑体" w:eastAsia="黑体" w:hAnsi="黑体"/>
        <w:sz w:val="21"/>
        <w:szCs w:val="21"/>
      </w:rPr>
      <w:t xml:space="preserve">T/GFPU </w:t>
    </w:r>
    <w:r>
      <w:rPr>
        <w:rFonts w:ascii="黑体" w:eastAsia="黑体" w:hAnsi="黑体" w:hint="eastAsia"/>
        <w:sz w:val="21"/>
        <w:szCs w:val="21"/>
      </w:rPr>
      <w:t>0000</w:t>
    </w:r>
    <w:r>
      <w:rPr>
        <w:rFonts w:ascii="黑体" w:eastAsia="黑体" w:hAnsi="黑体"/>
        <w:sz w:val="21"/>
        <w:szCs w:val="21"/>
      </w:rPr>
      <w:t>-</w:t>
    </w:r>
    <w:r>
      <w:rPr>
        <w:rFonts w:ascii="黑体" w:eastAsia="黑体" w:hAnsi="黑体" w:hint="eastAsia"/>
        <w:sz w:val="21"/>
        <w:szCs w:val="21"/>
      </w:rPr>
      <w:t xml:space="preserve">2021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C9" w:rsidRDefault="001777AA">
    <w:pPr>
      <w:pStyle w:val="afc"/>
    </w:pPr>
    <w:r>
      <w:rPr>
        <w:rFonts w:hint="eastAsia"/>
      </w:rPr>
      <w:t>T/GFPU0001-2021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40" w:rsidRDefault="00B60D40" w:rsidP="00B60D40">
    <w:pPr>
      <w:pStyle w:val="WPSOffice2"/>
      <w:ind w:left="42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A8A" w:rsidRDefault="00D16A8A" w:rsidP="00B60D40">
    <w:pPr>
      <w:pStyle w:val="afc"/>
    </w:pPr>
    <w:r>
      <w:rPr>
        <w:rFonts w:hint="eastAsia"/>
      </w:rPr>
      <w:t>T/GFPU0001-2021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A8A" w:rsidRDefault="00D16A8A" w:rsidP="00926412">
    <w:pPr>
      <w:pStyle w:val="21"/>
      <w:spacing w:before="0" w:line="360" w:lineRule="auto"/>
      <w:jc w:val="left"/>
      <w:rPr>
        <w:rFonts w:ascii="黑体" w:eastAsia="黑体" w:hAnsi="黑体"/>
      </w:rPr>
    </w:pPr>
    <w:r>
      <w:rPr>
        <w:rFonts w:ascii="黑体" w:eastAsia="黑体" w:hAnsi="黑体"/>
        <w:sz w:val="21"/>
        <w:szCs w:val="21"/>
      </w:rPr>
      <w:t xml:space="preserve">T/GFPU </w:t>
    </w:r>
    <w:r>
      <w:rPr>
        <w:rFonts w:ascii="黑体" w:eastAsia="黑体" w:hAnsi="黑体" w:hint="eastAsia"/>
        <w:sz w:val="21"/>
        <w:szCs w:val="21"/>
      </w:rPr>
      <w:t>0000</w:t>
    </w:r>
    <w:r>
      <w:rPr>
        <w:rFonts w:ascii="黑体" w:eastAsia="黑体" w:hAnsi="黑体"/>
        <w:sz w:val="21"/>
        <w:szCs w:val="21"/>
      </w:rPr>
      <w:t>-</w:t>
    </w:r>
    <w:r>
      <w:rPr>
        <w:rFonts w:ascii="黑体" w:eastAsia="黑体" w:hAnsi="黑体" w:hint="eastAsia"/>
        <w:sz w:val="21"/>
        <w:szCs w:val="21"/>
      </w:rPr>
      <w:t xml:space="preserve">2021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E1" w:rsidRDefault="002621E1" w:rsidP="00926412">
    <w:pPr>
      <w:pStyle w:val="21"/>
      <w:spacing w:line="360" w:lineRule="auto"/>
      <w:rPr>
        <w:rFonts w:ascii="黑体" w:eastAsia="黑体" w:hAnsi="黑体"/>
      </w:rPr>
    </w:pPr>
    <w:r>
      <w:rPr>
        <w:rFonts w:ascii="黑体" w:eastAsia="黑体" w:hAnsi="黑体"/>
        <w:sz w:val="21"/>
        <w:szCs w:val="21"/>
      </w:rPr>
      <w:t xml:space="preserve">T/GFPU </w:t>
    </w:r>
    <w:r>
      <w:rPr>
        <w:rFonts w:ascii="黑体" w:eastAsia="黑体" w:hAnsi="黑体" w:hint="eastAsia"/>
        <w:sz w:val="21"/>
        <w:szCs w:val="21"/>
      </w:rPr>
      <w:t>000</w:t>
    </w:r>
    <w:r w:rsidR="003F4DD1">
      <w:rPr>
        <w:rFonts w:ascii="黑体" w:eastAsia="黑体" w:hAnsi="黑体" w:hint="eastAsia"/>
        <w:sz w:val="21"/>
        <w:szCs w:val="21"/>
      </w:rPr>
      <w:t>1</w:t>
    </w:r>
    <w:r>
      <w:rPr>
        <w:rFonts w:ascii="黑体" w:eastAsia="黑体" w:hAnsi="黑体"/>
        <w:sz w:val="21"/>
        <w:szCs w:val="21"/>
      </w:rPr>
      <w:t>-</w:t>
    </w:r>
    <w:r>
      <w:rPr>
        <w:rFonts w:ascii="黑体" w:eastAsia="黑体" w:hAnsi="黑体" w:hint="eastAsia"/>
        <w:sz w:val="21"/>
        <w:szCs w:val="21"/>
      </w:rPr>
      <w:t xml:space="preserve">2021 </w:t>
    </w:r>
  </w:p>
  <w:p w:rsidR="001777AA" w:rsidRDefault="001777AA" w:rsidP="00926412">
    <w:pPr>
      <w:pStyle w:val="afc"/>
      <w:ind w:right="21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C9" w:rsidRDefault="001777AA" w:rsidP="002621E1">
    <w:pPr>
      <w:pStyle w:val="afc"/>
      <w:jc w:val="left"/>
      <w:rPr>
        <w:rFonts w:ascii="Times New Roman"/>
      </w:rPr>
    </w:pPr>
    <w:r>
      <w:ptab w:relativeTo="margin" w:alignment="left" w:leader="none"/>
    </w:r>
    <w:r w:rsidR="00D16A8A" w:rsidRPr="00D16A8A">
      <w:rPr>
        <w:rFonts w:hint="eastAsia"/>
      </w:rPr>
      <w:t xml:space="preserve"> </w:t>
    </w:r>
    <w:r w:rsidR="00D16A8A">
      <w:rPr>
        <w:rFonts w:hint="eastAsia"/>
      </w:rPr>
      <w:t>T/GFPU0001-2021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1F4958E7"/>
    <w:multiLevelType w:val="multilevel"/>
    <w:tmpl w:val="1F4958E7"/>
    <w:lvl w:ilvl="0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1AD1833"/>
    <w:multiLevelType w:val="multilevel"/>
    <w:tmpl w:val="21AD1833"/>
    <w:lvl w:ilvl="0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242641"/>
    <w:multiLevelType w:val="multilevel"/>
    <w:tmpl w:val="3B242641"/>
    <w:lvl w:ilvl="0">
      <w:start w:val="1"/>
      <w:numFmt w:val="lowerLetter"/>
      <w:pStyle w:val="a0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EE45FA5"/>
    <w:multiLevelType w:val="multilevel"/>
    <w:tmpl w:val="21AD1833"/>
    <w:lvl w:ilvl="0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C61B9C"/>
    <w:multiLevelType w:val="multilevel"/>
    <w:tmpl w:val="44C61B9C"/>
    <w:lvl w:ilvl="0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165389"/>
    <w:multiLevelType w:val="multilevel"/>
    <w:tmpl w:val="56165389"/>
    <w:lvl w:ilvl="0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C564F2"/>
    <w:multiLevelType w:val="multilevel"/>
    <w:tmpl w:val="5BC564F2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0B55DC2"/>
    <w:multiLevelType w:val="multilevel"/>
    <w:tmpl w:val="60B55DC2"/>
    <w:lvl w:ilvl="0">
      <w:start w:val="1"/>
      <w:numFmt w:val="upperLetter"/>
      <w:pStyle w:val="a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2"/>
      <w:suff w:val="nothing"/>
      <w:lvlText w:val="表%1.%2　"/>
      <w:lvlJc w:val="left"/>
      <w:pPr>
        <w:ind w:left="3403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0">
    <w:nsid w:val="657D3FBC"/>
    <w:multiLevelType w:val="multilevel"/>
    <w:tmpl w:val="657D3FBC"/>
    <w:lvl w:ilvl="0">
      <w:start w:val="1"/>
      <w:numFmt w:val="upperLetter"/>
      <w:pStyle w:val="a3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>
    <w:nsid w:val="6F6F36E7"/>
    <w:multiLevelType w:val="multilevel"/>
    <w:tmpl w:val="6F6F36E7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doNotTrackFormatting/>
  <w:defaultTabStop w:val="420"/>
  <w:evenAndOddHeaders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25602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077"/>
    <w:rsid w:val="0000004A"/>
    <w:rsid w:val="00000538"/>
    <w:rsid w:val="00001CC4"/>
    <w:rsid w:val="00002E4C"/>
    <w:rsid w:val="00005149"/>
    <w:rsid w:val="000053C3"/>
    <w:rsid w:val="00006146"/>
    <w:rsid w:val="00006FC4"/>
    <w:rsid w:val="000075A3"/>
    <w:rsid w:val="000104AD"/>
    <w:rsid w:val="00011CC1"/>
    <w:rsid w:val="00012150"/>
    <w:rsid w:val="00012E9C"/>
    <w:rsid w:val="00016B4D"/>
    <w:rsid w:val="000202A0"/>
    <w:rsid w:val="00023BFE"/>
    <w:rsid w:val="000242EC"/>
    <w:rsid w:val="00026304"/>
    <w:rsid w:val="00026F9A"/>
    <w:rsid w:val="000271A2"/>
    <w:rsid w:val="000271DC"/>
    <w:rsid w:val="00030BA7"/>
    <w:rsid w:val="00030C8D"/>
    <w:rsid w:val="0003292D"/>
    <w:rsid w:val="00032D81"/>
    <w:rsid w:val="000335B6"/>
    <w:rsid w:val="0003365A"/>
    <w:rsid w:val="00034185"/>
    <w:rsid w:val="00034BE0"/>
    <w:rsid w:val="00034D2F"/>
    <w:rsid w:val="0003603F"/>
    <w:rsid w:val="00042DE7"/>
    <w:rsid w:val="0004357D"/>
    <w:rsid w:val="000436B5"/>
    <w:rsid w:val="00045B55"/>
    <w:rsid w:val="00050B74"/>
    <w:rsid w:val="00053A6D"/>
    <w:rsid w:val="00053C20"/>
    <w:rsid w:val="00054667"/>
    <w:rsid w:val="000570BA"/>
    <w:rsid w:val="0005726F"/>
    <w:rsid w:val="00057D08"/>
    <w:rsid w:val="00062C12"/>
    <w:rsid w:val="00062C8F"/>
    <w:rsid w:val="00062D5E"/>
    <w:rsid w:val="000641C8"/>
    <w:rsid w:val="000656B8"/>
    <w:rsid w:val="00070A8F"/>
    <w:rsid w:val="00070D99"/>
    <w:rsid w:val="00072DDF"/>
    <w:rsid w:val="000737AE"/>
    <w:rsid w:val="00076A64"/>
    <w:rsid w:val="000771B1"/>
    <w:rsid w:val="00080D3C"/>
    <w:rsid w:val="000810B0"/>
    <w:rsid w:val="0008114E"/>
    <w:rsid w:val="00083E1E"/>
    <w:rsid w:val="000857EF"/>
    <w:rsid w:val="00085A7E"/>
    <w:rsid w:val="00090964"/>
    <w:rsid w:val="000924D5"/>
    <w:rsid w:val="0009551F"/>
    <w:rsid w:val="00095C85"/>
    <w:rsid w:val="00097671"/>
    <w:rsid w:val="000A0596"/>
    <w:rsid w:val="000A3B64"/>
    <w:rsid w:val="000A5828"/>
    <w:rsid w:val="000A7376"/>
    <w:rsid w:val="000B01A8"/>
    <w:rsid w:val="000B0679"/>
    <w:rsid w:val="000B3024"/>
    <w:rsid w:val="000B512A"/>
    <w:rsid w:val="000B644F"/>
    <w:rsid w:val="000C0F40"/>
    <w:rsid w:val="000C1AC9"/>
    <w:rsid w:val="000C306E"/>
    <w:rsid w:val="000C3535"/>
    <w:rsid w:val="000C6102"/>
    <w:rsid w:val="000C6EAB"/>
    <w:rsid w:val="000C709F"/>
    <w:rsid w:val="000C7ECB"/>
    <w:rsid w:val="000D4991"/>
    <w:rsid w:val="000D4A35"/>
    <w:rsid w:val="000D76AC"/>
    <w:rsid w:val="000E0E0D"/>
    <w:rsid w:val="000E1EE4"/>
    <w:rsid w:val="000E2709"/>
    <w:rsid w:val="000E346E"/>
    <w:rsid w:val="000E77ED"/>
    <w:rsid w:val="000F1BDF"/>
    <w:rsid w:val="000F3E47"/>
    <w:rsid w:val="000F421D"/>
    <w:rsid w:val="000F45AA"/>
    <w:rsid w:val="000F58E0"/>
    <w:rsid w:val="00101EDD"/>
    <w:rsid w:val="001028ED"/>
    <w:rsid w:val="001042F4"/>
    <w:rsid w:val="00105A7E"/>
    <w:rsid w:val="00107B40"/>
    <w:rsid w:val="00110B89"/>
    <w:rsid w:val="00110C11"/>
    <w:rsid w:val="0011481D"/>
    <w:rsid w:val="00114ED5"/>
    <w:rsid w:val="00115C5E"/>
    <w:rsid w:val="001227D2"/>
    <w:rsid w:val="00131CE1"/>
    <w:rsid w:val="001333BC"/>
    <w:rsid w:val="00133C67"/>
    <w:rsid w:val="00134646"/>
    <w:rsid w:val="00135CA9"/>
    <w:rsid w:val="00137F65"/>
    <w:rsid w:val="00140646"/>
    <w:rsid w:val="00141B13"/>
    <w:rsid w:val="00143C84"/>
    <w:rsid w:val="00146019"/>
    <w:rsid w:val="00146DD2"/>
    <w:rsid w:val="00150624"/>
    <w:rsid w:val="001547C3"/>
    <w:rsid w:val="00155113"/>
    <w:rsid w:val="00155B1E"/>
    <w:rsid w:val="0016042B"/>
    <w:rsid w:val="0016043C"/>
    <w:rsid w:val="00160D25"/>
    <w:rsid w:val="001611EE"/>
    <w:rsid w:val="00164453"/>
    <w:rsid w:val="0017025A"/>
    <w:rsid w:val="001713AE"/>
    <w:rsid w:val="00176802"/>
    <w:rsid w:val="00176A79"/>
    <w:rsid w:val="001777AA"/>
    <w:rsid w:val="00177B9B"/>
    <w:rsid w:val="00180103"/>
    <w:rsid w:val="00181AF8"/>
    <w:rsid w:val="0018223B"/>
    <w:rsid w:val="00182EB3"/>
    <w:rsid w:val="001843BC"/>
    <w:rsid w:val="0018748E"/>
    <w:rsid w:val="00192CBD"/>
    <w:rsid w:val="001962D4"/>
    <w:rsid w:val="00197872"/>
    <w:rsid w:val="00197CDF"/>
    <w:rsid w:val="001A06BE"/>
    <w:rsid w:val="001A0AAE"/>
    <w:rsid w:val="001A2B31"/>
    <w:rsid w:val="001A704C"/>
    <w:rsid w:val="001B0C4E"/>
    <w:rsid w:val="001B23B2"/>
    <w:rsid w:val="001B52A7"/>
    <w:rsid w:val="001B770D"/>
    <w:rsid w:val="001B7CBB"/>
    <w:rsid w:val="001C116C"/>
    <w:rsid w:val="001C14EF"/>
    <w:rsid w:val="001C2F4A"/>
    <w:rsid w:val="001C5172"/>
    <w:rsid w:val="001C5769"/>
    <w:rsid w:val="001C5FFA"/>
    <w:rsid w:val="001C6281"/>
    <w:rsid w:val="001C6F05"/>
    <w:rsid w:val="001D4E97"/>
    <w:rsid w:val="001D573D"/>
    <w:rsid w:val="001D637F"/>
    <w:rsid w:val="001D6A42"/>
    <w:rsid w:val="001D73C3"/>
    <w:rsid w:val="001E1BF9"/>
    <w:rsid w:val="001E32BC"/>
    <w:rsid w:val="001E4693"/>
    <w:rsid w:val="001E4FC4"/>
    <w:rsid w:val="001E5579"/>
    <w:rsid w:val="001E6EE3"/>
    <w:rsid w:val="001F05C6"/>
    <w:rsid w:val="001F3C30"/>
    <w:rsid w:val="001F430C"/>
    <w:rsid w:val="001F4EB5"/>
    <w:rsid w:val="001F4FE2"/>
    <w:rsid w:val="001F6237"/>
    <w:rsid w:val="001F667C"/>
    <w:rsid w:val="001F6FFE"/>
    <w:rsid w:val="002007FD"/>
    <w:rsid w:val="00202FBA"/>
    <w:rsid w:val="0020509D"/>
    <w:rsid w:val="002054BA"/>
    <w:rsid w:val="002061DB"/>
    <w:rsid w:val="00206301"/>
    <w:rsid w:val="00210FAA"/>
    <w:rsid w:val="00211406"/>
    <w:rsid w:val="002141D1"/>
    <w:rsid w:val="002146F5"/>
    <w:rsid w:val="00216D49"/>
    <w:rsid w:val="00217973"/>
    <w:rsid w:val="0022137C"/>
    <w:rsid w:val="002215DB"/>
    <w:rsid w:val="0022222F"/>
    <w:rsid w:val="00223624"/>
    <w:rsid w:val="00226175"/>
    <w:rsid w:val="00227EBD"/>
    <w:rsid w:val="002328B8"/>
    <w:rsid w:val="002341E2"/>
    <w:rsid w:val="0023594B"/>
    <w:rsid w:val="00235F79"/>
    <w:rsid w:val="0023681A"/>
    <w:rsid w:val="00237466"/>
    <w:rsid w:val="00237583"/>
    <w:rsid w:val="00240549"/>
    <w:rsid w:val="00240B4D"/>
    <w:rsid w:val="00244009"/>
    <w:rsid w:val="002449C9"/>
    <w:rsid w:val="00247586"/>
    <w:rsid w:val="00247BCF"/>
    <w:rsid w:val="00251135"/>
    <w:rsid w:val="0025271C"/>
    <w:rsid w:val="00253090"/>
    <w:rsid w:val="002574A6"/>
    <w:rsid w:val="00257CEB"/>
    <w:rsid w:val="002621E1"/>
    <w:rsid w:val="00262C85"/>
    <w:rsid w:val="00265955"/>
    <w:rsid w:val="0026781E"/>
    <w:rsid w:val="002715F8"/>
    <w:rsid w:val="00273C3F"/>
    <w:rsid w:val="0027606D"/>
    <w:rsid w:val="002809A0"/>
    <w:rsid w:val="002861CA"/>
    <w:rsid w:val="00286F02"/>
    <w:rsid w:val="00286F85"/>
    <w:rsid w:val="00287EB2"/>
    <w:rsid w:val="00292320"/>
    <w:rsid w:val="002942ED"/>
    <w:rsid w:val="00294B73"/>
    <w:rsid w:val="00295AEF"/>
    <w:rsid w:val="002973F4"/>
    <w:rsid w:val="002A3464"/>
    <w:rsid w:val="002A3F1D"/>
    <w:rsid w:val="002A5078"/>
    <w:rsid w:val="002A58A0"/>
    <w:rsid w:val="002A6421"/>
    <w:rsid w:val="002A7165"/>
    <w:rsid w:val="002B21F0"/>
    <w:rsid w:val="002B56CB"/>
    <w:rsid w:val="002B5827"/>
    <w:rsid w:val="002B6C06"/>
    <w:rsid w:val="002B7949"/>
    <w:rsid w:val="002C00B5"/>
    <w:rsid w:val="002C36DD"/>
    <w:rsid w:val="002C4D75"/>
    <w:rsid w:val="002D0DA8"/>
    <w:rsid w:val="002D2E3D"/>
    <w:rsid w:val="002D354C"/>
    <w:rsid w:val="002D3951"/>
    <w:rsid w:val="002D4013"/>
    <w:rsid w:val="002D57B8"/>
    <w:rsid w:val="002D5FEE"/>
    <w:rsid w:val="002E3D8A"/>
    <w:rsid w:val="002E7205"/>
    <w:rsid w:val="002F2794"/>
    <w:rsid w:val="002F32FF"/>
    <w:rsid w:val="002F7220"/>
    <w:rsid w:val="00300010"/>
    <w:rsid w:val="00301FBE"/>
    <w:rsid w:val="003041F8"/>
    <w:rsid w:val="00305FF3"/>
    <w:rsid w:val="00307BB2"/>
    <w:rsid w:val="0031334F"/>
    <w:rsid w:val="003146AC"/>
    <w:rsid w:val="00315B5F"/>
    <w:rsid w:val="00316859"/>
    <w:rsid w:val="003220ED"/>
    <w:rsid w:val="003231C5"/>
    <w:rsid w:val="00323B42"/>
    <w:rsid w:val="00325F78"/>
    <w:rsid w:val="003269C1"/>
    <w:rsid w:val="00341D36"/>
    <w:rsid w:val="00343007"/>
    <w:rsid w:val="00344C9F"/>
    <w:rsid w:val="00345D28"/>
    <w:rsid w:val="00345DF9"/>
    <w:rsid w:val="00360431"/>
    <w:rsid w:val="003631FD"/>
    <w:rsid w:val="003633F7"/>
    <w:rsid w:val="00363636"/>
    <w:rsid w:val="003643B0"/>
    <w:rsid w:val="00364E72"/>
    <w:rsid w:val="00364EA9"/>
    <w:rsid w:val="00366386"/>
    <w:rsid w:val="00370878"/>
    <w:rsid w:val="00372CDD"/>
    <w:rsid w:val="00375EBB"/>
    <w:rsid w:val="00376519"/>
    <w:rsid w:val="003824F9"/>
    <w:rsid w:val="0038325A"/>
    <w:rsid w:val="003844BE"/>
    <w:rsid w:val="003847A1"/>
    <w:rsid w:val="0038637F"/>
    <w:rsid w:val="00387A3E"/>
    <w:rsid w:val="00387E7B"/>
    <w:rsid w:val="0039273B"/>
    <w:rsid w:val="00395F32"/>
    <w:rsid w:val="003961DA"/>
    <w:rsid w:val="00396222"/>
    <w:rsid w:val="003967AC"/>
    <w:rsid w:val="003A1B45"/>
    <w:rsid w:val="003A4D2C"/>
    <w:rsid w:val="003A6070"/>
    <w:rsid w:val="003B715E"/>
    <w:rsid w:val="003C025B"/>
    <w:rsid w:val="003C10E1"/>
    <w:rsid w:val="003C21B2"/>
    <w:rsid w:val="003C3042"/>
    <w:rsid w:val="003C45FA"/>
    <w:rsid w:val="003C6D8C"/>
    <w:rsid w:val="003C7239"/>
    <w:rsid w:val="003D2763"/>
    <w:rsid w:val="003D588C"/>
    <w:rsid w:val="003E0EDA"/>
    <w:rsid w:val="003E33A9"/>
    <w:rsid w:val="003E3AC1"/>
    <w:rsid w:val="003E3F25"/>
    <w:rsid w:val="003E672F"/>
    <w:rsid w:val="003E6B30"/>
    <w:rsid w:val="003E75C2"/>
    <w:rsid w:val="003E77FF"/>
    <w:rsid w:val="003F1F12"/>
    <w:rsid w:val="003F1F83"/>
    <w:rsid w:val="003F49B4"/>
    <w:rsid w:val="003F4DD1"/>
    <w:rsid w:val="003F7D94"/>
    <w:rsid w:val="00400864"/>
    <w:rsid w:val="00402BA8"/>
    <w:rsid w:val="0040311C"/>
    <w:rsid w:val="00404C61"/>
    <w:rsid w:val="004054B5"/>
    <w:rsid w:val="00405ACB"/>
    <w:rsid w:val="00405C7E"/>
    <w:rsid w:val="0040634E"/>
    <w:rsid w:val="004111A3"/>
    <w:rsid w:val="004146BE"/>
    <w:rsid w:val="00415C78"/>
    <w:rsid w:val="00416D2F"/>
    <w:rsid w:val="00416DB7"/>
    <w:rsid w:val="00417CA9"/>
    <w:rsid w:val="00420C15"/>
    <w:rsid w:val="00421BAB"/>
    <w:rsid w:val="00422E17"/>
    <w:rsid w:val="00423290"/>
    <w:rsid w:val="00423C56"/>
    <w:rsid w:val="00423ED5"/>
    <w:rsid w:val="00432F9F"/>
    <w:rsid w:val="00434F44"/>
    <w:rsid w:val="00435F25"/>
    <w:rsid w:val="00436091"/>
    <w:rsid w:val="00437F78"/>
    <w:rsid w:val="00440C1E"/>
    <w:rsid w:val="004411A6"/>
    <w:rsid w:val="004413CD"/>
    <w:rsid w:val="00443073"/>
    <w:rsid w:val="004500E1"/>
    <w:rsid w:val="00452D86"/>
    <w:rsid w:val="00457DAD"/>
    <w:rsid w:val="00460000"/>
    <w:rsid w:val="0046028A"/>
    <w:rsid w:val="004606A3"/>
    <w:rsid w:val="00460DE4"/>
    <w:rsid w:val="00461566"/>
    <w:rsid w:val="004615C4"/>
    <w:rsid w:val="00464DB3"/>
    <w:rsid w:val="0046549F"/>
    <w:rsid w:val="004756BD"/>
    <w:rsid w:val="00475B01"/>
    <w:rsid w:val="00477851"/>
    <w:rsid w:val="004802ED"/>
    <w:rsid w:val="0048358C"/>
    <w:rsid w:val="00484E2C"/>
    <w:rsid w:val="00485606"/>
    <w:rsid w:val="00485BD7"/>
    <w:rsid w:val="0049330B"/>
    <w:rsid w:val="00493CB2"/>
    <w:rsid w:val="004971FE"/>
    <w:rsid w:val="004A274B"/>
    <w:rsid w:val="004A5AC0"/>
    <w:rsid w:val="004A739B"/>
    <w:rsid w:val="004B00DB"/>
    <w:rsid w:val="004B28EC"/>
    <w:rsid w:val="004B2E07"/>
    <w:rsid w:val="004B3071"/>
    <w:rsid w:val="004C3964"/>
    <w:rsid w:val="004C5065"/>
    <w:rsid w:val="004C525B"/>
    <w:rsid w:val="004D0C14"/>
    <w:rsid w:val="004D2D2A"/>
    <w:rsid w:val="004D2DC5"/>
    <w:rsid w:val="004E0E49"/>
    <w:rsid w:val="004E2894"/>
    <w:rsid w:val="004E2B85"/>
    <w:rsid w:val="004E2C58"/>
    <w:rsid w:val="004E2EF8"/>
    <w:rsid w:val="004E3A69"/>
    <w:rsid w:val="004E4656"/>
    <w:rsid w:val="004E53BF"/>
    <w:rsid w:val="004E5CDC"/>
    <w:rsid w:val="004F0E2D"/>
    <w:rsid w:val="004F3320"/>
    <w:rsid w:val="004F35F5"/>
    <w:rsid w:val="00500D0A"/>
    <w:rsid w:val="0050349D"/>
    <w:rsid w:val="00503AFB"/>
    <w:rsid w:val="00505840"/>
    <w:rsid w:val="00505C10"/>
    <w:rsid w:val="00510F39"/>
    <w:rsid w:val="00512CF4"/>
    <w:rsid w:val="0051359F"/>
    <w:rsid w:val="00515D33"/>
    <w:rsid w:val="00520959"/>
    <w:rsid w:val="00521610"/>
    <w:rsid w:val="00522F64"/>
    <w:rsid w:val="0052332D"/>
    <w:rsid w:val="00523A22"/>
    <w:rsid w:val="00524243"/>
    <w:rsid w:val="005252C1"/>
    <w:rsid w:val="00526663"/>
    <w:rsid w:val="005268AE"/>
    <w:rsid w:val="00530A3B"/>
    <w:rsid w:val="005326E3"/>
    <w:rsid w:val="00533581"/>
    <w:rsid w:val="005419E7"/>
    <w:rsid w:val="00543F52"/>
    <w:rsid w:val="00546260"/>
    <w:rsid w:val="005466CF"/>
    <w:rsid w:val="005467A9"/>
    <w:rsid w:val="0054771B"/>
    <w:rsid w:val="0055367A"/>
    <w:rsid w:val="00553A24"/>
    <w:rsid w:val="00554F2C"/>
    <w:rsid w:val="00555B6B"/>
    <w:rsid w:val="00561B32"/>
    <w:rsid w:val="00562161"/>
    <w:rsid w:val="00562171"/>
    <w:rsid w:val="00563C2E"/>
    <w:rsid w:val="00567BF4"/>
    <w:rsid w:val="005702D3"/>
    <w:rsid w:val="005718CC"/>
    <w:rsid w:val="005724DC"/>
    <w:rsid w:val="005728A7"/>
    <w:rsid w:val="00573AB9"/>
    <w:rsid w:val="005756F8"/>
    <w:rsid w:val="005770BD"/>
    <w:rsid w:val="00587F82"/>
    <w:rsid w:val="00590397"/>
    <w:rsid w:val="00590406"/>
    <w:rsid w:val="00596471"/>
    <w:rsid w:val="005A0B8A"/>
    <w:rsid w:val="005A24D6"/>
    <w:rsid w:val="005A3433"/>
    <w:rsid w:val="005A3A3E"/>
    <w:rsid w:val="005A4DB5"/>
    <w:rsid w:val="005A69E7"/>
    <w:rsid w:val="005B0E65"/>
    <w:rsid w:val="005B1858"/>
    <w:rsid w:val="005B1E48"/>
    <w:rsid w:val="005B3781"/>
    <w:rsid w:val="005B5AB0"/>
    <w:rsid w:val="005B770A"/>
    <w:rsid w:val="005C0061"/>
    <w:rsid w:val="005C39F3"/>
    <w:rsid w:val="005C4989"/>
    <w:rsid w:val="005C6756"/>
    <w:rsid w:val="005D033B"/>
    <w:rsid w:val="005D136F"/>
    <w:rsid w:val="005D2455"/>
    <w:rsid w:val="005D48F2"/>
    <w:rsid w:val="005E098A"/>
    <w:rsid w:val="005E0BC7"/>
    <w:rsid w:val="005E2327"/>
    <w:rsid w:val="005E4CC0"/>
    <w:rsid w:val="005E620B"/>
    <w:rsid w:val="005E6BF9"/>
    <w:rsid w:val="005F150D"/>
    <w:rsid w:val="005F1CEB"/>
    <w:rsid w:val="005F2837"/>
    <w:rsid w:val="005F3807"/>
    <w:rsid w:val="005F3B21"/>
    <w:rsid w:val="005F516D"/>
    <w:rsid w:val="005F5FB7"/>
    <w:rsid w:val="005F61C2"/>
    <w:rsid w:val="006028C4"/>
    <w:rsid w:val="00604ED6"/>
    <w:rsid w:val="00604FDD"/>
    <w:rsid w:val="00606557"/>
    <w:rsid w:val="00606672"/>
    <w:rsid w:val="0060749A"/>
    <w:rsid w:val="006109DC"/>
    <w:rsid w:val="006114E0"/>
    <w:rsid w:val="00613CD6"/>
    <w:rsid w:val="0061410E"/>
    <w:rsid w:val="006158A7"/>
    <w:rsid w:val="00615999"/>
    <w:rsid w:val="00620CCC"/>
    <w:rsid w:val="00620EDE"/>
    <w:rsid w:val="006221B5"/>
    <w:rsid w:val="00622249"/>
    <w:rsid w:val="00624DE6"/>
    <w:rsid w:val="00624F41"/>
    <w:rsid w:val="006264D4"/>
    <w:rsid w:val="00627C8C"/>
    <w:rsid w:val="0063478A"/>
    <w:rsid w:val="00634AC3"/>
    <w:rsid w:val="00635504"/>
    <w:rsid w:val="00636E8E"/>
    <w:rsid w:val="00637572"/>
    <w:rsid w:val="006410DD"/>
    <w:rsid w:val="00641FA4"/>
    <w:rsid w:val="0064369A"/>
    <w:rsid w:val="00647A57"/>
    <w:rsid w:val="00647ED6"/>
    <w:rsid w:val="00652DEC"/>
    <w:rsid w:val="006552F1"/>
    <w:rsid w:val="00657389"/>
    <w:rsid w:val="00660547"/>
    <w:rsid w:val="00663EE1"/>
    <w:rsid w:val="006655A2"/>
    <w:rsid w:val="006660D6"/>
    <w:rsid w:val="00666488"/>
    <w:rsid w:val="00670129"/>
    <w:rsid w:val="006708A4"/>
    <w:rsid w:val="006718BF"/>
    <w:rsid w:val="00671A7C"/>
    <w:rsid w:val="00671AB9"/>
    <w:rsid w:val="00675B77"/>
    <w:rsid w:val="00676464"/>
    <w:rsid w:val="00681F55"/>
    <w:rsid w:val="0068222A"/>
    <w:rsid w:val="00684DF0"/>
    <w:rsid w:val="00686025"/>
    <w:rsid w:val="00686DFC"/>
    <w:rsid w:val="006870A4"/>
    <w:rsid w:val="00692D91"/>
    <w:rsid w:val="006936CA"/>
    <w:rsid w:val="00694159"/>
    <w:rsid w:val="00694C54"/>
    <w:rsid w:val="006A0161"/>
    <w:rsid w:val="006A079C"/>
    <w:rsid w:val="006A0CC1"/>
    <w:rsid w:val="006A2CF5"/>
    <w:rsid w:val="006A4766"/>
    <w:rsid w:val="006A4880"/>
    <w:rsid w:val="006A5AFF"/>
    <w:rsid w:val="006A6DF9"/>
    <w:rsid w:val="006B29D2"/>
    <w:rsid w:val="006B4A3D"/>
    <w:rsid w:val="006B5A93"/>
    <w:rsid w:val="006B6675"/>
    <w:rsid w:val="006C106E"/>
    <w:rsid w:val="006C34F9"/>
    <w:rsid w:val="006C4BE4"/>
    <w:rsid w:val="006D0CA7"/>
    <w:rsid w:val="006D0F71"/>
    <w:rsid w:val="006D1684"/>
    <w:rsid w:val="006D2832"/>
    <w:rsid w:val="006D60E3"/>
    <w:rsid w:val="006E0341"/>
    <w:rsid w:val="006E0AA8"/>
    <w:rsid w:val="006E1F2E"/>
    <w:rsid w:val="006E2E3B"/>
    <w:rsid w:val="006E337C"/>
    <w:rsid w:val="006E66B2"/>
    <w:rsid w:val="006F19F0"/>
    <w:rsid w:val="006F274C"/>
    <w:rsid w:val="006F377A"/>
    <w:rsid w:val="006F3997"/>
    <w:rsid w:val="006F4648"/>
    <w:rsid w:val="006F5C9B"/>
    <w:rsid w:val="00700F76"/>
    <w:rsid w:val="007010A1"/>
    <w:rsid w:val="00701255"/>
    <w:rsid w:val="00703FC0"/>
    <w:rsid w:val="00704E59"/>
    <w:rsid w:val="007068F8"/>
    <w:rsid w:val="00706B02"/>
    <w:rsid w:val="00707C69"/>
    <w:rsid w:val="00711192"/>
    <w:rsid w:val="007164C7"/>
    <w:rsid w:val="007168EE"/>
    <w:rsid w:val="00716F53"/>
    <w:rsid w:val="00717412"/>
    <w:rsid w:val="00721168"/>
    <w:rsid w:val="00721D43"/>
    <w:rsid w:val="0072223F"/>
    <w:rsid w:val="00724E9E"/>
    <w:rsid w:val="00725D01"/>
    <w:rsid w:val="00725DB3"/>
    <w:rsid w:val="00726712"/>
    <w:rsid w:val="00726ED1"/>
    <w:rsid w:val="00732701"/>
    <w:rsid w:val="00732BA5"/>
    <w:rsid w:val="007336EA"/>
    <w:rsid w:val="007365C8"/>
    <w:rsid w:val="00737249"/>
    <w:rsid w:val="00737C33"/>
    <w:rsid w:val="00745165"/>
    <w:rsid w:val="00745FFF"/>
    <w:rsid w:val="00751EBC"/>
    <w:rsid w:val="00754534"/>
    <w:rsid w:val="0075454F"/>
    <w:rsid w:val="0075511A"/>
    <w:rsid w:val="007558F4"/>
    <w:rsid w:val="00755B01"/>
    <w:rsid w:val="0075605A"/>
    <w:rsid w:val="00756722"/>
    <w:rsid w:val="007604B5"/>
    <w:rsid w:val="0076381A"/>
    <w:rsid w:val="00770308"/>
    <w:rsid w:val="0077125D"/>
    <w:rsid w:val="00771B60"/>
    <w:rsid w:val="00772E4A"/>
    <w:rsid w:val="007742E9"/>
    <w:rsid w:val="0077696F"/>
    <w:rsid w:val="0078056D"/>
    <w:rsid w:val="00780A1F"/>
    <w:rsid w:val="00781C11"/>
    <w:rsid w:val="007824A0"/>
    <w:rsid w:val="00784AAE"/>
    <w:rsid w:val="00784F45"/>
    <w:rsid w:val="00790910"/>
    <w:rsid w:val="00790971"/>
    <w:rsid w:val="00793BC1"/>
    <w:rsid w:val="00794A2D"/>
    <w:rsid w:val="00796AFD"/>
    <w:rsid w:val="007A2BFC"/>
    <w:rsid w:val="007A3003"/>
    <w:rsid w:val="007A4C50"/>
    <w:rsid w:val="007A59FD"/>
    <w:rsid w:val="007B4850"/>
    <w:rsid w:val="007B68CC"/>
    <w:rsid w:val="007C1EAD"/>
    <w:rsid w:val="007C3358"/>
    <w:rsid w:val="007C38B0"/>
    <w:rsid w:val="007C441A"/>
    <w:rsid w:val="007C4A90"/>
    <w:rsid w:val="007C7ADA"/>
    <w:rsid w:val="007C7E36"/>
    <w:rsid w:val="007D1C31"/>
    <w:rsid w:val="007D6A7D"/>
    <w:rsid w:val="007D7771"/>
    <w:rsid w:val="007E09EA"/>
    <w:rsid w:val="007E42DA"/>
    <w:rsid w:val="007E5236"/>
    <w:rsid w:val="007F31D0"/>
    <w:rsid w:val="007F5F7A"/>
    <w:rsid w:val="007F701F"/>
    <w:rsid w:val="00800095"/>
    <w:rsid w:val="00800F9D"/>
    <w:rsid w:val="008010A7"/>
    <w:rsid w:val="008026DB"/>
    <w:rsid w:val="00802718"/>
    <w:rsid w:val="008029CE"/>
    <w:rsid w:val="00812BE7"/>
    <w:rsid w:val="00812F59"/>
    <w:rsid w:val="0081557B"/>
    <w:rsid w:val="00816B0B"/>
    <w:rsid w:val="0081761D"/>
    <w:rsid w:val="00817AC3"/>
    <w:rsid w:val="00823D03"/>
    <w:rsid w:val="00823F20"/>
    <w:rsid w:val="008302AA"/>
    <w:rsid w:val="00830471"/>
    <w:rsid w:val="0083081E"/>
    <w:rsid w:val="00831FF5"/>
    <w:rsid w:val="008322FB"/>
    <w:rsid w:val="0083338D"/>
    <w:rsid w:val="00833639"/>
    <w:rsid w:val="00833735"/>
    <w:rsid w:val="00833B15"/>
    <w:rsid w:val="0083404D"/>
    <w:rsid w:val="00834A4E"/>
    <w:rsid w:val="00835DC3"/>
    <w:rsid w:val="00836D2E"/>
    <w:rsid w:val="00840D84"/>
    <w:rsid w:val="00840FD9"/>
    <w:rsid w:val="0084235C"/>
    <w:rsid w:val="00844069"/>
    <w:rsid w:val="008446F9"/>
    <w:rsid w:val="00845528"/>
    <w:rsid w:val="00845AB4"/>
    <w:rsid w:val="00845D2E"/>
    <w:rsid w:val="00847CF7"/>
    <w:rsid w:val="008522B8"/>
    <w:rsid w:val="0085499B"/>
    <w:rsid w:val="00854AAC"/>
    <w:rsid w:val="00856624"/>
    <w:rsid w:val="008567E1"/>
    <w:rsid w:val="00863507"/>
    <w:rsid w:val="00863886"/>
    <w:rsid w:val="008661A5"/>
    <w:rsid w:val="00866AD1"/>
    <w:rsid w:val="0087075B"/>
    <w:rsid w:val="00871959"/>
    <w:rsid w:val="00872CB7"/>
    <w:rsid w:val="00873204"/>
    <w:rsid w:val="008734D0"/>
    <w:rsid w:val="00874A02"/>
    <w:rsid w:val="008769EF"/>
    <w:rsid w:val="00877169"/>
    <w:rsid w:val="00880303"/>
    <w:rsid w:val="0088057D"/>
    <w:rsid w:val="008807FB"/>
    <w:rsid w:val="0088164B"/>
    <w:rsid w:val="00883466"/>
    <w:rsid w:val="0088384F"/>
    <w:rsid w:val="00887481"/>
    <w:rsid w:val="008916F9"/>
    <w:rsid w:val="00892200"/>
    <w:rsid w:val="0089229C"/>
    <w:rsid w:val="00895259"/>
    <w:rsid w:val="008967A2"/>
    <w:rsid w:val="008A0139"/>
    <w:rsid w:val="008A3A7C"/>
    <w:rsid w:val="008A3EAC"/>
    <w:rsid w:val="008A58E4"/>
    <w:rsid w:val="008A58E8"/>
    <w:rsid w:val="008A720C"/>
    <w:rsid w:val="008B09DE"/>
    <w:rsid w:val="008B14D5"/>
    <w:rsid w:val="008B2D94"/>
    <w:rsid w:val="008B69F9"/>
    <w:rsid w:val="008C7415"/>
    <w:rsid w:val="008C75DC"/>
    <w:rsid w:val="008C7AA5"/>
    <w:rsid w:val="008D0510"/>
    <w:rsid w:val="008D1C06"/>
    <w:rsid w:val="008D2C8B"/>
    <w:rsid w:val="008D3802"/>
    <w:rsid w:val="008D4BDE"/>
    <w:rsid w:val="008E0B01"/>
    <w:rsid w:val="008E37E8"/>
    <w:rsid w:val="008E657F"/>
    <w:rsid w:val="008E7477"/>
    <w:rsid w:val="008F0B35"/>
    <w:rsid w:val="008F115E"/>
    <w:rsid w:val="008F17C9"/>
    <w:rsid w:val="008F3A9D"/>
    <w:rsid w:val="008F6182"/>
    <w:rsid w:val="008F64A1"/>
    <w:rsid w:val="008F658A"/>
    <w:rsid w:val="008F7FFB"/>
    <w:rsid w:val="00900A89"/>
    <w:rsid w:val="00901860"/>
    <w:rsid w:val="0090292B"/>
    <w:rsid w:val="009029B6"/>
    <w:rsid w:val="009048B6"/>
    <w:rsid w:val="009054D3"/>
    <w:rsid w:val="0090630B"/>
    <w:rsid w:val="00907494"/>
    <w:rsid w:val="00907715"/>
    <w:rsid w:val="0091040E"/>
    <w:rsid w:val="00911826"/>
    <w:rsid w:val="009120F6"/>
    <w:rsid w:val="00914308"/>
    <w:rsid w:val="009217CB"/>
    <w:rsid w:val="009244A5"/>
    <w:rsid w:val="009258A0"/>
    <w:rsid w:val="00926412"/>
    <w:rsid w:val="00926B0C"/>
    <w:rsid w:val="0092711E"/>
    <w:rsid w:val="0092782C"/>
    <w:rsid w:val="00935D85"/>
    <w:rsid w:val="0094085E"/>
    <w:rsid w:val="00941FAC"/>
    <w:rsid w:val="00944C37"/>
    <w:rsid w:val="00954E3C"/>
    <w:rsid w:val="009554F5"/>
    <w:rsid w:val="00955845"/>
    <w:rsid w:val="00955C1B"/>
    <w:rsid w:val="00961F89"/>
    <w:rsid w:val="00962B53"/>
    <w:rsid w:val="00963D1E"/>
    <w:rsid w:val="00964466"/>
    <w:rsid w:val="009649C9"/>
    <w:rsid w:val="009662F0"/>
    <w:rsid w:val="00966A89"/>
    <w:rsid w:val="00967713"/>
    <w:rsid w:val="009706CD"/>
    <w:rsid w:val="009730A2"/>
    <w:rsid w:val="00974927"/>
    <w:rsid w:val="009759C8"/>
    <w:rsid w:val="00975C77"/>
    <w:rsid w:val="00977319"/>
    <w:rsid w:val="009775B0"/>
    <w:rsid w:val="009820EE"/>
    <w:rsid w:val="009822B0"/>
    <w:rsid w:val="00982433"/>
    <w:rsid w:val="00982F29"/>
    <w:rsid w:val="00985F1E"/>
    <w:rsid w:val="00993709"/>
    <w:rsid w:val="00996D0E"/>
    <w:rsid w:val="00996EE1"/>
    <w:rsid w:val="00997BCD"/>
    <w:rsid w:val="00997FAD"/>
    <w:rsid w:val="009A13E5"/>
    <w:rsid w:val="009A1A72"/>
    <w:rsid w:val="009A3194"/>
    <w:rsid w:val="009A3517"/>
    <w:rsid w:val="009A449A"/>
    <w:rsid w:val="009A4D05"/>
    <w:rsid w:val="009A7A4D"/>
    <w:rsid w:val="009B08F0"/>
    <w:rsid w:val="009B7626"/>
    <w:rsid w:val="009B7E41"/>
    <w:rsid w:val="009C0B47"/>
    <w:rsid w:val="009C0E52"/>
    <w:rsid w:val="009C1B8A"/>
    <w:rsid w:val="009C1BE7"/>
    <w:rsid w:val="009C4B2D"/>
    <w:rsid w:val="009C5D97"/>
    <w:rsid w:val="009C5F0B"/>
    <w:rsid w:val="009D0839"/>
    <w:rsid w:val="009D21C7"/>
    <w:rsid w:val="009D56D3"/>
    <w:rsid w:val="009D68E3"/>
    <w:rsid w:val="009D71D9"/>
    <w:rsid w:val="009E5075"/>
    <w:rsid w:val="009E58A7"/>
    <w:rsid w:val="009E642D"/>
    <w:rsid w:val="009E65C1"/>
    <w:rsid w:val="009E6D5C"/>
    <w:rsid w:val="009F0BC1"/>
    <w:rsid w:val="009F156A"/>
    <w:rsid w:val="009F19FF"/>
    <w:rsid w:val="009F70A6"/>
    <w:rsid w:val="00A00666"/>
    <w:rsid w:val="00A03052"/>
    <w:rsid w:val="00A030BE"/>
    <w:rsid w:val="00A043F2"/>
    <w:rsid w:val="00A05763"/>
    <w:rsid w:val="00A064C0"/>
    <w:rsid w:val="00A149CE"/>
    <w:rsid w:val="00A15C06"/>
    <w:rsid w:val="00A21A05"/>
    <w:rsid w:val="00A2537D"/>
    <w:rsid w:val="00A276CC"/>
    <w:rsid w:val="00A31AA0"/>
    <w:rsid w:val="00A322A2"/>
    <w:rsid w:val="00A35746"/>
    <w:rsid w:val="00A43B4C"/>
    <w:rsid w:val="00A43C22"/>
    <w:rsid w:val="00A46792"/>
    <w:rsid w:val="00A51451"/>
    <w:rsid w:val="00A52294"/>
    <w:rsid w:val="00A53C66"/>
    <w:rsid w:val="00A53DAE"/>
    <w:rsid w:val="00A55952"/>
    <w:rsid w:val="00A56900"/>
    <w:rsid w:val="00A613C7"/>
    <w:rsid w:val="00A665A0"/>
    <w:rsid w:val="00A7535F"/>
    <w:rsid w:val="00A76587"/>
    <w:rsid w:val="00A774DC"/>
    <w:rsid w:val="00A802BB"/>
    <w:rsid w:val="00A80D10"/>
    <w:rsid w:val="00A81444"/>
    <w:rsid w:val="00A83487"/>
    <w:rsid w:val="00A84026"/>
    <w:rsid w:val="00A85129"/>
    <w:rsid w:val="00A85D8E"/>
    <w:rsid w:val="00A86497"/>
    <w:rsid w:val="00A91227"/>
    <w:rsid w:val="00A93B7C"/>
    <w:rsid w:val="00A95021"/>
    <w:rsid w:val="00AA7138"/>
    <w:rsid w:val="00AB22BC"/>
    <w:rsid w:val="00AB4638"/>
    <w:rsid w:val="00AB682E"/>
    <w:rsid w:val="00AC0BA9"/>
    <w:rsid w:val="00AC3EB0"/>
    <w:rsid w:val="00AC413B"/>
    <w:rsid w:val="00AC45B8"/>
    <w:rsid w:val="00AC6284"/>
    <w:rsid w:val="00AC6EBF"/>
    <w:rsid w:val="00AC79DF"/>
    <w:rsid w:val="00AD0F0A"/>
    <w:rsid w:val="00AD117F"/>
    <w:rsid w:val="00AD3A75"/>
    <w:rsid w:val="00AD4DE1"/>
    <w:rsid w:val="00AD6AF3"/>
    <w:rsid w:val="00AD6C11"/>
    <w:rsid w:val="00AE03F4"/>
    <w:rsid w:val="00AE241F"/>
    <w:rsid w:val="00AE64CF"/>
    <w:rsid w:val="00AE7AA8"/>
    <w:rsid w:val="00AF03CA"/>
    <w:rsid w:val="00AF309C"/>
    <w:rsid w:val="00AF5B15"/>
    <w:rsid w:val="00B00875"/>
    <w:rsid w:val="00B01744"/>
    <w:rsid w:val="00B01E0C"/>
    <w:rsid w:val="00B02C3E"/>
    <w:rsid w:val="00B03262"/>
    <w:rsid w:val="00B0422A"/>
    <w:rsid w:val="00B046DD"/>
    <w:rsid w:val="00B04F65"/>
    <w:rsid w:val="00B05B83"/>
    <w:rsid w:val="00B114DC"/>
    <w:rsid w:val="00B13AA9"/>
    <w:rsid w:val="00B169E9"/>
    <w:rsid w:val="00B1756F"/>
    <w:rsid w:val="00B20C2B"/>
    <w:rsid w:val="00B22DE8"/>
    <w:rsid w:val="00B254AB"/>
    <w:rsid w:val="00B2604D"/>
    <w:rsid w:val="00B27127"/>
    <w:rsid w:val="00B27D9B"/>
    <w:rsid w:val="00B30219"/>
    <w:rsid w:val="00B33B00"/>
    <w:rsid w:val="00B36498"/>
    <w:rsid w:val="00B37E8E"/>
    <w:rsid w:val="00B40A6A"/>
    <w:rsid w:val="00B42632"/>
    <w:rsid w:val="00B43ED5"/>
    <w:rsid w:val="00B44333"/>
    <w:rsid w:val="00B45320"/>
    <w:rsid w:val="00B46752"/>
    <w:rsid w:val="00B51BC2"/>
    <w:rsid w:val="00B52516"/>
    <w:rsid w:val="00B53A0D"/>
    <w:rsid w:val="00B55228"/>
    <w:rsid w:val="00B5570D"/>
    <w:rsid w:val="00B55E41"/>
    <w:rsid w:val="00B607B5"/>
    <w:rsid w:val="00B60D40"/>
    <w:rsid w:val="00B65D33"/>
    <w:rsid w:val="00B66182"/>
    <w:rsid w:val="00B7114F"/>
    <w:rsid w:val="00B71727"/>
    <w:rsid w:val="00B72329"/>
    <w:rsid w:val="00B73758"/>
    <w:rsid w:val="00B73BA1"/>
    <w:rsid w:val="00B77B18"/>
    <w:rsid w:val="00B8035E"/>
    <w:rsid w:val="00B80863"/>
    <w:rsid w:val="00B83D2F"/>
    <w:rsid w:val="00B83EA2"/>
    <w:rsid w:val="00B86C3C"/>
    <w:rsid w:val="00B8772A"/>
    <w:rsid w:val="00B9013A"/>
    <w:rsid w:val="00B9193C"/>
    <w:rsid w:val="00B925B5"/>
    <w:rsid w:val="00B94113"/>
    <w:rsid w:val="00B9481D"/>
    <w:rsid w:val="00B95540"/>
    <w:rsid w:val="00B95F79"/>
    <w:rsid w:val="00B97B2C"/>
    <w:rsid w:val="00BA025F"/>
    <w:rsid w:val="00BA1394"/>
    <w:rsid w:val="00BA18BD"/>
    <w:rsid w:val="00BA369C"/>
    <w:rsid w:val="00BA3E4E"/>
    <w:rsid w:val="00BA59B5"/>
    <w:rsid w:val="00BA6438"/>
    <w:rsid w:val="00BA6BDA"/>
    <w:rsid w:val="00BA70D3"/>
    <w:rsid w:val="00BB1534"/>
    <w:rsid w:val="00BB1928"/>
    <w:rsid w:val="00BB5646"/>
    <w:rsid w:val="00BB63D2"/>
    <w:rsid w:val="00BB6D0B"/>
    <w:rsid w:val="00BB75F2"/>
    <w:rsid w:val="00BC123F"/>
    <w:rsid w:val="00BC32D7"/>
    <w:rsid w:val="00BC6672"/>
    <w:rsid w:val="00BC76F9"/>
    <w:rsid w:val="00BD07E7"/>
    <w:rsid w:val="00BD29C3"/>
    <w:rsid w:val="00BD58B1"/>
    <w:rsid w:val="00BD5B45"/>
    <w:rsid w:val="00BD665C"/>
    <w:rsid w:val="00BE2143"/>
    <w:rsid w:val="00BE2D49"/>
    <w:rsid w:val="00BE44F1"/>
    <w:rsid w:val="00BE4B93"/>
    <w:rsid w:val="00BE4D50"/>
    <w:rsid w:val="00BE7FA6"/>
    <w:rsid w:val="00BF0E95"/>
    <w:rsid w:val="00BF35A4"/>
    <w:rsid w:val="00BF4E8A"/>
    <w:rsid w:val="00BF51E4"/>
    <w:rsid w:val="00BF72FE"/>
    <w:rsid w:val="00C00094"/>
    <w:rsid w:val="00C01183"/>
    <w:rsid w:val="00C027BA"/>
    <w:rsid w:val="00C04E72"/>
    <w:rsid w:val="00C05867"/>
    <w:rsid w:val="00C05E02"/>
    <w:rsid w:val="00C12B60"/>
    <w:rsid w:val="00C136E3"/>
    <w:rsid w:val="00C14847"/>
    <w:rsid w:val="00C14E6E"/>
    <w:rsid w:val="00C153A2"/>
    <w:rsid w:val="00C162E8"/>
    <w:rsid w:val="00C176C3"/>
    <w:rsid w:val="00C17C03"/>
    <w:rsid w:val="00C2026A"/>
    <w:rsid w:val="00C22984"/>
    <w:rsid w:val="00C23025"/>
    <w:rsid w:val="00C2550A"/>
    <w:rsid w:val="00C27283"/>
    <w:rsid w:val="00C27DCA"/>
    <w:rsid w:val="00C31541"/>
    <w:rsid w:val="00C32D94"/>
    <w:rsid w:val="00C334F5"/>
    <w:rsid w:val="00C34FC1"/>
    <w:rsid w:val="00C352A7"/>
    <w:rsid w:val="00C35A90"/>
    <w:rsid w:val="00C36111"/>
    <w:rsid w:val="00C37C17"/>
    <w:rsid w:val="00C37C1F"/>
    <w:rsid w:val="00C403C1"/>
    <w:rsid w:val="00C40EDF"/>
    <w:rsid w:val="00C40FA9"/>
    <w:rsid w:val="00C41ABC"/>
    <w:rsid w:val="00C429C4"/>
    <w:rsid w:val="00C45872"/>
    <w:rsid w:val="00C50705"/>
    <w:rsid w:val="00C51B66"/>
    <w:rsid w:val="00C5212B"/>
    <w:rsid w:val="00C53345"/>
    <w:rsid w:val="00C5780A"/>
    <w:rsid w:val="00C57C74"/>
    <w:rsid w:val="00C57E25"/>
    <w:rsid w:val="00C57F72"/>
    <w:rsid w:val="00C60BB4"/>
    <w:rsid w:val="00C610DB"/>
    <w:rsid w:val="00C61E1A"/>
    <w:rsid w:val="00C634DC"/>
    <w:rsid w:val="00C63FEC"/>
    <w:rsid w:val="00C645CB"/>
    <w:rsid w:val="00C649B3"/>
    <w:rsid w:val="00C663C5"/>
    <w:rsid w:val="00C67B58"/>
    <w:rsid w:val="00C718C3"/>
    <w:rsid w:val="00C72C71"/>
    <w:rsid w:val="00C730BD"/>
    <w:rsid w:val="00C74FBE"/>
    <w:rsid w:val="00C7624F"/>
    <w:rsid w:val="00C76892"/>
    <w:rsid w:val="00C77EDB"/>
    <w:rsid w:val="00C817C4"/>
    <w:rsid w:val="00C81D76"/>
    <w:rsid w:val="00C820A3"/>
    <w:rsid w:val="00C83716"/>
    <w:rsid w:val="00C837C7"/>
    <w:rsid w:val="00C87716"/>
    <w:rsid w:val="00C9381B"/>
    <w:rsid w:val="00C93E1A"/>
    <w:rsid w:val="00C9585D"/>
    <w:rsid w:val="00CA1A84"/>
    <w:rsid w:val="00CA2676"/>
    <w:rsid w:val="00CA522E"/>
    <w:rsid w:val="00CA52B9"/>
    <w:rsid w:val="00CB06AC"/>
    <w:rsid w:val="00CB2B6C"/>
    <w:rsid w:val="00CB5A42"/>
    <w:rsid w:val="00CB5A81"/>
    <w:rsid w:val="00CB7140"/>
    <w:rsid w:val="00CC2063"/>
    <w:rsid w:val="00CC3512"/>
    <w:rsid w:val="00CC4558"/>
    <w:rsid w:val="00CC5043"/>
    <w:rsid w:val="00CC5E09"/>
    <w:rsid w:val="00CC5E2E"/>
    <w:rsid w:val="00CC7B76"/>
    <w:rsid w:val="00CD0D50"/>
    <w:rsid w:val="00CD29C9"/>
    <w:rsid w:val="00CD3EA3"/>
    <w:rsid w:val="00CD4640"/>
    <w:rsid w:val="00CD5A0F"/>
    <w:rsid w:val="00CD6356"/>
    <w:rsid w:val="00CD66A0"/>
    <w:rsid w:val="00CD7A86"/>
    <w:rsid w:val="00CE008F"/>
    <w:rsid w:val="00CE3C2D"/>
    <w:rsid w:val="00CE4FA3"/>
    <w:rsid w:val="00CE6EDE"/>
    <w:rsid w:val="00CF1990"/>
    <w:rsid w:val="00CF19F0"/>
    <w:rsid w:val="00CF5B3A"/>
    <w:rsid w:val="00CF5DAA"/>
    <w:rsid w:val="00CF720D"/>
    <w:rsid w:val="00D00F76"/>
    <w:rsid w:val="00D026F1"/>
    <w:rsid w:val="00D03017"/>
    <w:rsid w:val="00D040D1"/>
    <w:rsid w:val="00D063BD"/>
    <w:rsid w:val="00D07D54"/>
    <w:rsid w:val="00D1058F"/>
    <w:rsid w:val="00D13F3F"/>
    <w:rsid w:val="00D1525D"/>
    <w:rsid w:val="00D169C2"/>
    <w:rsid w:val="00D16A8A"/>
    <w:rsid w:val="00D17CFC"/>
    <w:rsid w:val="00D22058"/>
    <w:rsid w:val="00D23528"/>
    <w:rsid w:val="00D259C9"/>
    <w:rsid w:val="00D25A4A"/>
    <w:rsid w:val="00D322A2"/>
    <w:rsid w:val="00D34077"/>
    <w:rsid w:val="00D359EB"/>
    <w:rsid w:val="00D35E3F"/>
    <w:rsid w:val="00D36562"/>
    <w:rsid w:val="00D400BD"/>
    <w:rsid w:val="00D424BA"/>
    <w:rsid w:val="00D42AA1"/>
    <w:rsid w:val="00D43B91"/>
    <w:rsid w:val="00D442A5"/>
    <w:rsid w:val="00D442AE"/>
    <w:rsid w:val="00D44B94"/>
    <w:rsid w:val="00D44BCB"/>
    <w:rsid w:val="00D525CD"/>
    <w:rsid w:val="00D53E09"/>
    <w:rsid w:val="00D54CB9"/>
    <w:rsid w:val="00D55678"/>
    <w:rsid w:val="00D55B61"/>
    <w:rsid w:val="00D575FD"/>
    <w:rsid w:val="00D6502E"/>
    <w:rsid w:val="00D65215"/>
    <w:rsid w:val="00D66C36"/>
    <w:rsid w:val="00D66CBB"/>
    <w:rsid w:val="00D72476"/>
    <w:rsid w:val="00D7247D"/>
    <w:rsid w:val="00D73E29"/>
    <w:rsid w:val="00D76196"/>
    <w:rsid w:val="00D769BE"/>
    <w:rsid w:val="00D77100"/>
    <w:rsid w:val="00D77760"/>
    <w:rsid w:val="00D80101"/>
    <w:rsid w:val="00D8087D"/>
    <w:rsid w:val="00D808BA"/>
    <w:rsid w:val="00D81953"/>
    <w:rsid w:val="00D83CDE"/>
    <w:rsid w:val="00D84ED4"/>
    <w:rsid w:val="00D86218"/>
    <w:rsid w:val="00D87567"/>
    <w:rsid w:val="00D9010B"/>
    <w:rsid w:val="00D91098"/>
    <w:rsid w:val="00D91D72"/>
    <w:rsid w:val="00D954DA"/>
    <w:rsid w:val="00DA1AB4"/>
    <w:rsid w:val="00DB1874"/>
    <w:rsid w:val="00DB4ADF"/>
    <w:rsid w:val="00DB4D2B"/>
    <w:rsid w:val="00DB5B29"/>
    <w:rsid w:val="00DB611E"/>
    <w:rsid w:val="00DC0879"/>
    <w:rsid w:val="00DC2868"/>
    <w:rsid w:val="00DC2EF9"/>
    <w:rsid w:val="00DC692A"/>
    <w:rsid w:val="00DC7B18"/>
    <w:rsid w:val="00DD0647"/>
    <w:rsid w:val="00DD0BA2"/>
    <w:rsid w:val="00DD4A4F"/>
    <w:rsid w:val="00DD4A79"/>
    <w:rsid w:val="00DD4C39"/>
    <w:rsid w:val="00DE4744"/>
    <w:rsid w:val="00DE59B9"/>
    <w:rsid w:val="00DE664B"/>
    <w:rsid w:val="00DF1285"/>
    <w:rsid w:val="00DF1C7D"/>
    <w:rsid w:val="00DF29A8"/>
    <w:rsid w:val="00DF31AA"/>
    <w:rsid w:val="00DF5B6B"/>
    <w:rsid w:val="00DF6849"/>
    <w:rsid w:val="00DF7E81"/>
    <w:rsid w:val="00DF7FAC"/>
    <w:rsid w:val="00E004C5"/>
    <w:rsid w:val="00E03A6E"/>
    <w:rsid w:val="00E050A0"/>
    <w:rsid w:val="00E05EEE"/>
    <w:rsid w:val="00E06D4A"/>
    <w:rsid w:val="00E127AE"/>
    <w:rsid w:val="00E1313C"/>
    <w:rsid w:val="00E134F5"/>
    <w:rsid w:val="00E21179"/>
    <w:rsid w:val="00E24260"/>
    <w:rsid w:val="00E25B4B"/>
    <w:rsid w:val="00E25FC6"/>
    <w:rsid w:val="00E26D14"/>
    <w:rsid w:val="00E27EBB"/>
    <w:rsid w:val="00E30C72"/>
    <w:rsid w:val="00E351B7"/>
    <w:rsid w:val="00E35BDF"/>
    <w:rsid w:val="00E41325"/>
    <w:rsid w:val="00E413F0"/>
    <w:rsid w:val="00E423F7"/>
    <w:rsid w:val="00E42447"/>
    <w:rsid w:val="00E4329C"/>
    <w:rsid w:val="00E43A95"/>
    <w:rsid w:val="00E44CB3"/>
    <w:rsid w:val="00E462C8"/>
    <w:rsid w:val="00E465CC"/>
    <w:rsid w:val="00E46A3B"/>
    <w:rsid w:val="00E52E7F"/>
    <w:rsid w:val="00E55A2D"/>
    <w:rsid w:val="00E5601E"/>
    <w:rsid w:val="00E57E24"/>
    <w:rsid w:val="00E62BC5"/>
    <w:rsid w:val="00E62DAF"/>
    <w:rsid w:val="00E641F0"/>
    <w:rsid w:val="00E703E5"/>
    <w:rsid w:val="00E725F1"/>
    <w:rsid w:val="00E72C73"/>
    <w:rsid w:val="00E775A3"/>
    <w:rsid w:val="00E77882"/>
    <w:rsid w:val="00E83099"/>
    <w:rsid w:val="00E835C9"/>
    <w:rsid w:val="00E83AF1"/>
    <w:rsid w:val="00E86534"/>
    <w:rsid w:val="00E86F0C"/>
    <w:rsid w:val="00E873A9"/>
    <w:rsid w:val="00E901DB"/>
    <w:rsid w:val="00E9037A"/>
    <w:rsid w:val="00E906FF"/>
    <w:rsid w:val="00E91761"/>
    <w:rsid w:val="00E92C58"/>
    <w:rsid w:val="00E93BB7"/>
    <w:rsid w:val="00EA207D"/>
    <w:rsid w:val="00EA69C5"/>
    <w:rsid w:val="00EB16BF"/>
    <w:rsid w:val="00EB18F5"/>
    <w:rsid w:val="00EB2965"/>
    <w:rsid w:val="00EB4FC3"/>
    <w:rsid w:val="00EB5120"/>
    <w:rsid w:val="00EB5140"/>
    <w:rsid w:val="00EB754A"/>
    <w:rsid w:val="00EB7CA7"/>
    <w:rsid w:val="00EC0A80"/>
    <w:rsid w:val="00EC2197"/>
    <w:rsid w:val="00EC2AE7"/>
    <w:rsid w:val="00EC5AC9"/>
    <w:rsid w:val="00EC6155"/>
    <w:rsid w:val="00EC6ADC"/>
    <w:rsid w:val="00EC6B9E"/>
    <w:rsid w:val="00ED1671"/>
    <w:rsid w:val="00ED36DB"/>
    <w:rsid w:val="00ED58E6"/>
    <w:rsid w:val="00EE11F4"/>
    <w:rsid w:val="00EE2B2F"/>
    <w:rsid w:val="00EE33CC"/>
    <w:rsid w:val="00EE558F"/>
    <w:rsid w:val="00EE6566"/>
    <w:rsid w:val="00EE6AA7"/>
    <w:rsid w:val="00EF384A"/>
    <w:rsid w:val="00EF3A59"/>
    <w:rsid w:val="00EF4FCC"/>
    <w:rsid w:val="00EF6663"/>
    <w:rsid w:val="00F00BB1"/>
    <w:rsid w:val="00F00E44"/>
    <w:rsid w:val="00F0156D"/>
    <w:rsid w:val="00F06B68"/>
    <w:rsid w:val="00F07A9D"/>
    <w:rsid w:val="00F10C5E"/>
    <w:rsid w:val="00F10ECB"/>
    <w:rsid w:val="00F12A6E"/>
    <w:rsid w:val="00F166E3"/>
    <w:rsid w:val="00F21935"/>
    <w:rsid w:val="00F233DF"/>
    <w:rsid w:val="00F2357D"/>
    <w:rsid w:val="00F23645"/>
    <w:rsid w:val="00F25739"/>
    <w:rsid w:val="00F2628C"/>
    <w:rsid w:val="00F3030D"/>
    <w:rsid w:val="00F30D89"/>
    <w:rsid w:val="00F327CE"/>
    <w:rsid w:val="00F3328E"/>
    <w:rsid w:val="00F34B37"/>
    <w:rsid w:val="00F35760"/>
    <w:rsid w:val="00F361ED"/>
    <w:rsid w:val="00F3698B"/>
    <w:rsid w:val="00F3777B"/>
    <w:rsid w:val="00F41FA7"/>
    <w:rsid w:val="00F421A1"/>
    <w:rsid w:val="00F43833"/>
    <w:rsid w:val="00F43D8C"/>
    <w:rsid w:val="00F45BA4"/>
    <w:rsid w:val="00F45CAC"/>
    <w:rsid w:val="00F47185"/>
    <w:rsid w:val="00F47685"/>
    <w:rsid w:val="00F51B80"/>
    <w:rsid w:val="00F51C51"/>
    <w:rsid w:val="00F521D9"/>
    <w:rsid w:val="00F52D7B"/>
    <w:rsid w:val="00F60D2F"/>
    <w:rsid w:val="00F63175"/>
    <w:rsid w:val="00F65234"/>
    <w:rsid w:val="00F65BAA"/>
    <w:rsid w:val="00F66928"/>
    <w:rsid w:val="00F672A7"/>
    <w:rsid w:val="00F67718"/>
    <w:rsid w:val="00F703BA"/>
    <w:rsid w:val="00F71716"/>
    <w:rsid w:val="00F71CBB"/>
    <w:rsid w:val="00F72BBD"/>
    <w:rsid w:val="00F73213"/>
    <w:rsid w:val="00F737F3"/>
    <w:rsid w:val="00F809CB"/>
    <w:rsid w:val="00F816F6"/>
    <w:rsid w:val="00F82808"/>
    <w:rsid w:val="00F82955"/>
    <w:rsid w:val="00F84BE6"/>
    <w:rsid w:val="00F864E8"/>
    <w:rsid w:val="00F94087"/>
    <w:rsid w:val="00F945BD"/>
    <w:rsid w:val="00F95F95"/>
    <w:rsid w:val="00F96D0B"/>
    <w:rsid w:val="00F9764F"/>
    <w:rsid w:val="00FA02B4"/>
    <w:rsid w:val="00FA226E"/>
    <w:rsid w:val="00FA2E92"/>
    <w:rsid w:val="00FA3B22"/>
    <w:rsid w:val="00FA4B0A"/>
    <w:rsid w:val="00FA4F7B"/>
    <w:rsid w:val="00FA51B1"/>
    <w:rsid w:val="00FA764C"/>
    <w:rsid w:val="00FB084B"/>
    <w:rsid w:val="00FB0994"/>
    <w:rsid w:val="00FB21B2"/>
    <w:rsid w:val="00FB2E01"/>
    <w:rsid w:val="00FB36C3"/>
    <w:rsid w:val="00FB67AD"/>
    <w:rsid w:val="00FB75A6"/>
    <w:rsid w:val="00FC075A"/>
    <w:rsid w:val="00FC10B4"/>
    <w:rsid w:val="00FC459B"/>
    <w:rsid w:val="00FC4BA3"/>
    <w:rsid w:val="00FC50B4"/>
    <w:rsid w:val="00FC5C70"/>
    <w:rsid w:val="00FC69F7"/>
    <w:rsid w:val="00FC7F43"/>
    <w:rsid w:val="00FD0F15"/>
    <w:rsid w:val="00FD1EE5"/>
    <w:rsid w:val="00FD21DB"/>
    <w:rsid w:val="00FD2C36"/>
    <w:rsid w:val="00FD306A"/>
    <w:rsid w:val="00FD3168"/>
    <w:rsid w:val="00FD3DE9"/>
    <w:rsid w:val="00FD4BA0"/>
    <w:rsid w:val="00FD5B07"/>
    <w:rsid w:val="00FE0172"/>
    <w:rsid w:val="00FE2C83"/>
    <w:rsid w:val="00FE2FDF"/>
    <w:rsid w:val="00FE31A6"/>
    <w:rsid w:val="00FE7978"/>
    <w:rsid w:val="00FF2FF0"/>
    <w:rsid w:val="00FF3C92"/>
    <w:rsid w:val="00FF3FF1"/>
    <w:rsid w:val="00FF7749"/>
    <w:rsid w:val="00FF7C86"/>
    <w:rsid w:val="01FA1F7D"/>
    <w:rsid w:val="04201756"/>
    <w:rsid w:val="05AD3167"/>
    <w:rsid w:val="06930DD7"/>
    <w:rsid w:val="084D64CC"/>
    <w:rsid w:val="109D0A4F"/>
    <w:rsid w:val="113A386B"/>
    <w:rsid w:val="18497D45"/>
    <w:rsid w:val="192D2B98"/>
    <w:rsid w:val="19E32235"/>
    <w:rsid w:val="1C5B2461"/>
    <w:rsid w:val="1EC64F77"/>
    <w:rsid w:val="1FE06009"/>
    <w:rsid w:val="22CC7DDA"/>
    <w:rsid w:val="23C906CE"/>
    <w:rsid w:val="247B66D3"/>
    <w:rsid w:val="254D1244"/>
    <w:rsid w:val="27AC7A3C"/>
    <w:rsid w:val="288A09CF"/>
    <w:rsid w:val="28D074E7"/>
    <w:rsid w:val="2AC93A5E"/>
    <w:rsid w:val="2FB9265A"/>
    <w:rsid w:val="30B8601E"/>
    <w:rsid w:val="34A33261"/>
    <w:rsid w:val="36BC2E7F"/>
    <w:rsid w:val="39812445"/>
    <w:rsid w:val="3D204247"/>
    <w:rsid w:val="3D3C7D95"/>
    <w:rsid w:val="3DBA7016"/>
    <w:rsid w:val="3EE2163F"/>
    <w:rsid w:val="3F5F5D29"/>
    <w:rsid w:val="40DD23E7"/>
    <w:rsid w:val="441858C6"/>
    <w:rsid w:val="45917498"/>
    <w:rsid w:val="468B4D95"/>
    <w:rsid w:val="47A438EF"/>
    <w:rsid w:val="494F30B8"/>
    <w:rsid w:val="4AFB323B"/>
    <w:rsid w:val="4B166BF8"/>
    <w:rsid w:val="4BF709A9"/>
    <w:rsid w:val="4C3255DC"/>
    <w:rsid w:val="4C382006"/>
    <w:rsid w:val="4CD613C0"/>
    <w:rsid w:val="4F3B7528"/>
    <w:rsid w:val="4FA9332D"/>
    <w:rsid w:val="502B273D"/>
    <w:rsid w:val="505E7806"/>
    <w:rsid w:val="51613E30"/>
    <w:rsid w:val="54BA0212"/>
    <w:rsid w:val="55185FDF"/>
    <w:rsid w:val="55AA29D9"/>
    <w:rsid w:val="578D15BF"/>
    <w:rsid w:val="579A222B"/>
    <w:rsid w:val="57AD0D2C"/>
    <w:rsid w:val="58276FED"/>
    <w:rsid w:val="59573B8D"/>
    <w:rsid w:val="59972F70"/>
    <w:rsid w:val="5A196EC2"/>
    <w:rsid w:val="5C087571"/>
    <w:rsid w:val="5CBB0919"/>
    <w:rsid w:val="5CC777FB"/>
    <w:rsid w:val="5EBE31D4"/>
    <w:rsid w:val="63C63500"/>
    <w:rsid w:val="65370BCE"/>
    <w:rsid w:val="6DC86802"/>
    <w:rsid w:val="6E4516D0"/>
    <w:rsid w:val="6F5B29F9"/>
    <w:rsid w:val="70114917"/>
    <w:rsid w:val="75D646ED"/>
    <w:rsid w:val="79F45F46"/>
    <w:rsid w:val="7B74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oa heading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semiHidden="0" w:uiPriority="0" w:unhideWhenUsed="0" w:qFormat="1"/>
    <w:lsdException w:name="Balloon Text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D259C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4"/>
    <w:next w:val="a4"/>
    <w:link w:val="1Char"/>
    <w:qFormat/>
    <w:rsid w:val="00D259C9"/>
    <w:pPr>
      <w:widowControl/>
      <w:spacing w:before="100" w:beforeAutospacing="1" w:after="100" w:afterAutospacing="1"/>
      <w:jc w:val="left"/>
      <w:outlineLvl w:val="0"/>
    </w:pPr>
    <w:rPr>
      <w:rFonts w:ascii="宋体" w:eastAsia="微软雅黑" w:hAnsi="宋体" w:cs="宋体"/>
      <w:bCs/>
      <w:kern w:val="36"/>
      <w:sz w:val="28"/>
      <w:szCs w:val="48"/>
    </w:rPr>
  </w:style>
  <w:style w:type="paragraph" w:styleId="2">
    <w:name w:val="heading 2"/>
    <w:basedOn w:val="a4"/>
    <w:next w:val="a4"/>
    <w:link w:val="2Char"/>
    <w:qFormat/>
    <w:rsid w:val="00D259C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4"/>
    <w:next w:val="a4"/>
    <w:link w:val="3Char"/>
    <w:unhideWhenUsed/>
    <w:qFormat/>
    <w:rsid w:val="00D259C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Document Map"/>
    <w:basedOn w:val="a4"/>
    <w:link w:val="Char1"/>
    <w:qFormat/>
    <w:rsid w:val="00D259C9"/>
    <w:rPr>
      <w:rFonts w:ascii="宋体" w:hAnsi="宋体"/>
      <w:sz w:val="18"/>
      <w:szCs w:val="18"/>
    </w:rPr>
  </w:style>
  <w:style w:type="paragraph" w:styleId="a9">
    <w:name w:val="toa heading"/>
    <w:basedOn w:val="a4"/>
    <w:next w:val="a4"/>
    <w:semiHidden/>
    <w:qFormat/>
    <w:rsid w:val="00D259C9"/>
    <w:rPr>
      <w:rFonts w:ascii="Times New Roman" w:hAnsi="Times New Roman"/>
      <w:b/>
      <w:szCs w:val="24"/>
    </w:rPr>
  </w:style>
  <w:style w:type="paragraph" w:styleId="aa">
    <w:name w:val="annotation text"/>
    <w:basedOn w:val="a4"/>
    <w:link w:val="Char10"/>
    <w:qFormat/>
    <w:rsid w:val="00D259C9"/>
    <w:pPr>
      <w:jc w:val="left"/>
    </w:pPr>
    <w:rPr>
      <w:szCs w:val="24"/>
    </w:rPr>
  </w:style>
  <w:style w:type="paragraph" w:styleId="ab">
    <w:name w:val="Body Text"/>
    <w:basedOn w:val="a4"/>
    <w:link w:val="Char"/>
    <w:qFormat/>
    <w:rsid w:val="00D259C9"/>
    <w:pPr>
      <w:spacing w:after="120"/>
    </w:pPr>
    <w:rPr>
      <w:rFonts w:ascii="Times New Roman" w:hAnsi="Times New Roman"/>
      <w:szCs w:val="24"/>
    </w:rPr>
  </w:style>
  <w:style w:type="paragraph" w:styleId="30">
    <w:name w:val="toc 3"/>
    <w:basedOn w:val="a4"/>
    <w:next w:val="a4"/>
    <w:uiPriority w:val="39"/>
    <w:unhideWhenUsed/>
    <w:qFormat/>
    <w:rsid w:val="00D259C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c">
    <w:name w:val="Plain Text"/>
    <w:basedOn w:val="a4"/>
    <w:link w:val="Char0"/>
    <w:qFormat/>
    <w:rsid w:val="00D259C9"/>
    <w:rPr>
      <w:rFonts w:ascii="宋体" w:hAnsi="Courier New" w:cs="Courier New"/>
      <w:szCs w:val="21"/>
    </w:rPr>
  </w:style>
  <w:style w:type="paragraph" w:styleId="ad">
    <w:name w:val="Date"/>
    <w:basedOn w:val="a4"/>
    <w:next w:val="a4"/>
    <w:link w:val="Char2"/>
    <w:qFormat/>
    <w:rsid w:val="00D259C9"/>
    <w:rPr>
      <w:rFonts w:ascii="Times New Roman" w:hAnsi="Times New Roman"/>
      <w:szCs w:val="20"/>
    </w:rPr>
  </w:style>
  <w:style w:type="paragraph" w:styleId="ae">
    <w:name w:val="Balloon Text"/>
    <w:basedOn w:val="a4"/>
    <w:link w:val="Char3"/>
    <w:semiHidden/>
    <w:unhideWhenUsed/>
    <w:qFormat/>
    <w:rsid w:val="00D259C9"/>
    <w:rPr>
      <w:sz w:val="18"/>
      <w:szCs w:val="18"/>
    </w:rPr>
  </w:style>
  <w:style w:type="paragraph" w:styleId="af">
    <w:name w:val="footer"/>
    <w:basedOn w:val="a4"/>
    <w:link w:val="Char4"/>
    <w:uiPriority w:val="99"/>
    <w:unhideWhenUsed/>
    <w:qFormat/>
    <w:rsid w:val="00D25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4"/>
    <w:link w:val="Char5"/>
    <w:uiPriority w:val="99"/>
    <w:unhideWhenUsed/>
    <w:qFormat/>
    <w:rsid w:val="00FF7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4"/>
    <w:next w:val="a4"/>
    <w:uiPriority w:val="39"/>
    <w:unhideWhenUsed/>
    <w:qFormat/>
    <w:rsid w:val="00D259C9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4"/>
    <w:next w:val="a4"/>
    <w:uiPriority w:val="39"/>
    <w:unhideWhenUsed/>
    <w:qFormat/>
    <w:rsid w:val="00D259C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f1">
    <w:name w:val="Normal (Web)"/>
    <w:basedOn w:val="a4"/>
    <w:uiPriority w:val="99"/>
    <w:semiHidden/>
    <w:unhideWhenUsed/>
    <w:qFormat/>
    <w:rsid w:val="00D259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Title"/>
    <w:basedOn w:val="a4"/>
    <w:link w:val="Char6"/>
    <w:qFormat/>
    <w:rsid w:val="00D259C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3">
    <w:name w:val="annotation subject"/>
    <w:basedOn w:val="aa"/>
    <w:next w:val="aa"/>
    <w:link w:val="Char11"/>
    <w:qFormat/>
    <w:rsid w:val="00D259C9"/>
    <w:rPr>
      <w:b/>
      <w:bCs/>
    </w:rPr>
  </w:style>
  <w:style w:type="table" w:styleId="af4">
    <w:name w:val="Table Grid"/>
    <w:basedOn w:val="a6"/>
    <w:qFormat/>
    <w:rsid w:val="00D259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5"/>
    <w:qFormat/>
    <w:rsid w:val="00D259C9"/>
    <w:rPr>
      <w:b/>
      <w:bCs/>
    </w:rPr>
  </w:style>
  <w:style w:type="character" w:styleId="af6">
    <w:name w:val="page number"/>
    <w:basedOn w:val="a5"/>
    <w:qFormat/>
    <w:rsid w:val="00D259C9"/>
  </w:style>
  <w:style w:type="character" w:styleId="af7">
    <w:name w:val="FollowedHyperlink"/>
    <w:basedOn w:val="a5"/>
    <w:qFormat/>
    <w:rsid w:val="00D259C9"/>
    <w:rPr>
      <w:color w:val="800080"/>
      <w:u w:val="single"/>
    </w:rPr>
  </w:style>
  <w:style w:type="character" w:styleId="af8">
    <w:name w:val="Hyperlink"/>
    <w:basedOn w:val="a5"/>
    <w:uiPriority w:val="99"/>
    <w:qFormat/>
    <w:rsid w:val="00D259C9"/>
    <w:rPr>
      <w:color w:val="0000FF"/>
      <w:u w:val="single"/>
    </w:rPr>
  </w:style>
  <w:style w:type="character" w:customStyle="1" w:styleId="1Char">
    <w:name w:val="标题 1 Char"/>
    <w:basedOn w:val="a5"/>
    <w:link w:val="1"/>
    <w:uiPriority w:val="9"/>
    <w:qFormat/>
    <w:rsid w:val="00D259C9"/>
    <w:rPr>
      <w:rFonts w:ascii="宋体" w:eastAsia="微软雅黑" w:hAnsi="宋体" w:cs="宋体"/>
      <w:bCs/>
      <w:kern w:val="36"/>
      <w:sz w:val="28"/>
      <w:szCs w:val="48"/>
    </w:rPr>
  </w:style>
  <w:style w:type="character" w:customStyle="1" w:styleId="2Char">
    <w:name w:val="标题 2 Char"/>
    <w:basedOn w:val="a5"/>
    <w:link w:val="2"/>
    <w:qFormat/>
    <w:rsid w:val="00D259C9"/>
    <w:rPr>
      <w:rFonts w:ascii="Arial" w:eastAsia="黑体" w:hAnsi="Arial" w:cs="Times New Roman"/>
      <w:b/>
      <w:bCs/>
      <w:sz w:val="32"/>
      <w:szCs w:val="32"/>
    </w:rPr>
  </w:style>
  <w:style w:type="character" w:customStyle="1" w:styleId="Char5">
    <w:name w:val="页眉 Char"/>
    <w:basedOn w:val="a5"/>
    <w:link w:val="af0"/>
    <w:uiPriority w:val="99"/>
    <w:qFormat/>
    <w:rsid w:val="00FF7749"/>
    <w:rPr>
      <w:rFonts w:ascii="Calibri" w:hAnsi="Calibri"/>
      <w:kern w:val="2"/>
      <w:sz w:val="18"/>
      <w:szCs w:val="18"/>
    </w:rPr>
  </w:style>
  <w:style w:type="character" w:customStyle="1" w:styleId="Char4">
    <w:name w:val="页脚 Char"/>
    <w:basedOn w:val="a5"/>
    <w:link w:val="af"/>
    <w:uiPriority w:val="99"/>
    <w:qFormat/>
    <w:rsid w:val="00D259C9"/>
    <w:rPr>
      <w:sz w:val="18"/>
      <w:szCs w:val="18"/>
    </w:rPr>
  </w:style>
  <w:style w:type="paragraph" w:styleId="af9">
    <w:name w:val="List Paragraph"/>
    <w:basedOn w:val="a4"/>
    <w:uiPriority w:val="34"/>
    <w:qFormat/>
    <w:rsid w:val="00D259C9"/>
    <w:pPr>
      <w:ind w:firstLineChars="200" w:firstLine="420"/>
    </w:pPr>
  </w:style>
  <w:style w:type="character" w:customStyle="1" w:styleId="Char3">
    <w:name w:val="批注框文本 Char"/>
    <w:basedOn w:val="a5"/>
    <w:link w:val="ae"/>
    <w:uiPriority w:val="99"/>
    <w:semiHidden/>
    <w:qFormat/>
    <w:rsid w:val="00D259C9"/>
    <w:rPr>
      <w:sz w:val="18"/>
      <w:szCs w:val="18"/>
    </w:rPr>
  </w:style>
  <w:style w:type="character" w:customStyle="1" w:styleId="3Char">
    <w:name w:val="标题 3 Char"/>
    <w:basedOn w:val="a5"/>
    <w:link w:val="3"/>
    <w:qFormat/>
    <w:rsid w:val="00D259C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7">
    <w:name w:val="批注文字 Char"/>
    <w:basedOn w:val="a5"/>
    <w:qFormat/>
    <w:locked/>
    <w:rsid w:val="00D259C9"/>
    <w:rPr>
      <w:szCs w:val="24"/>
    </w:rPr>
  </w:style>
  <w:style w:type="character" w:customStyle="1" w:styleId="Char10">
    <w:name w:val="批注文字 Char1"/>
    <w:basedOn w:val="a5"/>
    <w:link w:val="aa"/>
    <w:uiPriority w:val="99"/>
    <w:semiHidden/>
    <w:qFormat/>
    <w:rsid w:val="00D259C9"/>
  </w:style>
  <w:style w:type="character" w:customStyle="1" w:styleId="Char6">
    <w:name w:val="标题 Char"/>
    <w:basedOn w:val="a5"/>
    <w:link w:val="af2"/>
    <w:qFormat/>
    <w:rsid w:val="00D259C9"/>
    <w:rPr>
      <w:rFonts w:ascii="Arial" w:eastAsia="宋体" w:hAnsi="Arial" w:cs="Arial"/>
      <w:b/>
      <w:bCs/>
      <w:sz w:val="32"/>
      <w:szCs w:val="32"/>
    </w:rPr>
  </w:style>
  <w:style w:type="character" w:customStyle="1" w:styleId="Char8">
    <w:name w:val="文档结构图 Char"/>
    <w:basedOn w:val="a5"/>
    <w:qFormat/>
    <w:locked/>
    <w:rsid w:val="00D259C9"/>
    <w:rPr>
      <w:rFonts w:ascii="宋体" w:eastAsia="宋体" w:hAnsi="宋体"/>
      <w:sz w:val="18"/>
      <w:szCs w:val="18"/>
    </w:rPr>
  </w:style>
  <w:style w:type="character" w:customStyle="1" w:styleId="Char1">
    <w:name w:val="文档结构图 Char1"/>
    <w:basedOn w:val="a5"/>
    <w:link w:val="a8"/>
    <w:uiPriority w:val="99"/>
    <w:semiHidden/>
    <w:qFormat/>
    <w:rsid w:val="00D259C9"/>
    <w:rPr>
      <w:rFonts w:ascii="宋体" w:eastAsia="宋体"/>
      <w:sz w:val="18"/>
      <w:szCs w:val="18"/>
    </w:rPr>
  </w:style>
  <w:style w:type="character" w:customStyle="1" w:styleId="Char9">
    <w:name w:val="批注主题 Char"/>
    <w:basedOn w:val="Char7"/>
    <w:qFormat/>
    <w:locked/>
    <w:rsid w:val="00D259C9"/>
    <w:rPr>
      <w:b/>
      <w:bCs/>
      <w:szCs w:val="24"/>
    </w:rPr>
  </w:style>
  <w:style w:type="character" w:customStyle="1" w:styleId="Char11">
    <w:name w:val="批注主题 Char1"/>
    <w:basedOn w:val="Char10"/>
    <w:link w:val="af3"/>
    <w:uiPriority w:val="99"/>
    <w:semiHidden/>
    <w:qFormat/>
    <w:rsid w:val="00D259C9"/>
    <w:rPr>
      <w:b/>
      <w:bCs/>
    </w:rPr>
  </w:style>
  <w:style w:type="paragraph" w:customStyle="1" w:styleId="11">
    <w:name w:val="修订1"/>
    <w:hidden/>
    <w:uiPriority w:val="99"/>
    <w:semiHidden/>
    <w:qFormat/>
    <w:rsid w:val="00D259C9"/>
    <w:rPr>
      <w:kern w:val="2"/>
      <w:sz w:val="21"/>
      <w:szCs w:val="24"/>
    </w:rPr>
  </w:style>
  <w:style w:type="character" w:customStyle="1" w:styleId="Char">
    <w:name w:val="正文文本 Char"/>
    <w:basedOn w:val="a5"/>
    <w:link w:val="ab"/>
    <w:qFormat/>
    <w:rsid w:val="00D259C9"/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4"/>
    <w:uiPriority w:val="39"/>
    <w:semiHidden/>
    <w:unhideWhenUsed/>
    <w:qFormat/>
    <w:rsid w:val="00D259C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character" w:customStyle="1" w:styleId="Char2">
    <w:name w:val="日期 Char"/>
    <w:basedOn w:val="a5"/>
    <w:link w:val="ad"/>
    <w:qFormat/>
    <w:rsid w:val="00D259C9"/>
    <w:rPr>
      <w:rFonts w:ascii="Times New Roman" w:eastAsia="宋体" w:hAnsi="Times New Roman" w:cs="Times New Roman"/>
      <w:szCs w:val="20"/>
    </w:rPr>
  </w:style>
  <w:style w:type="paragraph" w:customStyle="1" w:styleId="afa">
    <w:name w:val="段"/>
    <w:link w:val="Chara"/>
    <w:qFormat/>
    <w:rsid w:val="00D259C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/>
      <w:kern w:val="2"/>
      <w:sz w:val="21"/>
      <w:szCs w:val="22"/>
    </w:rPr>
  </w:style>
  <w:style w:type="paragraph" w:customStyle="1" w:styleId="afb">
    <w:name w:val="文献分类号"/>
    <w:qFormat/>
    <w:rsid w:val="00D259C9"/>
    <w:pPr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c">
    <w:name w:val="标准书眉_奇数页"/>
    <w:next w:val="a4"/>
    <w:qFormat/>
    <w:rsid w:val="00D259C9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d">
    <w:name w:val="封面标准名称"/>
    <w:qFormat/>
    <w:rsid w:val="00D259C9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3">
    <w:name w:val="章标题"/>
    <w:next w:val="afa"/>
    <w:uiPriority w:val="99"/>
    <w:qFormat/>
    <w:rsid w:val="00D259C9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e">
    <w:name w:val="终结线"/>
    <w:basedOn w:val="a4"/>
    <w:uiPriority w:val="99"/>
    <w:qFormat/>
    <w:rsid w:val="00D259C9"/>
    <w:rPr>
      <w:rFonts w:ascii="Times New Roman" w:hAnsi="Times New Roman"/>
      <w:szCs w:val="24"/>
    </w:rPr>
  </w:style>
  <w:style w:type="paragraph" w:customStyle="1" w:styleId="a2">
    <w:name w:val="附录表标题"/>
    <w:basedOn w:val="a4"/>
    <w:next w:val="afa"/>
    <w:qFormat/>
    <w:rsid w:val="00D259C9"/>
    <w:pPr>
      <w:numPr>
        <w:ilvl w:val="1"/>
        <w:numId w:val="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1">
    <w:name w:val="注×："/>
    <w:qFormat/>
    <w:rsid w:val="00D259C9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">
    <w:name w:val="注：（正文）"/>
    <w:basedOn w:val="a"/>
    <w:next w:val="afa"/>
    <w:qFormat/>
    <w:rsid w:val="00D259C9"/>
    <w:pPr>
      <w:ind w:left="1096"/>
    </w:pPr>
  </w:style>
  <w:style w:type="paragraph" w:customStyle="1" w:styleId="a">
    <w:name w:val="注："/>
    <w:next w:val="afa"/>
    <w:qFormat/>
    <w:rsid w:val="00D259C9"/>
    <w:pPr>
      <w:widowControl w:val="0"/>
      <w:numPr>
        <w:numId w:val="3"/>
      </w:numPr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WPSOffice1">
    <w:name w:val="WPSOffice手动目录 1"/>
    <w:qFormat/>
    <w:rsid w:val="00D259C9"/>
  </w:style>
  <w:style w:type="paragraph" w:customStyle="1" w:styleId="WPSOffice2">
    <w:name w:val="WPSOffice手动目录 2"/>
    <w:qFormat/>
    <w:rsid w:val="00D259C9"/>
    <w:pPr>
      <w:ind w:leftChars="200" w:left="200"/>
    </w:pPr>
  </w:style>
  <w:style w:type="character" w:customStyle="1" w:styleId="Char0">
    <w:name w:val="纯文本 Char"/>
    <w:basedOn w:val="a5"/>
    <w:link w:val="ac"/>
    <w:qFormat/>
    <w:rsid w:val="00D259C9"/>
    <w:rPr>
      <w:rFonts w:ascii="宋体" w:hAnsi="Courier New" w:cs="Courier New"/>
      <w:kern w:val="2"/>
      <w:sz w:val="21"/>
      <w:szCs w:val="21"/>
    </w:rPr>
  </w:style>
  <w:style w:type="paragraph" w:customStyle="1" w:styleId="TOC2">
    <w:name w:val="TOC 标题2"/>
    <w:basedOn w:val="1"/>
    <w:next w:val="a4"/>
    <w:uiPriority w:val="39"/>
    <w:semiHidden/>
    <w:unhideWhenUsed/>
    <w:qFormat/>
    <w:rsid w:val="00D259C9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宋体" w:hAnsi="Cambria" w:cs="Times New Roman"/>
      <w:b/>
      <w:color w:val="365F91"/>
      <w:kern w:val="0"/>
      <w:szCs w:val="28"/>
    </w:rPr>
  </w:style>
  <w:style w:type="character" w:customStyle="1" w:styleId="Chara">
    <w:name w:val="段 Char"/>
    <w:basedOn w:val="a5"/>
    <w:link w:val="afa"/>
    <w:qFormat/>
    <w:rsid w:val="00D259C9"/>
    <w:rPr>
      <w:rFonts w:ascii="宋体" w:hAnsi="Calibri"/>
      <w:kern w:val="2"/>
      <w:sz w:val="21"/>
      <w:szCs w:val="22"/>
    </w:rPr>
  </w:style>
  <w:style w:type="paragraph" w:customStyle="1" w:styleId="a0">
    <w:name w:val="注×：（正文）"/>
    <w:qFormat/>
    <w:rsid w:val="00D259C9"/>
    <w:pPr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0">
    <w:name w:val="附录标识"/>
    <w:basedOn w:val="a4"/>
    <w:next w:val="afa"/>
    <w:qFormat/>
    <w:rsid w:val="00D259C9"/>
    <w:pPr>
      <w:keepNext/>
      <w:widowControl/>
      <w:shd w:val="clear" w:color="FFFFFF" w:fill="FFFFFF"/>
      <w:tabs>
        <w:tab w:val="left" w:pos="0"/>
        <w:tab w:val="left" w:pos="360"/>
        <w:tab w:val="left" w:pos="6405"/>
      </w:tabs>
      <w:spacing w:before="640" w:after="280"/>
      <w:ind w:hanging="425"/>
      <w:jc w:val="center"/>
      <w:outlineLvl w:val="0"/>
    </w:pPr>
    <w:rPr>
      <w:rFonts w:ascii="黑体" w:eastAsia="黑体" w:hAnsi="Times New Roman"/>
      <w:kern w:val="0"/>
      <w:szCs w:val="20"/>
    </w:rPr>
  </w:style>
  <w:style w:type="character" w:customStyle="1" w:styleId="12">
    <w:name w:val="页码1"/>
    <w:qFormat/>
    <w:rsid w:val="00D259C9"/>
    <w:rPr>
      <w:rFonts w:ascii="Times New Roman" w:eastAsia="宋体" w:hAnsi="Times New Roman"/>
      <w:sz w:val="18"/>
    </w:rPr>
  </w:style>
  <w:style w:type="character" w:customStyle="1" w:styleId="aff1">
    <w:name w:val="发布"/>
    <w:qFormat/>
    <w:rsid w:val="00D259C9"/>
    <w:rPr>
      <w:rFonts w:ascii="黑体" w:eastAsia="黑体"/>
      <w:spacing w:val="22"/>
      <w:w w:val="100"/>
      <w:position w:val="3"/>
      <w:sz w:val="28"/>
    </w:rPr>
  </w:style>
  <w:style w:type="paragraph" w:customStyle="1" w:styleId="aff2">
    <w:name w:val="封面一致性程度标识"/>
    <w:qFormat/>
    <w:rsid w:val="00D259C9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3">
    <w:name w:val="其他标准称谓"/>
    <w:qFormat/>
    <w:rsid w:val="00D259C9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21">
    <w:name w:val="封面标准号2"/>
    <w:basedOn w:val="a4"/>
    <w:qFormat/>
    <w:rsid w:val="00D259C9"/>
    <w:pPr>
      <w:tabs>
        <w:tab w:val="left" w:pos="360"/>
      </w:tabs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hAnsi="Times New Roman"/>
      <w:kern w:val="0"/>
      <w:sz w:val="28"/>
      <w:szCs w:val="20"/>
    </w:rPr>
  </w:style>
  <w:style w:type="paragraph" w:customStyle="1" w:styleId="aff4">
    <w:name w:val="封面标准英文名称"/>
    <w:qFormat/>
    <w:rsid w:val="00D259C9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5">
    <w:name w:val="标准书眉一"/>
    <w:qFormat/>
    <w:rsid w:val="00D259C9"/>
    <w:pPr>
      <w:jc w:val="both"/>
    </w:pPr>
  </w:style>
  <w:style w:type="paragraph" w:customStyle="1" w:styleId="aff6">
    <w:name w:val="发布部门"/>
    <w:next w:val="afa"/>
    <w:qFormat/>
    <w:rsid w:val="00D259C9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7">
    <w:name w:val="封面标准文稿类别"/>
    <w:rsid w:val="00D259C9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8">
    <w:name w:val="封面标准文稿编辑信息"/>
    <w:qFormat/>
    <w:rsid w:val="00D259C9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9">
    <w:name w:val="标准书脚_奇数页"/>
    <w:qFormat/>
    <w:rsid w:val="00D259C9"/>
    <w:pPr>
      <w:spacing w:before="120"/>
      <w:jc w:val="right"/>
    </w:pPr>
    <w:rPr>
      <w:sz w:val="18"/>
    </w:rPr>
  </w:style>
  <w:style w:type="paragraph" w:customStyle="1" w:styleId="affa">
    <w:name w:val="实施日期"/>
    <w:basedOn w:val="affb"/>
    <w:qFormat/>
    <w:rsid w:val="00D259C9"/>
    <w:pPr>
      <w:tabs>
        <w:tab w:val="left" w:pos="360"/>
      </w:tabs>
      <w:jc w:val="right"/>
    </w:pPr>
  </w:style>
  <w:style w:type="paragraph" w:customStyle="1" w:styleId="affb">
    <w:name w:val="发布日期"/>
    <w:qFormat/>
    <w:rsid w:val="00D259C9"/>
    <w:rPr>
      <w:rFonts w:eastAsia="黑体"/>
      <w:sz w:val="28"/>
    </w:rPr>
  </w:style>
  <w:style w:type="paragraph" w:customStyle="1" w:styleId="affc">
    <w:name w:val="标准标志"/>
    <w:next w:val="a4"/>
    <w:qFormat/>
    <w:rsid w:val="00D259C9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d">
    <w:name w:val="封面正文"/>
    <w:qFormat/>
    <w:rsid w:val="00D259C9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footer" Target="footer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12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11.xml"/><Relationship Id="rId28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10.xml"/><Relationship Id="rId27" Type="http://schemas.openxmlformats.org/officeDocument/2006/relationships/footer" Target="footer13.xml"/><Relationship Id="rId30" Type="http://schemas.openxmlformats.org/officeDocument/2006/relationships/footer" Target="footer15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3080"/>
    <customShpInfo spid="_x0000_s3081"/>
    <customShpInfo spid="_x0000_s3082"/>
    <customShpInfo spid="_x0000_s3084"/>
    <customShpInfo spid="_x0000_s3083"/>
    <customShpInfo spid="_x0000_s3085"/>
    <customShpInfo spid="_x0000_s3086"/>
    <customShpInfo spid="_x0000_s3087"/>
    <customShpInfo spid="_x0000_s3088"/>
    <customShpInfo spid="_x0000_s3089"/>
    <customShpInfo spid="_x0000_s3090"/>
    <customShpInfo spid="_x0000_s3097"/>
    <customShpInfo spid="_x0000_s3098"/>
    <customShpInfo spid="_x0000_s3099"/>
    <customShpInfo spid="_x0000_s3103"/>
    <customShpInfo spid="_x0000_s3104"/>
    <customShpInfo spid="_x0000_s3105"/>
    <customShpInfo spid="_x0000_s3077"/>
    <customShpInfo spid="_x0000_s3078"/>
    <customShpInfo spid="_x0000_s3079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63"/>
    <customShpInfo spid="_x0000_s206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F9A850-F858-4762-A9D5-D76B438E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445</Words>
  <Characters>2539</Characters>
  <Application>Microsoft Office Word</Application>
  <DocSecurity>0</DocSecurity>
  <Lines>21</Lines>
  <Paragraphs>5</Paragraphs>
  <ScaleCrop>false</ScaleCrop>
  <Company>SkyUN.Org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Administrator</cp:lastModifiedBy>
  <cp:revision>81</cp:revision>
  <cp:lastPrinted>2021-02-08T08:45:00Z</cp:lastPrinted>
  <dcterms:created xsi:type="dcterms:W3CDTF">2021-01-20T09:50:00Z</dcterms:created>
  <dcterms:modified xsi:type="dcterms:W3CDTF">2021-02-09T03:20:00Z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