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28"/>
              <w:rPr>
                <w:rFonts w:hAnsi="黑体"/>
              </w:rPr>
            </w:pPr>
            <w:r>
              <w:rPr>
                <w:rFonts w:hAnsi="黑体"/>
              </w:rPr>
              <w:t>ICS </w:t>
            </w:r>
            <w:r>
              <w:rPr>
                <w:rFonts w:hint="eastAsia" w:hAnsi="黑体"/>
              </w:rPr>
              <w:t>65.150</w:t>
            </w:r>
          </w:p>
          <w:p>
            <w:pPr>
              <w:pStyle w:val="28"/>
              <w:rPr>
                <w:rFonts w:hAnsi="黑体"/>
              </w:rPr>
            </w:pPr>
            <w:r>
              <w:rPr>
                <w:rFonts w:hint="eastAsia" w:hAnsi="黑体"/>
                <w:color w:val="auto"/>
                <w:highlight w:val="none"/>
                <w:lang w:val="en-US" w:eastAsia="zh-CN"/>
              </w:rPr>
              <w:t xml:space="preserve">CCS </w:t>
            </w:r>
            <w:r>
              <w:rPr>
                <w:rFonts w:hint="eastAsia" w:hAnsi="黑体"/>
              </w:rPr>
              <w:t>B 50</w:t>
            </w:r>
          </w:p>
          <w:p>
            <w:pPr>
              <w:pStyle w:val="28"/>
            </w:pPr>
            <w:r>
              <w:pict>
                <v:rect id="矩形 7" o:spid="_x0000_s1030" o:spt="1" style="position:absolute;left:0pt;margin-left:-5.25pt;margin-top:0pt;height:15.6pt;width:68.25pt;z-index:-251638784;mso-width-relative:page;mso-height-relative:page;"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OoBpe54BAAAZAwAADgAAAGRycy9lMm9Eb2MueG1srVJLbhsx&#10;DN0X6B0E7evxGPAnA4+zaOBsgjZA2gPIGmlGgH4gFY99mgLd9RA9TtFrlJJdp0l2QWfBIUXyie9R&#10;6+uDs2yvAE3wLa8nU86Ul6Ezvm/51y/bDyvOMAnfCRu8avlRIb/evH+3HmOjZmEItlPACMRjM8aW&#10;DynFpqpQDsoJnISoPCV1ACcShdBXHYiR0J2tZtPpohoDdBGCVIh0enNK8k3B11rJ9FlrVInZltNs&#10;qVgodpdttVmLpgcRByPPY4g3TOGE8XTpBepGJMEewbyCckZCwKDTRAZXBa2NVIUDsamnL9g8DCKq&#10;woXEwXiRCf8frPy0vwdmupYvOfPC0Yp+f/vx6+d3tszajBEbKnmI93COkNxM9KDB5T9RYIei5/Gi&#10;pzokJulwtVgsl3POJKXqq1U9K3pXT80RMN2q4Fh2Wg60rqKi2N9hogup9G9JvguDNd3WWFsC6Hcf&#10;LbC9oNVuy5cnppZnZdazseVX89m8IPuQ+0911lN5ZnjilL1d6I6kx2ME0w80UV0gc4b0L+Dnt5IX&#10;/G9ckJ5e9O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yK4v7NUAAAAHAQAADwAAAAAAAAABACAA&#10;AAAiAAAAZHJzL2Rvd25yZXYueG1sUEsBAhQAFAAAAAgAh07iQDqAaXueAQAAGQMAAA4AAAAAAAAA&#10;AQAgAAAAJAEAAGRycy9lMm9Eb2MueG1sUEsFBgAAAAAGAAYAWQEAADQFAAAAAA==&#10;">
                  <v:path/>
                  <v:fill focussize="0,0"/>
                  <v:stroke on="f"/>
                  <v:imagedata o:title=""/>
                  <o:lock v:ext="edit"/>
                </v:rect>
              </w:pict>
            </w:r>
          </w:p>
        </w:tc>
      </w:tr>
    </w:tbl>
    <w:p>
      <w:pPr>
        <w:pStyle w:val="29"/>
        <w:framePr w:x="1533" w:y="3370"/>
        <w:rPr>
          <w:rFonts w:ascii="Times New Roman" w:hAnsi="Times New Roman"/>
        </w:rPr>
      </w:pPr>
      <w:r>
        <w:rPr>
          <w:rFonts w:hint="eastAsia"/>
          <w:bCs/>
        </w:rPr>
        <w:t>大邑县水产技术服务协会</w:t>
      </w:r>
      <w:r>
        <w:rPr>
          <w:rFonts w:hint="eastAsia"/>
        </w:rPr>
        <w:t>团体标准</w:t>
      </w:r>
    </w:p>
    <w:p>
      <w:pPr>
        <w:pStyle w:val="30"/>
        <w:framePr w:h="822" w:hRule="exact" w:x="1661" w:y="4227"/>
        <w:rPr>
          <w:rFonts w:hAnsi="黑体"/>
        </w:rPr>
      </w:pPr>
      <w:r>
        <w:rPr>
          <w:rFonts w:hint="eastAsia"/>
        </w:rPr>
        <w:t>T/DYSCOF1—2020</w:t>
      </w:r>
    </w:p>
    <w:tbl>
      <w:tblPr>
        <w:tblStyle w:val="8"/>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31"/>
              <w:framePr w:h="822" w:hRule="exact" w:x="1661" w:y="4227"/>
            </w:pPr>
            <w:bookmarkStart w:id="0" w:name="DT"/>
            <w:r>
              <w:pict>
                <v:line id="直接连接符 2" o:spid="_x0000_s1034" o:spt="20" style="position:absolute;left:0pt;margin-left:-11.8pt;margin-top:9.2pt;height:0pt;width:481.9pt;z-index:251679744;mso-width-relative:page;mso-height-relative:page;" coordsize="21600,21600" o:gfxdata="UEsDBAoAAAAAAIdO4kAAAAAAAAAAAAAAAAAEAAAAZHJzL1BLAwQUAAAACACHTuJANhILCNcAAAAJ&#10;AQAADwAAAGRycy9kb3ducmV2LnhtbE2PzU7DMBCE75V4B2uRuFStnaYECHF6AHLjQgFx3cZLEhGv&#10;09j9oU+PkSrBcXZGM98Wq6PtxZ5G3znWkMwVCOLamY4bDW+v1ewWhA/IBnvHpOGbPKzKi0mBuXEH&#10;fqH9OjQilrDPUUMbwpBL6euWLPq5G4ij9+lGiyHKsZFmxEMst71cKJVJix3HhRYHemip/lrvrAZf&#10;vdO2Ok3rqfpIG0eL7ePzE2p9dZmoexCBjuEvDL/4ER3KyLRxOzZe9BpmSQxqSJfXGYjo32XpDYjN&#10;+SLLQv7/oPwBUEsDBBQAAAAIAIdO4kCIj5r22QEAAJYDAAAOAAAAZHJzL2Uyb0RvYy54bWytU0uO&#10;EzEQ3SNxB8t70knQjKCVziwmDBsEkYADVPzptuSfXJ50cgkugMQOVizZcxuGY1B2Mhlm2CBEL6rL&#10;rvKres/lxcXOWbZVCU3wHZ9NppwpL4I0vu/4+3dXT55xhhm8BBu86vheIb9YPn60GGOr5mEIVqrE&#10;CMRjO8aODznHtmlQDMoBTkJUnoI6JAeZlqlvZIKR0J1t5tPpeTOGJGMKQiHS7uoQ5MuKr7US+Y3W&#10;qDKzHafecrWp2k2xzXIBbZ8gDkYc24B/6MKB8VT0BLWCDOw6mT+gnBEpYNB5IoJrgtZGqMqB2Mym&#10;D9i8HSCqyoXEwXiSCf8frHi9XSdmZMfnnHlwdEU3H7/9+PD55/dPZG++fmHzItIYsaXcS79OxxXG&#10;dSqMdzq58icubFeF3Z+EVbvMBG2ez4jdU9Jf3Maau4MxYX6pgmPF6bg1vnCGFravMFMxSr1NKdvW&#10;s7Hjz8/mZwQHNDLaQibXRSKBvq9nMVgjr4y15QSmfnNpE9tCGYL6FUqEey+tFFkBDoe8GjqMx6BA&#10;vvCS5X0keTzNMS8tOCU5s4rGvngECG0GY/8mk0pbTx0UVQ86Fm8T5J4u4zom0w+kxKx2WSJ0+bXf&#10;46CW6fp9XZHuntPy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YSCwjXAAAACQEAAA8AAAAAAAAA&#10;AQAgAAAAIgAAAGRycy9kb3ducmV2LnhtbFBLAQIUABQAAAAIAIdO4kCIj5r22QEAAJYDAAAOAAAA&#10;AAAAAAEAIAAAACYBAABkcnMvZTJvRG9jLnhtbFBLBQYAAAAABgAGAFkBAABxBQAAAAA=&#10;">
                  <v:path arrowok="t"/>
                  <v:fill focussize="0,0"/>
                  <v:stroke/>
                  <v:imagedata o:title=""/>
                  <o:lock v:ext="edit"/>
                </v:line>
              </w:pict>
            </w:r>
            <w:r>
              <w:pict>
                <v:rect id="矩形 3" o:spid="_x0000_s1035" o:spt="1" style="position:absolute;left:0pt;margin-left:372.8pt;margin-top:2.7pt;height:18pt;width:90pt;z-index:-251641856;mso-width-relative:page;mso-height-relative:page;"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GdFACmdAQAAGgMAAA4AAABkcnMvZTJvRG9jLnhtbK1SS27b&#10;MBDdF+gdCO5rfZwEqWA5iwTOpmgDpD0ATZESAZJDDBnLPk2B7nqIHqfoNTqkXaefXREtqBnO8PG9&#10;N1zd7J1lO4XRgO95s6g5U17CYPzY808fN2+uOYtJ+EFY8KrnBxX5zfr1q9UcOtXCBHZQyAjEx24O&#10;PZ9SCl1VRTkpJ+ICgvJU1IBOJEpxrAYUM6E7W7V1fVXNgENAkCpG2r07Fvm64GutZPqgdVSJ2Z4T&#10;t1RWLOs2r9V6JboRRZiMPNEQ/8HCCePp0jPUnUiCPaH5B8oZiRBBp4UEV4HWRqqigdQ09V9qHicR&#10;VNFC5sRwtim+HKx8v3tAZoaeLznzwtGIfnz++v3bF7bM3swhdtTyGB7wlEUKs9C9Rpf/JIHti5+H&#10;s59qn5ikzaa5WNY12S6p1rbXVxQTTPV8OmBM9wocy0HPkeZVbBS7dzEdW3+15MsiWDNsjLUlwXF7&#10;a5HtBM12U74T+h9t1rO5528v28uC7CGfP0JbT2SyxKOoHG1hOJAhTwHNOBGjpkDmCg2gUD89ljzh&#10;3/OC9Pyk1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mDyy9YAAAAIAQAADwAAAAAAAAABACAA&#10;AAAiAAAAZHJzL2Rvd25yZXYueG1sUEsBAhQAFAAAAAgAh07iQGdFACmdAQAAGgMAAA4AAAAAAAAA&#10;AQAgAAAAJQEAAGRycy9lMm9Eb2MueG1sUEsFBgAAAAAGAAYAWQEAADQFAAAAAA==&#10;">
                  <v:path/>
                  <v:fill focussize="0,0"/>
                  <v:stroke on="f"/>
                  <v:imagedata o:title=""/>
                  <o:lock v:ext="edit"/>
                </v:rect>
              </w:pict>
            </w:r>
            <w:bookmarkEnd w:id="0"/>
          </w:p>
        </w:tc>
      </w:tr>
    </w:tbl>
    <w:p>
      <w:pPr>
        <w:pStyle w:val="30"/>
        <w:framePr w:h="822" w:hRule="exact" w:x="1661" w:y="4227"/>
        <w:rPr>
          <w:rFonts w:hAnsi="黑体"/>
        </w:rPr>
      </w:pPr>
    </w:p>
    <w:p>
      <w:pPr>
        <w:pStyle w:val="30"/>
        <w:framePr w:h="822" w:hRule="exact" w:x="1661" w:y="4227"/>
        <w:rPr>
          <w:rFonts w:hAnsi="黑体"/>
        </w:rPr>
      </w:pPr>
    </w:p>
    <w:p>
      <w:pPr>
        <w:rPr>
          <w:vanish/>
        </w:rPr>
      </w:pPr>
    </w:p>
    <w:tbl>
      <w:tblPr>
        <w:tblStyle w:val="8"/>
        <w:tblpPr w:leftFromText="180" w:rightFromText="180" w:horzAnchor="margin" w:tblpY="990"/>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trPr>
        <w:tc>
          <w:tcPr>
            <w:tcW w:w="9855" w:type="dxa"/>
            <w:tcBorders>
              <w:top w:val="nil"/>
              <w:left w:val="nil"/>
              <w:bottom w:val="nil"/>
              <w:right w:val="nil"/>
            </w:tcBorders>
          </w:tcPr>
          <w:p>
            <w:pPr>
              <w:pStyle w:val="36"/>
              <w:frame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trPr>
        <w:tc>
          <w:tcPr>
            <w:tcW w:w="9855" w:type="dxa"/>
            <w:tcBorders>
              <w:top w:val="nil"/>
              <w:left w:val="nil"/>
              <w:bottom w:val="nil"/>
              <w:right w:val="nil"/>
            </w:tcBorders>
          </w:tcPr>
          <w:p>
            <w:pPr>
              <w:pStyle w:val="36"/>
              <w:framePr/>
            </w:pPr>
          </w:p>
        </w:tc>
      </w:tr>
    </w:tbl>
    <w:p>
      <w:pPr>
        <w:pStyle w:val="37"/>
      </w:pPr>
      <w:r>
        <w:rPr>
          <w:rFonts w:hint="eastAsia" w:ascii="黑体"/>
        </w:rPr>
        <w:t>2020—××—××</w:t>
      </w:r>
      <w:r>
        <w:rPr>
          <w:rFonts w:hint="eastAsia"/>
        </w:rPr>
        <w:t>发布</w:t>
      </w:r>
      <w:r>
        <w:pict>
          <v:line id="直接连接符 5" o:spid="_x0000_s1033" o:spt="20" style="position:absolute;left:0pt;margin-left:-0.05pt;margin-top:728.5pt;height:0pt;width:481.9pt;mso-position-vertical-relative:page;z-index:251678720;mso-width-relative:page;mso-height-relative:page;"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L6Y1i/YAQAAlgMAAA4AAABkcnMvZTJvRG9jLnhtbK1TS44T&#10;MRDdI3EHy3vSSVBG0EpnFhOGDYJIwAEq/nRb8k8uTzq5BBdAYgcrluy5DcMxKDuZDJ8NQmRRKbvK&#10;z+89Vy8v986ynUpogu/4bDLlTHkRpPF9x9++uX70hDPM4CXY4FXHDwr55erhg+UYWzUPQ7BSJUYg&#10;HtsxdnzIObZNg2JQDnASovJU1CE5yLRMfSMTjITubDOfTi+aMSQZUxAKkXbXxyJfVXytlcivtEaV&#10;me04ccs1phq3JTarJbR9gjgYcaIB/8DCgfF06RlqDRnYTTJ/QDkjUsCg80QE1wStjVBVA6mZTX9T&#10;83qAqKoWMgfj2Sb8f7Di5W6TmJEdX3DmwdET3b7/8u3dx+9fP1C8/fyJLYpJY8SWeq/8Jp1WGDep&#10;KN7r5Mo/aWH7auzhbKzaZyZo82JG6h6T/+Ku1twfjAnzcxUcK0nHrfFFM7Swe4GZLqPWu5aybT0b&#10;O/50MSfCAmhktIVMqYskAn1fz2KwRl4ba8sJTP32yia2gzIE9VckEe4vbeWSNeBw7Kul43gMCuQz&#10;L1k+RLLH0xzzQsEpyZlVNPYlI0BoMxj7N510tfXEoLh69LFk2yAP9Bg3MZl+ICdmlWWp0ONXvqdB&#10;LdP187oi3X9Oq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lh2s81gAAAAsBAAAPAAAAAAAAAAEA&#10;IAAAACIAAABkcnMvZG93bnJldi54bWxQSwECFAAUAAAACACHTuJAvpjWL9gBAACWAwAADgAAAAAA&#10;AAABACAAAAAlAQAAZHJzL2Uyb0RvYy54bWxQSwUGAAAAAAYABgBZAQAAbwUAAAAA&#10;">
            <v:path arrowok="t"/>
            <v:fill focussize="0,0"/>
            <v:stroke/>
            <v:imagedata o:title=""/>
            <o:lock v:ext="edit"/>
            <w10:anchorlock/>
          </v:line>
        </w:pict>
      </w:r>
    </w:p>
    <w:p>
      <w:pPr>
        <w:pStyle w:val="39"/>
      </w:pPr>
      <w:r>
        <w:rPr>
          <w:rFonts w:hint="eastAsia" w:ascii="黑体"/>
        </w:rPr>
        <w:t>2020</w:t>
      </w:r>
      <w:r>
        <w:rPr>
          <w:rFonts w:hint="eastAsia"/>
        </w:rPr>
        <w:t>—</w:t>
      </w:r>
      <w:r>
        <w:rPr>
          <w:rFonts w:hint="eastAsia" w:ascii="黑体"/>
        </w:rPr>
        <w:t>××—××</w:t>
      </w:r>
      <w:r>
        <w:rPr>
          <w:rFonts w:hint="eastAsia"/>
        </w:rPr>
        <w:t>实施</w:t>
      </w:r>
    </w:p>
    <w:p>
      <w:pPr>
        <w:pStyle w:val="39"/>
      </w:pPr>
    </w:p>
    <w:p>
      <w:pPr>
        <w:pStyle w:val="41"/>
        <w:framePr w:w="8861" w:x="1474"/>
        <w:jc w:val="center"/>
      </w:pPr>
      <w:r>
        <w:rPr>
          <w:rFonts w:hint="eastAsia"/>
          <w:bCs/>
          <w:szCs w:val="22"/>
        </w:rPr>
        <w:t>大邑县水产技术服务协会</w:t>
      </w:r>
      <w:r>
        <w:rPr>
          <w:rFonts w:hAnsi="黑体"/>
        </w:rPr>
        <w:t> </w:t>
      </w:r>
      <w:r>
        <w:rPr>
          <w:rStyle w:val="43"/>
          <w:rFonts w:hint="eastAsia"/>
        </w:rPr>
        <w:t>发布</w:t>
      </w:r>
    </w:p>
    <w:p>
      <w:pPr>
        <w:framePr w:wrap="around" w:vAnchor="page" w:hAnchor="page" w:x="1534" w:y="7877"/>
        <w:spacing w:line="600" w:lineRule="auto"/>
        <w:jc w:val="center"/>
        <w:rPr>
          <w:rFonts w:ascii="黑体" w:hAnsi="黑体" w:eastAsia="黑体"/>
          <w:sz w:val="48"/>
          <w:szCs w:val="48"/>
        </w:rPr>
      </w:pPr>
      <w:bookmarkStart w:id="1" w:name="OLE_LINK2"/>
      <w:bookmarkStart w:id="2" w:name="OLE_LINK1"/>
      <w:r>
        <w:rPr>
          <w:rFonts w:hint="eastAsia" w:ascii="黑体" w:hAnsi="黑体" w:eastAsia="黑体"/>
          <w:sz w:val="48"/>
          <w:szCs w:val="48"/>
        </w:rPr>
        <w:t>地理标志证明商标</w:t>
      </w:r>
      <w:bookmarkEnd w:id="1"/>
      <w:bookmarkEnd w:id="2"/>
      <w:r>
        <w:rPr>
          <w:rFonts w:hint="eastAsia" w:ascii="黑体" w:hAnsi="黑体" w:eastAsia="黑体"/>
          <w:sz w:val="48"/>
          <w:szCs w:val="48"/>
        </w:rPr>
        <w:t xml:space="preserve"> 大邑三文鱼</w:t>
      </w:r>
    </w:p>
    <w:p>
      <w:pPr>
        <w:framePr w:wrap="around" w:vAnchor="page" w:hAnchor="page" w:x="1534" w:y="7877"/>
        <w:spacing w:line="600" w:lineRule="auto"/>
        <w:jc w:val="center"/>
        <w:rPr>
          <w:rFonts w:ascii="Calibri" w:hAnsi="Calibri"/>
          <w:sz w:val="30"/>
          <w:szCs w:val="30"/>
        </w:rPr>
      </w:pPr>
      <w:r>
        <w:rPr>
          <w:rFonts w:hint="eastAsia" w:ascii="黑体" w:hAnsi="黑体" w:eastAsia="黑体" w:cs="黑体"/>
          <w:sz w:val="28"/>
          <w:szCs w:val="28"/>
        </w:rPr>
        <w:t>（征求意见稿）</w:t>
      </w:r>
    </w:p>
    <w:p>
      <w:pPr>
        <w:sectPr>
          <w:headerReference r:id="rId4" w:type="first"/>
          <w:footerReference r:id="rId7" w:type="first"/>
          <w:footerReference r:id="rId5" w:type="default"/>
          <w:headerReference r:id="rId3" w:type="even"/>
          <w:footerReference r:id="rId6" w:type="even"/>
          <w:pgSz w:w="11906" w:h="16838"/>
          <w:pgMar w:top="2041" w:right="1474" w:bottom="1361" w:left="1474" w:header="451" w:footer="1418" w:gutter="0"/>
          <w:pgBorders>
            <w:top w:val="none" w:sz="0" w:space="0"/>
            <w:left w:val="none" w:sz="0" w:space="0"/>
            <w:bottom w:val="none" w:sz="0" w:space="0"/>
            <w:right w:val="none" w:sz="0" w:space="0"/>
          </w:pgBorders>
          <w:cols w:space="425" w:num="1"/>
          <w:titlePg/>
          <w:docGrid w:linePitch="286" w:charSpace="-1638"/>
        </w:sectPr>
      </w:pPr>
    </w:p>
    <w:p>
      <w:pPr>
        <w:pStyle w:val="15"/>
      </w:pPr>
      <w:r>
        <w:rPr>
          <w:rFonts w:hint="eastAsia"/>
        </w:rPr>
        <w:t>前</w:t>
      </w:r>
      <w:bookmarkStart w:id="3" w:name="BKQY"/>
      <w:r>
        <w:t>  </w:t>
      </w:r>
      <w:r>
        <w:rPr>
          <w:rFonts w:hint="eastAsia"/>
        </w:rPr>
        <w:t>言</w:t>
      </w:r>
      <w:bookmarkEnd w:id="3"/>
    </w:p>
    <w:p>
      <w:pPr>
        <w:pStyle w:val="16"/>
        <w:rPr>
          <w:rFonts w:hint="eastAsia"/>
          <w:color w:val="auto"/>
          <w:highlight w:val="none"/>
        </w:rPr>
      </w:pPr>
      <w:r>
        <w:rPr>
          <w:rFonts w:hint="eastAsia"/>
          <w:color w:val="auto"/>
          <w:highlight w:val="none"/>
        </w:rPr>
        <w:t>本</w:t>
      </w:r>
      <w:r>
        <w:rPr>
          <w:rFonts w:hint="eastAsia"/>
          <w:color w:val="auto"/>
          <w:highlight w:val="none"/>
          <w:lang w:eastAsia="zh-CN"/>
        </w:rPr>
        <w:t>文件</w:t>
      </w:r>
      <w:r>
        <w:rPr>
          <w:rFonts w:hint="eastAsia"/>
          <w:color w:val="auto"/>
          <w:highlight w:val="none"/>
        </w:rPr>
        <w:t>按照GB/T 1.1—</w:t>
      </w:r>
      <w:r>
        <w:rPr>
          <w:rFonts w:hint="eastAsia"/>
          <w:color w:val="auto"/>
          <w:highlight w:val="none"/>
          <w:lang w:val="en-US" w:eastAsia="zh-CN"/>
        </w:rPr>
        <w:t>2020</w:t>
      </w:r>
      <w:r>
        <w:rPr>
          <w:rFonts w:hint="eastAsia"/>
          <w:color w:val="auto"/>
          <w:highlight w:val="none"/>
          <w:lang w:eastAsia="zh-CN"/>
        </w:rPr>
        <w:t>《标准化工作导则</w:t>
      </w:r>
      <w:r>
        <w:rPr>
          <w:rFonts w:hint="eastAsia"/>
          <w:color w:val="auto"/>
          <w:highlight w:val="none"/>
          <w:lang w:val="en-US" w:eastAsia="zh-CN"/>
        </w:rPr>
        <w:t xml:space="preserve"> 第1部分：标准化文件的结构和起草规则</w:t>
      </w:r>
      <w:r>
        <w:rPr>
          <w:rFonts w:hint="eastAsia"/>
          <w:color w:val="auto"/>
          <w:highlight w:val="none"/>
          <w:lang w:eastAsia="zh-CN"/>
        </w:rPr>
        <w:t>》的规定</w:t>
      </w:r>
      <w:r>
        <w:rPr>
          <w:rFonts w:hint="eastAsia"/>
          <w:color w:val="auto"/>
          <w:highlight w:val="none"/>
        </w:rPr>
        <w:t>起草。</w:t>
      </w:r>
    </w:p>
    <w:p>
      <w:pPr>
        <w:pStyle w:val="16"/>
        <w:rPr>
          <w:rFonts w:hint="eastAsia"/>
          <w:color w:val="auto"/>
          <w:highlight w:val="none"/>
        </w:rPr>
      </w:pPr>
      <w:r>
        <w:rPr>
          <w:rFonts w:hint="eastAsia"/>
          <w:color w:val="auto"/>
          <w:highlight w:val="none"/>
        </w:rPr>
        <w:t>本</w:t>
      </w:r>
      <w:r>
        <w:rPr>
          <w:rFonts w:hint="eastAsia"/>
          <w:color w:val="auto"/>
          <w:highlight w:val="none"/>
          <w:lang w:eastAsia="zh-CN"/>
        </w:rPr>
        <w:t>文件</w:t>
      </w:r>
      <w:r>
        <w:rPr>
          <w:rFonts w:hint="eastAsia"/>
          <w:color w:val="auto"/>
          <w:highlight w:val="none"/>
        </w:rPr>
        <w:t>由</w:t>
      </w:r>
      <w:r>
        <w:rPr>
          <w:rFonts w:hint="eastAsia" w:hAnsi="宋体"/>
          <w:szCs w:val="21"/>
        </w:rPr>
        <w:t>大邑县水产技术服务协会</w:t>
      </w:r>
      <w:r>
        <w:rPr>
          <w:rFonts w:hint="eastAsia"/>
          <w:color w:val="auto"/>
          <w:highlight w:val="none"/>
        </w:rPr>
        <w:t>提出并归口。</w:t>
      </w:r>
    </w:p>
    <w:p>
      <w:pPr>
        <w:pStyle w:val="16"/>
        <w:rPr>
          <w:color w:val="auto"/>
          <w:highlight w:val="none"/>
        </w:rPr>
      </w:pPr>
      <w:r>
        <w:rPr>
          <w:rFonts w:hint="eastAsia"/>
          <w:color w:val="auto"/>
          <w:highlight w:val="none"/>
        </w:rPr>
        <w:t>本</w:t>
      </w:r>
      <w:r>
        <w:rPr>
          <w:rFonts w:hint="eastAsia"/>
          <w:color w:val="auto"/>
          <w:highlight w:val="none"/>
          <w:lang w:eastAsia="zh-CN"/>
        </w:rPr>
        <w:t>文件</w:t>
      </w:r>
      <w:r>
        <w:rPr>
          <w:rFonts w:hint="eastAsia"/>
          <w:color w:val="auto"/>
          <w:highlight w:val="none"/>
        </w:rPr>
        <w:t>起草单位：</w:t>
      </w:r>
      <w:r>
        <w:rPr>
          <w:rFonts w:hint="eastAsia" w:hAnsi="宋体"/>
          <w:szCs w:val="21"/>
        </w:rPr>
        <w:t>大邑县水产技术服务协会</w:t>
      </w:r>
      <w:r>
        <w:rPr>
          <w:rFonts w:hint="eastAsia"/>
          <w:color w:val="auto"/>
          <w:highlight w:val="none"/>
          <w:lang w:eastAsia="zh-CN"/>
        </w:rPr>
        <w:t>、泓源水产(成都)有限公司、四川万豪企业管理咨询有限公司</w:t>
      </w:r>
      <w:r>
        <w:rPr>
          <w:rFonts w:hint="eastAsia"/>
          <w:color w:val="auto"/>
          <w:highlight w:val="none"/>
        </w:rPr>
        <w:t>。</w:t>
      </w:r>
    </w:p>
    <w:p>
      <w:pPr>
        <w:pStyle w:val="16"/>
        <w:rPr>
          <w:rFonts w:hint="eastAsia"/>
          <w:color w:val="auto"/>
          <w:highlight w:val="none"/>
        </w:rPr>
      </w:pPr>
      <w:r>
        <w:rPr>
          <w:rFonts w:hint="eastAsia"/>
          <w:color w:val="auto"/>
          <w:highlight w:val="none"/>
        </w:rPr>
        <w:t>本</w:t>
      </w:r>
      <w:r>
        <w:rPr>
          <w:rFonts w:hint="eastAsia"/>
          <w:color w:val="auto"/>
          <w:highlight w:val="none"/>
          <w:lang w:eastAsia="zh-CN"/>
        </w:rPr>
        <w:t>文件</w:t>
      </w:r>
      <w:r>
        <w:rPr>
          <w:rFonts w:hint="eastAsia"/>
          <w:color w:val="auto"/>
          <w:highlight w:val="none"/>
        </w:rPr>
        <w:t>主要起草人：</w:t>
      </w:r>
      <w:r>
        <w:rPr>
          <w:rFonts w:hint="eastAsia"/>
          <w:color w:val="auto"/>
          <w:highlight w:val="none"/>
          <w:lang w:val="en-US" w:eastAsia="zh-CN"/>
        </w:rPr>
        <w:t>××</w:t>
      </w:r>
      <w:r>
        <w:rPr>
          <w:rFonts w:hint="eastAsia"/>
          <w:color w:val="auto"/>
          <w:highlight w:val="none"/>
        </w:rPr>
        <w:t>。</w:t>
      </w:r>
    </w:p>
    <w:p>
      <w:pPr>
        <w:pStyle w:val="16"/>
        <w:rPr>
          <w:rFonts w:hint="eastAsia" w:hAnsi="宋体"/>
          <w:color w:val="auto"/>
          <w:szCs w:val="21"/>
          <w:highlight w:val="none"/>
          <w:lang w:eastAsia="zh-CN"/>
        </w:rPr>
      </w:pPr>
      <w:r>
        <w:rPr>
          <w:rFonts w:hint="eastAsia" w:hAnsi="宋体"/>
          <w:color w:val="auto"/>
          <w:szCs w:val="21"/>
          <w:highlight w:val="none"/>
          <w:lang w:eastAsia="zh-CN"/>
        </w:rPr>
        <w:t>本文件为新制定的文件。</w:t>
      </w:r>
    </w:p>
    <w:p>
      <w:pPr>
        <w:pStyle w:val="16"/>
        <w:rPr>
          <w:rFonts w:hint="eastAsia"/>
        </w:rPr>
      </w:pPr>
    </w:p>
    <w:p>
      <w:pPr>
        <w:pStyle w:val="16"/>
      </w:pPr>
    </w:p>
    <w:p>
      <w:pPr>
        <w:pStyle w:val="16"/>
      </w:pPr>
    </w:p>
    <w:p>
      <w:pPr>
        <w:pStyle w:val="16"/>
        <w:rPr>
          <w:rFonts w:hAnsi="宋体"/>
        </w:rPr>
      </w:pPr>
    </w:p>
    <w:p>
      <w:pPr>
        <w:pStyle w:val="16"/>
        <w:sectPr>
          <w:headerReference r:id="rId8" w:type="default"/>
          <w:footerReference r:id="rId9" w:type="default"/>
          <w:pgSz w:w="11906" w:h="16838"/>
          <w:pgMar w:top="567" w:right="1134" w:bottom="1134" w:left="1417" w:header="1418" w:footer="1134" w:gutter="0"/>
          <w:pgBorders>
            <w:top w:val="none" w:sz="0" w:space="0"/>
            <w:left w:val="none" w:sz="0" w:space="0"/>
            <w:bottom w:val="none" w:sz="0" w:space="0"/>
            <w:right w:val="none" w:sz="0" w:space="0"/>
          </w:pgBorders>
          <w:pgNumType w:fmt="upperRoman" w:start="1"/>
          <w:cols w:space="720" w:num="1"/>
          <w:formProt w:val="0"/>
          <w:docGrid w:type="lines" w:linePitch="312" w:charSpace="0"/>
        </w:sectPr>
      </w:pPr>
    </w:p>
    <w:p>
      <w:pPr>
        <w:pStyle w:val="15"/>
        <w:keepNext w:val="0"/>
        <w:pageBreakBefore w:val="0"/>
      </w:pPr>
      <w:r>
        <w:rPr>
          <w:rFonts w:hint="eastAsia"/>
        </w:rPr>
        <w:t>地理标志证明商标大邑三文鱼</w:t>
      </w:r>
    </w:p>
    <w:p>
      <w:pPr>
        <w:pStyle w:val="17"/>
        <w:spacing w:before="312" w:after="312"/>
      </w:pPr>
      <w:bookmarkStart w:id="4" w:name="_Toc393205115"/>
      <w:bookmarkStart w:id="5" w:name="_Toc393132459"/>
      <w:r>
        <w:rPr>
          <w:rFonts w:hint="eastAsia"/>
        </w:rPr>
        <w:t>范围</w:t>
      </w:r>
      <w:bookmarkEnd w:id="4"/>
      <w:bookmarkEnd w:id="5"/>
    </w:p>
    <w:p>
      <w:pPr>
        <w:pStyle w:val="16"/>
        <w:rPr>
          <w:rFonts w:hint="eastAsia" w:eastAsia="宋体"/>
          <w:lang w:eastAsia="zh-CN"/>
        </w:rPr>
      </w:pPr>
      <w:r>
        <w:rPr>
          <w:rFonts w:hint="eastAsia"/>
        </w:rPr>
        <w:t>本标准规定了大邑三文鱼养殖的生产地域范围、</w:t>
      </w:r>
      <w:r>
        <w:rPr>
          <w:rFonts w:hint="eastAsia"/>
          <w:lang w:eastAsia="zh-CN"/>
        </w:rPr>
        <w:t>要求、</w:t>
      </w:r>
      <w:r>
        <w:rPr>
          <w:rFonts w:hint="eastAsia"/>
        </w:rPr>
        <w:t>检验方法</w:t>
      </w:r>
      <w:r>
        <w:rPr>
          <w:rFonts w:hint="eastAsia"/>
          <w:lang w:eastAsia="zh-CN"/>
        </w:rPr>
        <w:t>、</w:t>
      </w:r>
      <w:r>
        <w:rPr>
          <w:rFonts w:hint="eastAsia"/>
        </w:rPr>
        <w:t>检验规则</w:t>
      </w:r>
      <w:r>
        <w:rPr>
          <w:rFonts w:hint="eastAsia"/>
          <w:lang w:eastAsia="zh-CN"/>
        </w:rPr>
        <w:t>、标志、包装、运输、贮存。</w:t>
      </w:r>
    </w:p>
    <w:p>
      <w:pPr>
        <w:pStyle w:val="16"/>
      </w:pPr>
      <w:r>
        <w:rPr>
          <w:rFonts w:hint="eastAsia"/>
        </w:rPr>
        <w:t>本标准适用于大邑县行政区域内的地理标志证明商标大邑三文鱼的养殖。</w:t>
      </w:r>
    </w:p>
    <w:p>
      <w:pPr>
        <w:pStyle w:val="17"/>
        <w:spacing w:before="312" w:after="312"/>
      </w:pPr>
      <w:bookmarkStart w:id="6" w:name="_Toc393132460"/>
      <w:bookmarkStart w:id="7" w:name="_Toc393205116"/>
      <w:r>
        <w:rPr>
          <w:rFonts w:hint="eastAsia"/>
        </w:rPr>
        <w:t>规范性引用文件</w:t>
      </w:r>
      <w:bookmarkEnd w:id="6"/>
      <w:bookmarkEnd w:id="7"/>
    </w:p>
    <w:p>
      <w:pPr>
        <w:pStyle w:val="16"/>
      </w:pPr>
      <w:r>
        <w:rPr>
          <w:rFonts w:hint="eastAsia"/>
        </w:rPr>
        <w:t>下列文件对于本文件的应用是必不可少的。凡是注日期的引用文件，仅所注日期的版本适用于本文件。凡是不注日期的引用文件，其最新版本（包括所有的修改单）适用于本文件。</w:t>
      </w:r>
    </w:p>
    <w:p>
      <w:pPr>
        <w:pStyle w:val="16"/>
        <w:rPr>
          <w:szCs w:val="22"/>
        </w:rPr>
      </w:pPr>
      <w:r>
        <w:rPr>
          <w:rFonts w:hint="eastAsia"/>
          <w:szCs w:val="22"/>
        </w:rPr>
        <w:t>GB 2733 食品安全国家标准 鲜、冻动物性水产品</w:t>
      </w:r>
    </w:p>
    <w:p>
      <w:pPr>
        <w:pStyle w:val="16"/>
        <w:rPr>
          <w:szCs w:val="22"/>
        </w:rPr>
      </w:pPr>
      <w:r>
        <w:rPr>
          <w:rFonts w:hint="eastAsia"/>
          <w:szCs w:val="22"/>
        </w:rPr>
        <w:t>GB 2762 食品安全国家标准 食品中污染物限量</w:t>
      </w:r>
    </w:p>
    <w:p>
      <w:pPr>
        <w:pStyle w:val="16"/>
        <w:rPr>
          <w:szCs w:val="22"/>
        </w:rPr>
      </w:pPr>
      <w:r>
        <w:rPr>
          <w:rFonts w:hint="eastAsia"/>
          <w:szCs w:val="22"/>
        </w:rPr>
        <w:t>GB 2763 食品安全国家标准 食品中农药最大残留限量</w:t>
      </w:r>
    </w:p>
    <w:p>
      <w:pPr>
        <w:pStyle w:val="16"/>
        <w:rPr>
          <w:szCs w:val="22"/>
        </w:rPr>
      </w:pPr>
      <w:r>
        <w:rPr>
          <w:rFonts w:hint="eastAsia"/>
          <w:szCs w:val="22"/>
        </w:rPr>
        <w:t>GB 4789.1 食品安全国家标准 食品微生物学检验 总则</w:t>
      </w:r>
    </w:p>
    <w:p>
      <w:pPr>
        <w:pStyle w:val="16"/>
        <w:rPr>
          <w:szCs w:val="22"/>
        </w:rPr>
      </w:pPr>
      <w:r>
        <w:rPr>
          <w:rFonts w:hint="eastAsia"/>
          <w:szCs w:val="22"/>
        </w:rPr>
        <w:t>GB 5009.228 食品安全国家标准 食品中挥发性盐基氮的测定</w:t>
      </w:r>
    </w:p>
    <w:p>
      <w:pPr>
        <w:pStyle w:val="16"/>
        <w:rPr>
          <w:szCs w:val="22"/>
        </w:rPr>
      </w:pPr>
      <w:r>
        <w:rPr>
          <w:rFonts w:hint="eastAsia"/>
          <w:szCs w:val="22"/>
        </w:rPr>
        <w:t>GB 5009.208 食品安全国家标准 食品中生物胺的测定</w:t>
      </w:r>
    </w:p>
    <w:p>
      <w:pPr>
        <w:pStyle w:val="16"/>
        <w:rPr>
          <w:rFonts w:hAnsi="宋体"/>
        </w:rPr>
      </w:pPr>
      <w:r>
        <w:rPr>
          <w:rFonts w:hint="eastAsia" w:hAnsi="宋体"/>
        </w:rPr>
        <w:t>GB 9683 复合食品包装袋卫生标准</w:t>
      </w:r>
    </w:p>
    <w:p>
      <w:pPr>
        <w:pStyle w:val="16"/>
        <w:rPr>
          <w:szCs w:val="22"/>
        </w:rPr>
      </w:pPr>
      <w:r>
        <w:rPr>
          <w:rFonts w:hint="eastAsia"/>
          <w:szCs w:val="22"/>
        </w:rPr>
        <w:t>GB 10136 食品安全国家标准 动物性水产制品</w:t>
      </w:r>
    </w:p>
    <w:p>
      <w:pPr>
        <w:pStyle w:val="16"/>
      </w:pPr>
      <w:r>
        <w:rPr>
          <w:rFonts w:hint="eastAsia"/>
        </w:rPr>
        <w:t>GB</w:t>
      </w:r>
      <w:r>
        <w:rPr>
          <w:rFonts w:hint="eastAsia"/>
          <w:lang w:val="en-US" w:eastAsia="zh-CN"/>
        </w:rPr>
        <w:t xml:space="preserve"> </w:t>
      </w:r>
      <w:r>
        <w:rPr>
          <w:rFonts w:hint="eastAsia"/>
        </w:rPr>
        <w:t>11607 渔业水质标准</w:t>
      </w:r>
    </w:p>
    <w:p>
      <w:pPr>
        <w:pStyle w:val="16"/>
        <w:rPr>
          <w:szCs w:val="22"/>
        </w:rPr>
      </w:pPr>
      <w:r>
        <w:rPr>
          <w:rFonts w:hint="eastAsia"/>
          <w:szCs w:val="22"/>
        </w:rPr>
        <w:t>GB 29921 食品安全国家标准 食品中致病菌限量</w:t>
      </w:r>
    </w:p>
    <w:p>
      <w:pPr>
        <w:pStyle w:val="16"/>
        <w:rPr>
          <w:szCs w:val="22"/>
        </w:rPr>
      </w:pPr>
      <w:r>
        <w:rPr>
          <w:rFonts w:hint="eastAsia"/>
          <w:szCs w:val="22"/>
        </w:rPr>
        <w:t>GB/T 30891 水产品抽样规范</w:t>
      </w:r>
    </w:p>
    <w:p>
      <w:pPr>
        <w:pStyle w:val="16"/>
        <w:rPr>
          <w:szCs w:val="22"/>
        </w:rPr>
      </w:pPr>
      <w:r>
        <w:rPr>
          <w:rFonts w:hint="eastAsia"/>
          <w:szCs w:val="22"/>
        </w:rPr>
        <w:t>NY/T 842 绿色食品 鱼</w:t>
      </w:r>
    </w:p>
    <w:p>
      <w:pPr>
        <w:pStyle w:val="17"/>
        <w:spacing w:before="312" w:after="312"/>
        <w:rPr>
          <w:szCs w:val="22"/>
        </w:rPr>
      </w:pPr>
      <w:bookmarkStart w:id="8" w:name="_Toc393132461"/>
      <w:bookmarkEnd w:id="8"/>
      <w:r>
        <w:rPr>
          <w:rFonts w:hint="eastAsia"/>
          <w:szCs w:val="22"/>
          <w:lang w:eastAsia="zh-CN"/>
        </w:rPr>
        <w:t>生产地域范围</w:t>
      </w:r>
    </w:p>
    <w:p>
      <w:pPr>
        <w:pStyle w:val="16"/>
        <w:rPr>
          <w:rFonts w:hint="eastAsia"/>
          <w:lang w:eastAsia="zh-CN"/>
        </w:rPr>
      </w:pPr>
      <w:r>
        <w:rPr>
          <w:rFonts w:hint="eastAsia"/>
        </w:rPr>
        <w:t>四川省成都市大邑县安仁镇、悦来镇、新场镇、西岭镇、斜源镇、董场镇、韩场镇、王泗镇、三岔镇、䢺江镇、上安镇、苏家镇、青霞镇、金星乡、雾山乡、沙渠镇、鹤鸣乡、蔡场镇、花水湾镇共19个乡镇</w:t>
      </w:r>
      <w:r>
        <w:rPr>
          <w:rFonts w:hint="eastAsia"/>
          <w:lang w:eastAsia="zh-CN"/>
        </w:rPr>
        <w:t>。</w:t>
      </w:r>
    </w:p>
    <w:p>
      <w:pPr>
        <w:pStyle w:val="17"/>
        <w:spacing w:before="312" w:after="312"/>
        <w:rPr>
          <w:color w:val="auto"/>
          <w:szCs w:val="22"/>
          <w:highlight w:val="none"/>
        </w:rPr>
      </w:pPr>
      <w:r>
        <w:rPr>
          <w:rFonts w:hint="eastAsia"/>
          <w:color w:val="auto"/>
          <w:szCs w:val="22"/>
          <w:highlight w:val="none"/>
          <w:lang w:eastAsia="zh-CN"/>
        </w:rPr>
        <w:t>术语和定义</w:t>
      </w:r>
    </w:p>
    <w:p>
      <w:pPr>
        <w:pStyle w:val="16"/>
        <w:rPr>
          <w:rFonts w:hint="eastAsia"/>
          <w:color w:val="auto"/>
          <w:highlight w:val="none"/>
        </w:rPr>
      </w:pPr>
      <w:r>
        <w:rPr>
          <w:rFonts w:hint="eastAsia" w:hAnsi="宋体"/>
          <w:color w:val="auto"/>
          <w:highlight w:val="none"/>
        </w:rPr>
        <w:t>下</w:t>
      </w:r>
      <w:r>
        <w:rPr>
          <w:rFonts w:hint="eastAsia"/>
          <w:color w:val="auto"/>
          <w:highlight w:val="none"/>
        </w:rPr>
        <w:t>列术语和定义适用于本</w:t>
      </w:r>
      <w:r>
        <w:rPr>
          <w:rFonts w:hint="eastAsia"/>
          <w:color w:val="auto"/>
          <w:highlight w:val="none"/>
          <w:lang w:eastAsia="zh-CN"/>
        </w:rPr>
        <w:t>文件</w:t>
      </w:r>
      <w:r>
        <w:rPr>
          <w:rFonts w:hint="eastAsia"/>
          <w:color w:val="auto"/>
          <w:highlight w:val="none"/>
        </w:rPr>
        <w:t>。</w:t>
      </w:r>
    </w:p>
    <w:p>
      <w:pPr>
        <w:pStyle w:val="18"/>
        <w:numPr>
          <w:ilvl w:val="2"/>
          <w:numId w:val="0"/>
        </w:numPr>
        <w:rPr>
          <w:rFonts w:hint="eastAsia"/>
          <w:color w:val="auto"/>
          <w:highlight w:val="none"/>
          <w:lang w:val="en-US" w:eastAsia="zh-CN"/>
        </w:rPr>
      </w:pPr>
      <w:r>
        <w:rPr>
          <w:rFonts w:hint="eastAsia"/>
          <w:color w:val="auto"/>
          <w:highlight w:val="none"/>
          <w:lang w:val="en-US" w:eastAsia="zh-CN"/>
        </w:rPr>
        <w:t>4.1</w:t>
      </w:r>
    </w:p>
    <w:p>
      <w:pPr>
        <w:pStyle w:val="18"/>
        <w:numPr>
          <w:ilvl w:val="2"/>
          <w:numId w:val="0"/>
        </w:numPr>
        <w:ind w:firstLine="420" w:firstLineChars="200"/>
        <w:rPr>
          <w:rFonts w:hint="eastAsia"/>
          <w:color w:val="auto"/>
          <w:highlight w:val="none"/>
        </w:rPr>
      </w:pPr>
      <w:r>
        <w:rPr>
          <w:rFonts w:hint="eastAsia"/>
          <w:color w:val="auto"/>
          <w:highlight w:val="none"/>
          <w:lang w:eastAsia="zh-CN"/>
        </w:rPr>
        <w:t>大邑三文鱼</w:t>
      </w:r>
      <w:r>
        <w:rPr>
          <w:rFonts w:hint="eastAsia"/>
          <w:color w:val="auto"/>
          <w:highlight w:val="none"/>
        </w:rPr>
        <w:t xml:space="preserve">  </w:t>
      </w:r>
      <w:r>
        <w:rPr>
          <w:rFonts w:hint="eastAsia"/>
          <w:color w:val="auto"/>
          <w:highlight w:val="none"/>
          <w:lang w:val="en-US" w:eastAsia="zh-CN"/>
        </w:rPr>
        <w:t>Da</w:t>
      </w:r>
      <w:r>
        <w:rPr>
          <w:rFonts w:hint="eastAsia"/>
          <w:color w:val="auto"/>
          <w:highlight w:val="none"/>
        </w:rPr>
        <w:t xml:space="preserve"> </w:t>
      </w:r>
      <w:r>
        <w:rPr>
          <w:rFonts w:hint="eastAsia"/>
          <w:color w:val="auto"/>
          <w:highlight w:val="none"/>
          <w:lang w:val="en-US" w:eastAsia="zh-CN"/>
        </w:rPr>
        <w:t>Y</w:t>
      </w:r>
      <w:r>
        <w:rPr>
          <w:rFonts w:hint="eastAsia"/>
          <w:color w:val="auto"/>
          <w:highlight w:val="none"/>
        </w:rPr>
        <w:t xml:space="preserve">i </w:t>
      </w:r>
      <w:r>
        <w:rPr>
          <w:rFonts w:hint="eastAsia"/>
          <w:color w:val="auto"/>
          <w:highlight w:val="none"/>
          <w:lang w:val="en-US" w:eastAsia="zh-CN"/>
        </w:rPr>
        <w:t>Salmon</w:t>
      </w:r>
    </w:p>
    <w:p>
      <w:pPr>
        <w:pStyle w:val="16"/>
        <w:rPr>
          <w:rFonts w:hint="eastAsia"/>
          <w:color w:val="auto"/>
          <w:highlight w:val="none"/>
        </w:rPr>
      </w:pPr>
      <w:r>
        <w:rPr>
          <w:rFonts w:hint="eastAsia"/>
          <w:color w:val="auto"/>
          <w:highlight w:val="none"/>
        </w:rPr>
        <w:t>在本</w:t>
      </w:r>
      <w:r>
        <w:rPr>
          <w:rFonts w:hint="eastAsia"/>
          <w:color w:val="auto"/>
          <w:highlight w:val="none"/>
          <w:lang w:eastAsia="zh-CN"/>
        </w:rPr>
        <w:t>文件</w:t>
      </w:r>
      <w:r>
        <w:rPr>
          <w:rFonts w:hint="eastAsia"/>
          <w:color w:val="auto"/>
          <w:highlight w:val="none"/>
        </w:rPr>
        <w:t>第3章规定范围内</w:t>
      </w:r>
      <w:r>
        <w:rPr>
          <w:rFonts w:hint="eastAsia"/>
          <w:color w:val="auto"/>
          <w:highlight w:val="none"/>
          <w:lang w:val="en-US" w:eastAsia="zh-CN"/>
        </w:rPr>
        <w:t>养殖</w:t>
      </w:r>
      <w:r>
        <w:rPr>
          <w:rFonts w:hint="eastAsia"/>
          <w:color w:val="auto"/>
          <w:highlight w:val="none"/>
        </w:rPr>
        <w:t>的</w:t>
      </w:r>
      <w:r>
        <w:rPr>
          <w:rFonts w:hint="eastAsia"/>
          <w:color w:val="auto"/>
          <w:highlight w:val="none"/>
          <w:lang w:eastAsia="zh-CN"/>
        </w:rPr>
        <w:t>三文鱼</w:t>
      </w:r>
      <w:r>
        <w:rPr>
          <w:rFonts w:hint="eastAsia"/>
          <w:color w:val="auto"/>
          <w:highlight w:val="none"/>
        </w:rPr>
        <w:t>，以本</w:t>
      </w:r>
      <w:r>
        <w:rPr>
          <w:rFonts w:hint="eastAsia"/>
          <w:color w:val="auto"/>
          <w:highlight w:val="none"/>
          <w:lang w:eastAsia="zh-CN"/>
        </w:rPr>
        <w:t>文件养殖</w:t>
      </w:r>
      <w:r>
        <w:rPr>
          <w:rFonts w:hint="eastAsia"/>
          <w:color w:val="auto"/>
          <w:highlight w:val="none"/>
        </w:rPr>
        <w:t>技术进行</w:t>
      </w:r>
      <w:r>
        <w:rPr>
          <w:rFonts w:hint="eastAsia"/>
          <w:color w:val="auto"/>
          <w:highlight w:val="none"/>
          <w:lang w:val="en-US" w:eastAsia="zh-CN"/>
        </w:rPr>
        <w:t>管理</w:t>
      </w:r>
      <w:r>
        <w:rPr>
          <w:rFonts w:hint="eastAsia"/>
          <w:color w:val="auto"/>
          <w:highlight w:val="none"/>
        </w:rPr>
        <w:t>，产品质量符合本</w:t>
      </w:r>
      <w:r>
        <w:rPr>
          <w:rFonts w:hint="eastAsia"/>
          <w:color w:val="auto"/>
          <w:highlight w:val="none"/>
          <w:lang w:eastAsia="zh-CN"/>
        </w:rPr>
        <w:t>文件</w:t>
      </w:r>
      <w:r>
        <w:rPr>
          <w:rFonts w:hint="eastAsia"/>
          <w:color w:val="auto"/>
          <w:highlight w:val="none"/>
        </w:rPr>
        <w:t>要求的</w:t>
      </w:r>
      <w:r>
        <w:rPr>
          <w:rFonts w:hint="eastAsia"/>
          <w:color w:val="auto"/>
          <w:highlight w:val="none"/>
          <w:lang w:val="en-US" w:eastAsia="zh-CN"/>
        </w:rPr>
        <w:t>三文鱼</w:t>
      </w:r>
      <w:r>
        <w:rPr>
          <w:rFonts w:hint="eastAsia"/>
          <w:color w:val="auto"/>
          <w:highlight w:val="none"/>
        </w:rPr>
        <w:t>。</w:t>
      </w:r>
    </w:p>
    <w:p>
      <w:pPr>
        <w:pStyle w:val="17"/>
        <w:spacing w:before="312" w:after="312"/>
      </w:pPr>
      <w:r>
        <w:rPr>
          <w:rFonts w:hint="eastAsia"/>
          <w:lang w:eastAsia="zh-CN"/>
        </w:rPr>
        <w:t>要求</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eastAsia="黑体"/>
          <w:kern w:val="0"/>
          <w:szCs w:val="22"/>
          <w:lang w:val="en-US" w:eastAsia="zh-CN"/>
        </w:rPr>
      </w:pPr>
      <w:r>
        <w:rPr>
          <w:rFonts w:hint="eastAsia" w:ascii="黑体" w:eastAsia="黑体"/>
          <w:kern w:val="0"/>
          <w:szCs w:val="22"/>
          <w:lang w:val="en-US" w:eastAsia="zh-CN"/>
        </w:rPr>
        <w:t>5.1 环境条件</w:t>
      </w:r>
    </w:p>
    <w:p>
      <w:pPr>
        <w:pStyle w:val="16"/>
      </w:pPr>
      <w:r>
        <w:rPr>
          <w:rFonts w:hint="eastAsia"/>
        </w:rPr>
        <w:t>宜选择水源充足，交通便利，供电有保障，水质符合GB</w:t>
      </w:r>
      <w:r>
        <w:rPr>
          <w:rFonts w:hint="eastAsia"/>
          <w:lang w:val="en-US" w:eastAsia="zh-CN"/>
        </w:rPr>
        <w:t xml:space="preserve"> </w:t>
      </w:r>
      <w:r>
        <w:rPr>
          <w:rFonts w:hint="eastAsia"/>
        </w:rPr>
        <w:t>11607的基地作为三文鱼养殖基地。</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黑体" w:eastAsia="黑体"/>
          <w:kern w:val="0"/>
          <w:szCs w:val="22"/>
          <w:lang w:val="en-US" w:eastAsia="zh-CN"/>
        </w:rPr>
      </w:pPr>
      <w:r>
        <w:rPr>
          <w:rFonts w:hint="eastAsia" w:ascii="黑体" w:eastAsia="黑体"/>
          <w:kern w:val="0"/>
          <w:szCs w:val="22"/>
          <w:lang w:val="en-US" w:eastAsia="zh-CN"/>
        </w:rPr>
        <w:t>5.2 养殖技术</w:t>
      </w:r>
    </w:p>
    <w:p>
      <w:pPr>
        <w:pStyle w:val="16"/>
        <w:rPr>
          <w:rFonts w:hint="default"/>
          <w:color w:val="auto"/>
          <w:highlight w:val="none"/>
          <w:lang w:val="en-US" w:eastAsia="zh-CN"/>
        </w:rPr>
      </w:pPr>
      <w:r>
        <w:rPr>
          <w:rFonts w:hint="eastAsia"/>
          <w:color w:val="auto"/>
          <w:highlight w:val="none"/>
          <w:lang w:val="en-US" w:eastAsia="zh-CN"/>
        </w:rPr>
        <w:t>见附录A。</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ascii="黑体" w:eastAsia="黑体"/>
          <w:kern w:val="0"/>
          <w:szCs w:val="22"/>
        </w:rPr>
      </w:pPr>
      <w:r>
        <w:rPr>
          <w:rFonts w:hint="eastAsia" w:ascii="黑体" w:eastAsia="黑体"/>
          <w:kern w:val="0"/>
          <w:szCs w:val="22"/>
          <w:lang w:val="en-US" w:eastAsia="zh-CN"/>
        </w:rPr>
        <w:t xml:space="preserve">5.3 </w:t>
      </w:r>
      <w:r>
        <w:rPr>
          <w:rFonts w:hint="eastAsia" w:ascii="黑体" w:eastAsia="黑体"/>
          <w:kern w:val="0"/>
          <w:szCs w:val="22"/>
        </w:rPr>
        <w:t>产品要求</w:t>
      </w:r>
    </w:p>
    <w:p>
      <w:pPr>
        <w:spacing w:beforeLines="50" w:afterLines="50"/>
        <w:rPr>
          <w:rFonts w:ascii="黑体" w:hAnsi="黑体" w:eastAsia="黑体" w:cs="黑体"/>
        </w:rPr>
      </w:pPr>
      <w:r>
        <w:rPr>
          <w:rFonts w:hint="eastAsia" w:ascii="黑体" w:hAnsi="黑体" w:eastAsia="黑体" w:cs="黑体"/>
          <w:lang w:val="en-US" w:eastAsia="zh-CN"/>
        </w:rPr>
        <w:t>5.3.1</w:t>
      </w:r>
      <w:r>
        <w:rPr>
          <w:rFonts w:hint="eastAsia" w:ascii="黑体" w:hAnsi="黑体" w:eastAsia="黑体" w:cs="黑体"/>
        </w:rPr>
        <w:t>感官</w:t>
      </w:r>
    </w:p>
    <w:p>
      <w:pPr>
        <w:ind w:firstLine="420" w:firstLineChars="200"/>
        <w:jc w:val="left"/>
        <w:rPr>
          <w:rFonts w:ascii="宋体" w:hAnsi="宋体"/>
        </w:rPr>
      </w:pPr>
      <w:r>
        <w:rPr>
          <w:rFonts w:hint="eastAsia" w:ascii="宋体" w:hAnsi="宋体"/>
        </w:rPr>
        <w:t>应符合表</w:t>
      </w:r>
      <w:r>
        <w:rPr>
          <w:rFonts w:hint="eastAsia" w:eastAsia="Times New Roman"/>
        </w:rPr>
        <w:t>1</w:t>
      </w:r>
      <w:r>
        <w:rPr>
          <w:rFonts w:hint="eastAsia" w:ascii="宋体" w:hAnsi="宋体"/>
        </w:rPr>
        <w:t xml:space="preserve">的规定。 </w:t>
      </w:r>
    </w:p>
    <w:p>
      <w:pPr>
        <w:spacing w:beforeLines="50" w:afterLines="50"/>
        <w:jc w:val="center"/>
        <w:rPr>
          <w:rFonts w:ascii="黑体" w:hAnsi="黑体" w:eastAsia="黑体" w:cs="黑体"/>
        </w:rPr>
      </w:pPr>
      <w:r>
        <w:rPr>
          <w:rFonts w:hint="eastAsia" w:ascii="黑体" w:hAnsi="黑体" w:eastAsia="黑体"/>
        </w:rPr>
        <w:t>表1 感官要求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3500"/>
        <w:gridCol w:w="45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0" w:type="dxa"/>
            <w:vMerge w:val="restart"/>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w:t>
            </w:r>
          </w:p>
        </w:tc>
        <w:tc>
          <w:tcPr>
            <w:tcW w:w="8040" w:type="dxa"/>
            <w:gridSpan w:val="2"/>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0" w:type="dxa"/>
            <w:vMerge w:val="continue"/>
            <w:tcBorders>
              <w:bottom w:val="single" w:color="auto" w:sz="12" w:space="0"/>
            </w:tcBorders>
          </w:tcPr>
          <w:p>
            <w:pPr>
              <w:jc w:val="center"/>
              <w:rPr>
                <w:rFonts w:asciiTheme="minorEastAsia" w:hAnsiTheme="minorEastAsia" w:eastAsiaTheme="minorEastAsia" w:cstheme="minorEastAsia"/>
                <w:sz w:val="18"/>
                <w:szCs w:val="18"/>
              </w:rPr>
            </w:pPr>
          </w:p>
        </w:tc>
        <w:tc>
          <w:tcPr>
            <w:tcW w:w="3500" w:type="dxa"/>
            <w:tcBorders>
              <w:bottom w:val="single" w:color="auto" w:sz="12" w:space="0"/>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冷冻产品</w:t>
            </w:r>
          </w:p>
        </w:tc>
        <w:tc>
          <w:tcPr>
            <w:tcW w:w="4540" w:type="dxa"/>
            <w:tcBorders>
              <w:bottom w:val="single" w:color="auto" w:sz="12" w:space="0"/>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冰鲜产品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0" w:type="dxa"/>
            <w:tcBorders>
              <w:top w:val="single" w:color="auto" w:sz="12" w:space="0"/>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外观</w:t>
            </w:r>
          </w:p>
        </w:tc>
        <w:tc>
          <w:tcPr>
            <w:tcW w:w="3500" w:type="dxa"/>
            <w:tcBorders>
              <w:top w:val="single" w:color="auto" w:sz="12" w:space="0"/>
              <w:tl2br w:val="nil"/>
              <w:tr2bl w:val="nil"/>
            </w:tcBorders>
          </w:tcPr>
          <w:p>
            <w:pPr>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鱼体基本保持原有形态，无明显干耗和软化现象，规格大（＞3</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kg/尾），无寄生虫 </w:t>
            </w:r>
          </w:p>
        </w:tc>
        <w:tc>
          <w:tcPr>
            <w:tcW w:w="4540" w:type="dxa"/>
            <w:tcBorders>
              <w:top w:val="single" w:color="auto" w:sz="12" w:space="0"/>
              <w:tl2br w:val="nil"/>
              <w:tr2bl w:val="nil"/>
            </w:tcBorders>
          </w:tcPr>
          <w:p>
            <w:pPr>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鱼体形饱满，鳞片完整、无干耗和氧化现象，带头去脏或去头去脏，腹腔内壁顺滑干净，无损伤，无内脏残留，规格大（＞3</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kg/尾），部位搭配合理，无寄生虫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0" w:type="dxa"/>
            <w:tcBorders>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色泽</w:t>
            </w:r>
          </w:p>
        </w:tc>
        <w:tc>
          <w:tcPr>
            <w:tcW w:w="3500" w:type="dxa"/>
            <w:tcBorders>
              <w:tl2br w:val="nil"/>
              <w:tr2bl w:val="nil"/>
            </w:tcBorders>
          </w:tcPr>
          <w:p>
            <w:pPr>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外表皮自然有光泽，肉质呈桔红色或红色 </w:t>
            </w:r>
          </w:p>
        </w:tc>
        <w:tc>
          <w:tcPr>
            <w:tcW w:w="4540" w:type="dxa"/>
            <w:tcBorders>
              <w:tl2br w:val="nil"/>
              <w:tr2bl w:val="nil"/>
            </w:tcBorders>
          </w:tcPr>
          <w:p>
            <w:pPr>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外表皮自然有光泽，肉质呈桔红色或红色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0" w:type="dxa"/>
            <w:tcBorders>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组织形态</w:t>
            </w:r>
          </w:p>
        </w:tc>
        <w:tc>
          <w:tcPr>
            <w:tcW w:w="3500" w:type="dxa"/>
            <w:tcBorders>
              <w:tl2br w:val="nil"/>
              <w:tr2bl w:val="nil"/>
            </w:tcBorders>
          </w:tcPr>
          <w:p>
            <w:pPr>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解冻后肉质紧密，有弹性 </w:t>
            </w:r>
          </w:p>
        </w:tc>
        <w:tc>
          <w:tcPr>
            <w:tcW w:w="4540" w:type="dxa"/>
            <w:tcBorders>
              <w:tl2br w:val="nil"/>
              <w:tr2bl w:val="nil"/>
            </w:tcBorders>
          </w:tcPr>
          <w:p>
            <w:pPr>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肉质紧密，有弹性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0" w:type="dxa"/>
            <w:tcBorders>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气味</w:t>
            </w:r>
          </w:p>
        </w:tc>
        <w:tc>
          <w:tcPr>
            <w:tcW w:w="8040" w:type="dxa"/>
            <w:gridSpan w:val="2"/>
            <w:tcBorders>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新鲜无异味，无酸败味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0" w:type="dxa"/>
            <w:tcBorders>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杂质</w:t>
            </w:r>
          </w:p>
        </w:tc>
        <w:tc>
          <w:tcPr>
            <w:tcW w:w="8040" w:type="dxa"/>
            <w:gridSpan w:val="2"/>
            <w:tcBorders>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无肉眼可见杂质</w:t>
            </w:r>
          </w:p>
        </w:tc>
      </w:tr>
    </w:tbl>
    <w:p>
      <w:pPr>
        <w:spacing w:beforeLines="50" w:afterLines="50"/>
        <w:rPr>
          <w:rFonts w:ascii="黑体" w:hAnsi="黑体" w:eastAsia="黑体" w:cs="黑体"/>
        </w:rPr>
      </w:pPr>
      <w:r>
        <w:rPr>
          <w:rFonts w:hint="eastAsia" w:ascii="黑体" w:hAnsi="黑体" w:eastAsia="黑体" w:cs="黑体"/>
          <w:lang w:val="en-US" w:eastAsia="zh-CN"/>
        </w:rPr>
        <w:t>5.3.2</w:t>
      </w:r>
      <w:r>
        <w:rPr>
          <w:rFonts w:hint="eastAsia" w:ascii="黑体" w:hAnsi="黑体" w:eastAsia="黑体" w:cs="黑体"/>
        </w:rPr>
        <w:t xml:space="preserve"> 理化</w:t>
      </w:r>
    </w:p>
    <w:p>
      <w:pPr>
        <w:ind w:firstLine="420" w:firstLineChars="200"/>
        <w:jc w:val="left"/>
        <w:rPr>
          <w:rFonts w:ascii="宋体" w:hAnsi="宋体"/>
        </w:rPr>
      </w:pPr>
      <w:r>
        <w:rPr>
          <w:rFonts w:hint="eastAsia" w:ascii="宋体" w:hAnsi="宋体"/>
        </w:rPr>
        <w:t>应符合表</w:t>
      </w:r>
      <w:r>
        <w:rPr>
          <w:rFonts w:hint="eastAsia" w:eastAsia="Times New Roman"/>
        </w:rPr>
        <w:t>2</w:t>
      </w:r>
      <w:r>
        <w:rPr>
          <w:rFonts w:hint="eastAsia" w:ascii="宋体" w:hAnsi="宋体"/>
        </w:rPr>
        <w:t xml:space="preserve">的规定。 </w:t>
      </w:r>
    </w:p>
    <w:p>
      <w:pPr>
        <w:spacing w:beforeLines="50" w:afterLines="50"/>
        <w:jc w:val="center"/>
        <w:rPr>
          <w:rFonts w:ascii="黑体" w:hAnsi="黑体" w:eastAsia="黑体" w:cs="黑体"/>
        </w:rPr>
      </w:pPr>
      <w:r>
        <w:rPr>
          <w:rFonts w:hint="eastAsia" w:ascii="黑体" w:hAnsi="黑体" w:eastAsia="黑体"/>
        </w:rPr>
        <w:t>表2理化要求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1985"/>
        <w:gridCol w:w="2186"/>
        <w:gridCol w:w="30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18" w:type="dxa"/>
            <w:tcBorders>
              <w:bottom w:val="single" w:color="auto" w:sz="12" w:space="0"/>
            </w:tcBorders>
          </w:tcPr>
          <w:p>
            <w:pPr>
              <w:jc w:val="center"/>
              <w:rPr>
                <w:rFonts w:asciiTheme="minorEastAsia" w:hAnsiTheme="minorEastAsia" w:eastAsiaTheme="minorEastAsia" w:cstheme="minorEastAsia"/>
                <w:sz w:val="18"/>
                <w:szCs w:val="18"/>
              </w:rPr>
            </w:pPr>
            <w:r>
              <w:rPr>
                <w:rFonts w:hint="eastAsia" w:ascii="宋体" w:hAnsi="宋体"/>
                <w:sz w:val="18"/>
              </w:rPr>
              <w:t>项目</w:t>
            </w:r>
          </w:p>
        </w:tc>
        <w:tc>
          <w:tcPr>
            <w:tcW w:w="4171" w:type="dxa"/>
            <w:gridSpan w:val="2"/>
            <w:tcBorders>
              <w:bottom w:val="single" w:color="auto" w:sz="12" w:space="0"/>
            </w:tcBorders>
          </w:tcPr>
          <w:p>
            <w:pPr>
              <w:jc w:val="center"/>
              <w:rPr>
                <w:rFonts w:ascii="宋体" w:hAnsi="宋体"/>
                <w:sz w:val="18"/>
              </w:rPr>
            </w:pPr>
            <w:r>
              <w:rPr>
                <w:rFonts w:hint="eastAsia" w:ascii="宋体" w:hAnsi="宋体"/>
                <w:sz w:val="18"/>
              </w:rPr>
              <w:t>指标</w:t>
            </w:r>
          </w:p>
        </w:tc>
        <w:tc>
          <w:tcPr>
            <w:tcW w:w="3079" w:type="dxa"/>
            <w:tcBorders>
              <w:bottom w:val="single" w:color="auto" w:sz="12" w:space="0"/>
            </w:tcBorders>
          </w:tcPr>
          <w:p>
            <w:pPr>
              <w:jc w:val="center"/>
              <w:rPr>
                <w:rFonts w:asciiTheme="minorEastAsia" w:hAnsiTheme="minorEastAsia" w:eastAsiaTheme="minorEastAsia" w:cstheme="minorEastAsia"/>
                <w:sz w:val="18"/>
                <w:szCs w:val="18"/>
              </w:rPr>
            </w:pPr>
            <w:r>
              <w:rPr>
                <w:rFonts w:hint="eastAsia" w:ascii="宋体" w:hAnsi="宋体"/>
                <w:sz w:val="18"/>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18" w:type="dxa"/>
            <w:vMerge w:val="restart"/>
            <w:tcBorders>
              <w:top w:val="single" w:color="auto" w:sz="12" w:space="0"/>
              <w:tl2br w:val="nil"/>
              <w:tr2bl w:val="nil"/>
            </w:tcBorders>
            <w:vAlign w:val="center"/>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中心温度</w:t>
            </w:r>
            <w:r>
              <w:rPr>
                <w:rFonts w:hint="eastAsia" w:ascii="宋体" w:hAnsi="宋体" w:cs="宋体"/>
                <w:sz w:val="18"/>
                <w:szCs w:val="18"/>
              </w:rPr>
              <w:t>℃</w:t>
            </w:r>
          </w:p>
        </w:tc>
        <w:tc>
          <w:tcPr>
            <w:tcW w:w="1985" w:type="dxa"/>
            <w:tcBorders>
              <w:top w:val="single" w:color="auto" w:sz="12" w:space="0"/>
              <w:tl2br w:val="nil"/>
              <w:tr2bl w:val="nil"/>
            </w:tcBorders>
          </w:tcPr>
          <w:p>
            <w:pPr>
              <w:jc w:val="center"/>
              <w:rPr>
                <w:rFonts w:asciiTheme="minorEastAsia" w:hAnsiTheme="minorEastAsia" w:eastAsiaTheme="minorEastAsia" w:cstheme="minorEastAsia"/>
                <w:sz w:val="18"/>
                <w:szCs w:val="18"/>
              </w:rPr>
            </w:pPr>
            <w:r>
              <w:rPr>
                <w:rFonts w:hint="eastAsia" w:ascii="宋体" w:hAnsi="宋体"/>
                <w:sz w:val="18"/>
              </w:rPr>
              <w:t>冷冻产品</w:t>
            </w:r>
          </w:p>
        </w:tc>
        <w:tc>
          <w:tcPr>
            <w:tcW w:w="2186" w:type="dxa"/>
            <w:tcBorders>
              <w:top w:val="single" w:color="auto" w:sz="12" w:space="0"/>
              <w:tl2br w:val="nil"/>
              <w:tr2bl w:val="nil"/>
            </w:tcBorders>
          </w:tcPr>
          <w:p>
            <w:pPr>
              <w:jc w:val="center"/>
              <w:rPr>
                <w:rFonts w:asciiTheme="minorEastAsia" w:hAnsiTheme="minorEastAsia" w:eastAsiaTheme="minorEastAsia" w:cstheme="minorEastAsia"/>
                <w:sz w:val="18"/>
                <w:szCs w:val="18"/>
              </w:rPr>
            </w:pPr>
            <w:r>
              <w:rPr>
                <w:rFonts w:hint="eastAsia" w:ascii="宋体" w:hAnsi="宋体"/>
                <w:sz w:val="18"/>
              </w:rPr>
              <w:t>冰鲜产品</w:t>
            </w:r>
          </w:p>
        </w:tc>
        <w:tc>
          <w:tcPr>
            <w:tcW w:w="3079" w:type="dxa"/>
            <w:vMerge w:val="restart"/>
            <w:tcBorders>
              <w:top w:val="single" w:color="auto" w:sz="12" w:space="0"/>
              <w:tl2br w:val="nil"/>
              <w:tr2bl w:val="nil"/>
            </w:tcBorders>
            <w:vAlign w:val="center"/>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NY/T 2976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18" w:type="dxa"/>
            <w:vMerge w:val="continue"/>
            <w:tcBorders>
              <w:tl2br w:val="nil"/>
              <w:tr2bl w:val="nil"/>
            </w:tcBorders>
          </w:tcPr>
          <w:p>
            <w:pPr>
              <w:jc w:val="center"/>
              <w:rPr>
                <w:rFonts w:asciiTheme="minorEastAsia" w:hAnsiTheme="minorEastAsia" w:eastAsiaTheme="minorEastAsia" w:cstheme="minorEastAsia"/>
                <w:sz w:val="18"/>
                <w:szCs w:val="18"/>
              </w:rPr>
            </w:pPr>
          </w:p>
        </w:tc>
        <w:tc>
          <w:tcPr>
            <w:tcW w:w="1985" w:type="dxa"/>
            <w:tcBorders>
              <w:tl2br w:val="nil"/>
              <w:tr2bl w:val="nil"/>
            </w:tcBorders>
          </w:tcPr>
          <w:p>
            <w:pPr>
              <w:jc w:val="center"/>
              <w:rPr>
                <w:rFonts w:asciiTheme="minorEastAsia" w:hAnsiTheme="minorEastAsia" w:eastAsiaTheme="minorEastAsia" w:cstheme="minorEastAsia"/>
                <w:sz w:val="18"/>
                <w:szCs w:val="18"/>
              </w:rPr>
            </w:pPr>
            <w:r>
              <w:rPr>
                <w:rFonts w:hint="eastAsia" w:ascii="宋体" w:hAnsi="宋体"/>
                <w:sz w:val="18"/>
              </w:rPr>
              <w:t>≤</w:t>
            </w:r>
            <w:r>
              <w:rPr>
                <w:rFonts w:hint="eastAsia" w:ascii="宋体" w:hAnsi="宋体" w:cs="宋体"/>
                <w:sz w:val="18"/>
              </w:rPr>
              <w:t>－</w:t>
            </w:r>
            <w:r>
              <w:rPr>
                <w:rFonts w:hint="eastAsia" w:eastAsia="Times New Roman"/>
                <w:sz w:val="18"/>
              </w:rPr>
              <w:t>18</w:t>
            </w:r>
            <w:r>
              <w:rPr>
                <w:rFonts w:hint="eastAsia" w:ascii="宋体" w:hAnsi="宋体"/>
                <w:sz w:val="18"/>
              </w:rPr>
              <w:t>℃</w:t>
            </w:r>
          </w:p>
        </w:tc>
        <w:tc>
          <w:tcPr>
            <w:tcW w:w="2186" w:type="dxa"/>
            <w:tcBorders>
              <w:tl2br w:val="nil"/>
              <w:tr2bl w:val="nil"/>
            </w:tcBorders>
          </w:tcPr>
          <w:p>
            <w:pPr>
              <w:jc w:val="center"/>
              <w:rPr>
                <w:rFonts w:asciiTheme="minorEastAsia" w:hAnsiTheme="minorEastAsia" w:eastAsiaTheme="minorEastAsia" w:cstheme="minorEastAsia"/>
                <w:sz w:val="18"/>
                <w:szCs w:val="18"/>
              </w:rPr>
            </w:pPr>
            <w:r>
              <w:rPr>
                <w:rFonts w:hint="eastAsia" w:eastAsia="Times New Roman"/>
                <w:sz w:val="18"/>
              </w:rPr>
              <w:t>0</w:t>
            </w:r>
            <w:r>
              <w:rPr>
                <w:rFonts w:hint="eastAsia" w:ascii="宋体" w:hAnsi="宋体"/>
                <w:sz w:val="18"/>
              </w:rPr>
              <w:t>℃～</w:t>
            </w:r>
            <w:r>
              <w:rPr>
                <w:rFonts w:hint="eastAsia" w:eastAsia="Times New Roman"/>
                <w:sz w:val="18"/>
              </w:rPr>
              <w:t>4</w:t>
            </w:r>
            <w:r>
              <w:rPr>
                <w:rFonts w:hint="eastAsia" w:ascii="宋体" w:hAnsi="宋体"/>
                <w:sz w:val="18"/>
              </w:rPr>
              <w:t>℃</w:t>
            </w:r>
          </w:p>
        </w:tc>
        <w:tc>
          <w:tcPr>
            <w:tcW w:w="3079" w:type="dxa"/>
            <w:vMerge w:val="continue"/>
            <w:tcBorders>
              <w:tl2br w:val="nil"/>
              <w:tr2bl w:val="nil"/>
            </w:tcBorders>
          </w:tcPr>
          <w:p>
            <w:pPr>
              <w:jc w:val="center"/>
              <w:rPr>
                <w:rFonts w:asciiTheme="minorEastAsia" w:hAnsiTheme="minorEastAsia" w:eastAsiaTheme="minorEastAsia" w:cs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18" w:type="dxa"/>
            <w:tcBorders>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挥发性盐基氮 mg/100g</w:t>
            </w:r>
          </w:p>
        </w:tc>
        <w:tc>
          <w:tcPr>
            <w:tcW w:w="4171" w:type="dxa"/>
            <w:gridSpan w:val="2"/>
            <w:tcBorders>
              <w:tl2br w:val="nil"/>
              <w:tr2bl w:val="nil"/>
            </w:tcBorders>
          </w:tcPr>
          <w:p>
            <w:pPr>
              <w:jc w:val="center"/>
              <w:rPr>
                <w:rFonts w:eastAsia="Times New Roman"/>
                <w:sz w:val="18"/>
              </w:rPr>
            </w:pPr>
            <w:r>
              <w:rPr>
                <w:rFonts w:hint="eastAsia" w:ascii="宋体" w:hAnsi="宋体"/>
                <w:sz w:val="18"/>
              </w:rPr>
              <w:t>≤10</w:t>
            </w:r>
          </w:p>
        </w:tc>
        <w:tc>
          <w:tcPr>
            <w:tcW w:w="3079" w:type="dxa"/>
            <w:tcBorders>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NY/T 842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18" w:type="dxa"/>
            <w:tcBorders>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组胺  mg/100g</w:t>
            </w:r>
          </w:p>
        </w:tc>
        <w:tc>
          <w:tcPr>
            <w:tcW w:w="4171" w:type="dxa"/>
            <w:gridSpan w:val="2"/>
            <w:tcBorders>
              <w:tl2br w:val="nil"/>
              <w:tr2bl w:val="nil"/>
            </w:tcBorders>
          </w:tcPr>
          <w:p>
            <w:pPr>
              <w:jc w:val="center"/>
              <w:rPr>
                <w:rFonts w:asciiTheme="minorEastAsia" w:hAnsiTheme="minorEastAsia" w:eastAsiaTheme="minorEastAsia" w:cstheme="minorEastAsia"/>
                <w:sz w:val="18"/>
                <w:szCs w:val="18"/>
              </w:rPr>
            </w:pPr>
            <w:r>
              <w:rPr>
                <w:rFonts w:hint="eastAsia" w:ascii="宋体" w:hAnsi="宋体"/>
                <w:sz w:val="18"/>
              </w:rPr>
              <w:t>≤20</w:t>
            </w:r>
          </w:p>
        </w:tc>
        <w:tc>
          <w:tcPr>
            <w:tcW w:w="3079" w:type="dxa"/>
            <w:tcBorders>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 2733</w:t>
            </w:r>
          </w:p>
        </w:tc>
      </w:tr>
    </w:tbl>
    <w:p>
      <w:pPr>
        <w:spacing w:beforeLines="50" w:afterLines="50"/>
        <w:rPr>
          <w:rFonts w:ascii="黑体" w:hAnsi="黑体" w:eastAsia="黑体" w:cs="黑体"/>
        </w:rPr>
      </w:pPr>
      <w:r>
        <w:rPr>
          <w:rFonts w:hint="eastAsia" w:ascii="黑体" w:hAnsi="黑体" w:eastAsia="黑体" w:cs="黑体"/>
          <w:lang w:val="en-US" w:eastAsia="zh-CN"/>
        </w:rPr>
        <w:t>5.3.</w:t>
      </w:r>
      <w:r>
        <w:rPr>
          <w:rFonts w:hint="eastAsia" w:ascii="黑体" w:hAnsi="黑体" w:eastAsia="黑体" w:cs="黑体"/>
        </w:rPr>
        <w:t>3 安全卫生</w:t>
      </w:r>
    </w:p>
    <w:p>
      <w:pPr>
        <w:spacing w:beforeLines="50" w:afterLines="50"/>
        <w:rPr>
          <w:rFonts w:ascii="黑体" w:hAnsi="黑体" w:eastAsia="黑体" w:cs="黑体"/>
        </w:rPr>
      </w:pPr>
      <w:r>
        <w:rPr>
          <w:rFonts w:hint="eastAsia" w:ascii="黑体" w:hAnsi="黑体" w:eastAsia="黑体" w:cs="黑体"/>
          <w:lang w:val="en-US" w:eastAsia="zh-CN"/>
        </w:rPr>
        <w:t>5.3.</w:t>
      </w:r>
      <w:r>
        <w:rPr>
          <w:rFonts w:hint="eastAsia" w:ascii="黑体" w:hAnsi="黑体" w:eastAsia="黑体" w:cs="黑体"/>
        </w:rPr>
        <w:t xml:space="preserve">3.1 </w:t>
      </w:r>
      <w:r>
        <w:rPr>
          <w:rFonts w:hint="eastAsia" w:ascii="黑体" w:hAnsi="黑体" w:eastAsia="黑体"/>
        </w:rPr>
        <w:t xml:space="preserve">污染物限量 </w:t>
      </w:r>
    </w:p>
    <w:p>
      <w:pPr>
        <w:ind w:firstLine="420" w:firstLineChars="200"/>
        <w:rPr>
          <w:rFonts w:ascii="宋体" w:hAnsi="宋体"/>
        </w:rPr>
      </w:pPr>
      <w:r>
        <w:rPr>
          <w:rFonts w:hint="eastAsia" w:ascii="宋体" w:hAnsi="宋体"/>
        </w:rPr>
        <w:t>应符合</w:t>
      </w:r>
      <w:r>
        <w:rPr>
          <w:rFonts w:hint="eastAsia" w:asciiTheme="minorEastAsia" w:hAnsiTheme="minorEastAsia" w:eastAsiaTheme="minorEastAsia" w:cstheme="minorEastAsia"/>
        </w:rPr>
        <w:t>GB 2762</w:t>
      </w:r>
      <w:r>
        <w:rPr>
          <w:rFonts w:hint="eastAsia" w:ascii="宋体" w:hAnsi="宋体"/>
        </w:rPr>
        <w:t>的规定。</w:t>
      </w:r>
    </w:p>
    <w:p>
      <w:pPr>
        <w:spacing w:beforeLines="50" w:afterLines="50"/>
        <w:rPr>
          <w:rFonts w:ascii="黑体" w:hAnsi="黑体" w:eastAsia="黑体" w:cs="黑体"/>
        </w:rPr>
      </w:pPr>
      <w:r>
        <w:rPr>
          <w:rFonts w:hint="eastAsia" w:ascii="黑体" w:hAnsi="黑体" w:eastAsia="黑体" w:cs="黑体"/>
          <w:lang w:val="en-US" w:eastAsia="zh-CN"/>
        </w:rPr>
        <w:t>5.3.</w:t>
      </w:r>
      <w:r>
        <w:rPr>
          <w:rFonts w:hint="eastAsia" w:ascii="黑体" w:hAnsi="黑体" w:eastAsia="黑体" w:cs="黑体"/>
        </w:rPr>
        <w:t xml:space="preserve">3.2 农药残留限量和兽药残留限量 </w:t>
      </w:r>
    </w:p>
    <w:p>
      <w:pPr>
        <w:rPr>
          <w:rFonts w:ascii="宋体" w:hAnsi="宋体"/>
        </w:rPr>
      </w:pPr>
      <w:r>
        <w:rPr>
          <w:rFonts w:hint="eastAsia" w:ascii="黑体" w:hAnsi="黑体" w:eastAsia="黑体" w:cs="黑体"/>
          <w:lang w:val="en-US" w:eastAsia="zh-CN"/>
        </w:rPr>
        <w:t>5.3.</w:t>
      </w:r>
      <w:r>
        <w:rPr>
          <w:rFonts w:hint="eastAsia" w:ascii="黑体" w:hAnsi="黑体" w:eastAsia="黑体" w:cs="黑体"/>
        </w:rPr>
        <w:t>3.2.1</w:t>
      </w:r>
      <w:r>
        <w:rPr>
          <w:rFonts w:hint="eastAsia" w:ascii="宋体" w:hAnsi="宋体"/>
        </w:rPr>
        <w:t xml:space="preserve"> 农药残留限量应符合GB 2763的规定。</w:t>
      </w:r>
    </w:p>
    <w:p>
      <w:pPr>
        <w:rPr>
          <w:rFonts w:ascii="宋体" w:hAnsi="宋体"/>
        </w:rPr>
      </w:pPr>
      <w:r>
        <w:rPr>
          <w:rFonts w:hint="eastAsia" w:ascii="黑体" w:hAnsi="黑体" w:eastAsia="黑体" w:cs="黑体"/>
          <w:lang w:val="en-US" w:eastAsia="zh-CN"/>
        </w:rPr>
        <w:t>5.3.</w:t>
      </w:r>
      <w:r>
        <w:rPr>
          <w:rFonts w:hint="eastAsia" w:ascii="黑体" w:hAnsi="黑体" w:eastAsia="黑体" w:cs="黑体"/>
        </w:rPr>
        <w:t>3.2.2</w:t>
      </w:r>
      <w:r>
        <w:rPr>
          <w:rFonts w:hint="eastAsia" w:ascii="宋体" w:hAnsi="宋体"/>
        </w:rPr>
        <w:t xml:space="preserve"> 兽药残留限量应符合国家有关规定和公告。</w:t>
      </w:r>
    </w:p>
    <w:p>
      <w:pPr>
        <w:spacing w:beforeLines="50" w:afterLines="50"/>
        <w:rPr>
          <w:rFonts w:ascii="宋体" w:hAnsi="宋体"/>
        </w:rPr>
      </w:pPr>
      <w:r>
        <w:rPr>
          <w:rFonts w:hint="eastAsia" w:ascii="黑体" w:hAnsi="黑体" w:eastAsia="黑体" w:cs="黑体"/>
          <w:lang w:val="en-US" w:eastAsia="zh-CN"/>
        </w:rPr>
        <w:t>5.3.</w:t>
      </w:r>
      <w:r>
        <w:rPr>
          <w:rFonts w:hint="eastAsia" w:ascii="黑体" w:hAnsi="黑体" w:eastAsia="黑体" w:cs="黑体"/>
        </w:rPr>
        <w:t>3.</w:t>
      </w:r>
      <w:r>
        <w:rPr>
          <w:rFonts w:hint="eastAsia" w:ascii="黑体" w:hAnsi="黑体" w:eastAsia="黑体" w:cs="黑体"/>
          <w:lang w:val="en-US" w:eastAsia="zh-CN"/>
        </w:rPr>
        <w:t>3</w:t>
      </w:r>
      <w:r>
        <w:rPr>
          <w:rFonts w:hint="eastAsia" w:ascii="宋体" w:hAnsi="宋体"/>
        </w:rPr>
        <w:t xml:space="preserve"> </w:t>
      </w:r>
      <w:r>
        <w:rPr>
          <w:rFonts w:hint="eastAsia" w:ascii="黑体" w:hAnsi="黑体" w:eastAsia="黑体"/>
        </w:rPr>
        <w:t xml:space="preserve">微生物限量 </w:t>
      </w:r>
    </w:p>
    <w:p>
      <w:pPr>
        <w:rPr>
          <w:rFonts w:ascii="宋体" w:hAnsi="宋体"/>
        </w:rPr>
      </w:pPr>
      <w:r>
        <w:rPr>
          <w:rFonts w:hint="eastAsia" w:ascii="黑体" w:hAnsi="黑体" w:eastAsia="黑体" w:cs="黑体"/>
          <w:lang w:val="en-US" w:eastAsia="zh-CN"/>
        </w:rPr>
        <w:t>5.3.3</w:t>
      </w:r>
      <w:r>
        <w:rPr>
          <w:rFonts w:hint="eastAsia" w:ascii="黑体" w:hAnsi="黑体" w:eastAsia="黑体" w:cs="黑体"/>
        </w:rPr>
        <w:t>.</w:t>
      </w:r>
      <w:r>
        <w:rPr>
          <w:rFonts w:hint="eastAsia" w:ascii="黑体" w:hAnsi="黑体" w:eastAsia="黑体" w:cs="黑体"/>
          <w:lang w:val="en-US" w:eastAsia="zh-CN"/>
        </w:rPr>
        <w:t>3.</w:t>
      </w:r>
      <w:r>
        <w:rPr>
          <w:rFonts w:hint="eastAsia" w:ascii="黑体" w:hAnsi="黑体" w:eastAsia="黑体" w:cs="黑体"/>
        </w:rPr>
        <w:t>1</w:t>
      </w:r>
      <w:r>
        <w:rPr>
          <w:rFonts w:hint="eastAsia" w:ascii="宋体" w:hAnsi="宋体"/>
        </w:rPr>
        <w:t xml:space="preserve"> 致病菌限量应符合GB 29921中即食生制水产品的规定。 </w:t>
      </w:r>
    </w:p>
    <w:p>
      <w:pPr>
        <w:rPr>
          <w:rFonts w:ascii="宋体" w:hAnsi="宋体"/>
        </w:rPr>
      </w:pPr>
      <w:r>
        <w:rPr>
          <w:rFonts w:hint="eastAsia" w:ascii="黑体" w:hAnsi="黑体" w:eastAsia="黑体" w:cs="黑体"/>
          <w:lang w:val="en-US" w:eastAsia="zh-CN"/>
        </w:rPr>
        <w:t>5.3.3</w:t>
      </w:r>
      <w:r>
        <w:rPr>
          <w:rFonts w:hint="eastAsia" w:ascii="黑体" w:hAnsi="黑体" w:eastAsia="黑体" w:cs="黑体"/>
        </w:rPr>
        <w:t>.</w:t>
      </w:r>
      <w:r>
        <w:rPr>
          <w:rFonts w:hint="eastAsia" w:ascii="黑体" w:hAnsi="黑体" w:eastAsia="黑体" w:cs="黑体"/>
          <w:lang w:val="en-US" w:eastAsia="zh-CN"/>
        </w:rPr>
        <w:t>3.</w:t>
      </w:r>
      <w:r>
        <w:rPr>
          <w:rFonts w:hint="eastAsia" w:ascii="黑体" w:hAnsi="黑体" w:eastAsia="黑体" w:cs="黑体"/>
        </w:rPr>
        <w:t>2</w:t>
      </w:r>
      <w:r>
        <w:rPr>
          <w:rFonts w:hint="eastAsia" w:ascii="宋体" w:hAnsi="宋体"/>
        </w:rPr>
        <w:t xml:space="preserve"> 微生物限量应符合表</w:t>
      </w:r>
      <w:r>
        <w:rPr>
          <w:rFonts w:hint="eastAsia" w:asciiTheme="minorEastAsia" w:hAnsiTheme="minorEastAsia" w:eastAsiaTheme="minorEastAsia" w:cstheme="minorEastAsia"/>
        </w:rPr>
        <w:t>3</w:t>
      </w:r>
      <w:r>
        <w:rPr>
          <w:rFonts w:hint="eastAsia" w:ascii="宋体" w:hAnsi="宋体"/>
        </w:rPr>
        <w:t>的规定。</w:t>
      </w:r>
    </w:p>
    <w:p>
      <w:pPr>
        <w:jc w:val="center"/>
        <w:rPr>
          <w:rFonts w:ascii="黑体" w:hAnsi="黑体" w:eastAsia="黑体"/>
        </w:rPr>
      </w:pPr>
      <w:r>
        <w:rPr>
          <w:rFonts w:hint="eastAsia" w:ascii="黑体" w:hAnsi="黑体" w:eastAsia="黑体"/>
        </w:rPr>
        <w:t>表3 微生物限量</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1914"/>
        <w:gridCol w:w="1914"/>
        <w:gridCol w:w="1914"/>
        <w:gridCol w:w="19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14" w:type="dxa"/>
            <w:vMerge w:val="restart"/>
            <w:vAlign w:val="center"/>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w:t>
            </w:r>
          </w:p>
        </w:tc>
        <w:tc>
          <w:tcPr>
            <w:tcW w:w="7656" w:type="dxa"/>
            <w:gridSpan w:val="4"/>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采样方案</w:t>
            </w:r>
            <w:r>
              <w:rPr>
                <w:rFonts w:hint="eastAsia" w:asciiTheme="minorEastAsia" w:hAnsiTheme="minorEastAsia" w:eastAsiaTheme="minorEastAsia" w:cstheme="minorEastAsia"/>
                <w:sz w:val="18"/>
                <w:szCs w:val="18"/>
                <w:vertAlign w:val="superscript"/>
              </w:rPr>
              <w:t>a</w:t>
            </w:r>
            <w:r>
              <w:rPr>
                <w:rFonts w:hint="eastAsia" w:asciiTheme="minorEastAsia" w:hAnsiTheme="minorEastAsia" w:eastAsiaTheme="minorEastAsia" w:cstheme="minorEastAsia"/>
                <w:sz w:val="18"/>
                <w:szCs w:val="18"/>
              </w:rPr>
              <w:t>及限量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14" w:type="dxa"/>
            <w:vMerge w:val="continue"/>
            <w:tcBorders>
              <w:bottom w:val="single" w:color="auto" w:sz="12" w:space="0"/>
            </w:tcBorders>
          </w:tcPr>
          <w:p>
            <w:pPr>
              <w:jc w:val="center"/>
              <w:rPr>
                <w:rFonts w:asciiTheme="minorEastAsia" w:hAnsiTheme="minorEastAsia" w:eastAsiaTheme="minorEastAsia" w:cstheme="minorEastAsia"/>
                <w:sz w:val="18"/>
                <w:szCs w:val="18"/>
              </w:rPr>
            </w:pPr>
          </w:p>
        </w:tc>
        <w:tc>
          <w:tcPr>
            <w:tcW w:w="1914" w:type="dxa"/>
            <w:tcBorders>
              <w:bottom w:val="single" w:color="auto" w:sz="12" w:space="0"/>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n</w:t>
            </w:r>
          </w:p>
        </w:tc>
        <w:tc>
          <w:tcPr>
            <w:tcW w:w="1914" w:type="dxa"/>
            <w:tcBorders>
              <w:bottom w:val="single" w:color="auto" w:sz="12" w:space="0"/>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w:t>
            </w:r>
          </w:p>
        </w:tc>
        <w:tc>
          <w:tcPr>
            <w:tcW w:w="1914" w:type="dxa"/>
            <w:tcBorders>
              <w:bottom w:val="single" w:color="auto" w:sz="12" w:space="0"/>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m</w:t>
            </w:r>
          </w:p>
        </w:tc>
        <w:tc>
          <w:tcPr>
            <w:tcW w:w="1914" w:type="dxa"/>
            <w:tcBorders>
              <w:bottom w:val="single" w:color="auto" w:sz="12" w:space="0"/>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12" w:space="0"/>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菌落总数/(CFU/g）</w:t>
            </w:r>
          </w:p>
        </w:tc>
        <w:tc>
          <w:tcPr>
            <w:tcW w:w="1914" w:type="dxa"/>
            <w:tcBorders>
              <w:top w:val="single" w:color="auto" w:sz="12" w:space="0"/>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914" w:type="dxa"/>
            <w:tcBorders>
              <w:top w:val="single" w:color="auto" w:sz="12" w:space="0"/>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914" w:type="dxa"/>
            <w:tcBorders>
              <w:top w:val="single" w:color="auto" w:sz="12" w:space="0"/>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5×10</w:t>
            </w:r>
            <w:r>
              <w:rPr>
                <w:rFonts w:hint="eastAsia" w:asciiTheme="minorEastAsia" w:hAnsiTheme="minorEastAsia" w:eastAsiaTheme="minorEastAsia" w:cstheme="minorEastAsia"/>
                <w:sz w:val="18"/>
                <w:szCs w:val="18"/>
                <w:vertAlign w:val="superscript"/>
              </w:rPr>
              <w:t>4</w:t>
            </w:r>
          </w:p>
        </w:tc>
        <w:tc>
          <w:tcPr>
            <w:tcW w:w="1914" w:type="dxa"/>
            <w:tcBorders>
              <w:top w:val="single" w:color="auto" w:sz="12" w:space="0"/>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vertAlign w:val="superscript"/>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14" w:type="dxa"/>
            <w:tcBorders>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大肠菌群/(CFU/g）</w:t>
            </w:r>
          </w:p>
        </w:tc>
        <w:tc>
          <w:tcPr>
            <w:tcW w:w="1914" w:type="dxa"/>
            <w:tcBorders>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914" w:type="dxa"/>
            <w:tcBorders>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914" w:type="dxa"/>
            <w:tcBorders>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1914" w:type="dxa"/>
            <w:tcBorders>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vertAlign w:val="superscript"/>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70" w:type="dxa"/>
            <w:gridSpan w:val="5"/>
            <w:tcBorders>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a样品的采样及处理按GB 4789.1执行。</w:t>
            </w:r>
          </w:p>
        </w:tc>
      </w:tr>
    </w:tbl>
    <w:p>
      <w:pPr>
        <w:spacing w:beforeLines="50" w:afterLines="50"/>
        <w:rPr>
          <w:rFonts w:ascii="黑体" w:hAnsi="黑体" w:eastAsia="黑体" w:cs="黑体"/>
        </w:rPr>
      </w:pPr>
      <w:r>
        <w:rPr>
          <w:rFonts w:hint="eastAsia" w:ascii="黑体" w:hAnsi="黑体" w:eastAsia="黑体" w:cs="黑体"/>
          <w:lang w:val="en-US" w:eastAsia="zh-CN"/>
        </w:rPr>
        <w:t>5.3.3</w:t>
      </w:r>
      <w:r>
        <w:rPr>
          <w:rFonts w:hint="eastAsia" w:ascii="黑体" w:hAnsi="黑体" w:eastAsia="黑体" w:cs="黑体"/>
        </w:rPr>
        <w:t>.</w:t>
      </w:r>
      <w:r>
        <w:rPr>
          <w:rFonts w:hint="eastAsia" w:ascii="黑体" w:hAnsi="黑体" w:eastAsia="黑体" w:cs="黑体"/>
          <w:lang w:val="en-US" w:eastAsia="zh-CN"/>
        </w:rPr>
        <w:t>3</w:t>
      </w:r>
      <w:r>
        <w:rPr>
          <w:rFonts w:hint="eastAsia" w:ascii="黑体" w:hAnsi="黑体" w:eastAsia="黑体" w:cs="黑体"/>
        </w:rPr>
        <w:t>.</w:t>
      </w:r>
      <w:r>
        <w:rPr>
          <w:rFonts w:hint="eastAsia" w:ascii="黑体" w:hAnsi="黑体" w:eastAsia="黑体" w:cs="黑体"/>
          <w:lang w:val="en-US" w:eastAsia="zh-CN"/>
        </w:rPr>
        <w:t>3</w:t>
      </w:r>
      <w:r>
        <w:rPr>
          <w:rFonts w:hint="eastAsia" w:ascii="黑体" w:hAnsi="黑体" w:eastAsia="黑体" w:cs="黑体"/>
        </w:rPr>
        <w:t xml:space="preserve"> 寄生虫指标</w:t>
      </w:r>
    </w:p>
    <w:p>
      <w:pPr>
        <w:spacing w:beforeLines="50" w:afterLines="50"/>
        <w:ind w:firstLine="420" w:firstLineChars="200"/>
        <w:rPr>
          <w:rFonts w:ascii="宋体" w:hAnsi="宋体"/>
        </w:rPr>
      </w:pPr>
      <w:r>
        <w:rPr>
          <w:rFonts w:hint="eastAsia" w:ascii="宋体" w:hAnsi="宋体"/>
        </w:rPr>
        <w:t>应符合表</w:t>
      </w:r>
      <w:r>
        <w:rPr>
          <w:rFonts w:hint="eastAsia" w:eastAsia="Times New Roman"/>
        </w:rPr>
        <w:t>4</w:t>
      </w:r>
      <w:r>
        <w:rPr>
          <w:rFonts w:hint="eastAsia" w:ascii="宋体" w:hAnsi="宋体"/>
        </w:rPr>
        <w:t xml:space="preserve">的规定。 </w:t>
      </w:r>
    </w:p>
    <w:p>
      <w:pPr>
        <w:spacing w:beforeLines="50" w:afterLines="50"/>
        <w:jc w:val="center"/>
        <w:rPr>
          <w:rFonts w:ascii="黑体" w:hAnsi="黑体" w:eastAsia="黑体"/>
        </w:rPr>
      </w:pPr>
      <w:r>
        <w:rPr>
          <w:rFonts w:hint="eastAsia" w:ascii="黑体" w:hAnsi="黑体" w:eastAsia="黑体"/>
        </w:rPr>
        <w:t>表4 寄生虫指标</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85" w:type="dxa"/>
            <w:tcBorders>
              <w:bottom w:val="single" w:color="auto" w:sz="12" w:space="0"/>
            </w:tcBorders>
          </w:tcPr>
          <w:p>
            <w:pPr>
              <w:jc w:val="center"/>
              <w:rPr>
                <w:rFonts w:asciiTheme="minorEastAsia" w:hAnsiTheme="minorEastAsia" w:eastAsiaTheme="minorEastAsia" w:cstheme="minorEastAsia"/>
                <w:sz w:val="18"/>
                <w:szCs w:val="18"/>
              </w:rPr>
            </w:pPr>
            <w:r>
              <w:rPr>
                <w:rFonts w:hint="eastAsia"/>
                <w:sz w:val="18"/>
                <w:szCs w:val="18"/>
              </w:rPr>
              <w:t>项目</w:t>
            </w:r>
          </w:p>
        </w:tc>
        <w:tc>
          <w:tcPr>
            <w:tcW w:w="4785" w:type="dxa"/>
            <w:tcBorders>
              <w:bottom w:val="single" w:color="auto" w:sz="12" w:space="0"/>
            </w:tcBorders>
          </w:tcPr>
          <w:p>
            <w:pPr>
              <w:jc w:val="center"/>
              <w:rPr>
                <w:rFonts w:asciiTheme="minorEastAsia" w:hAnsiTheme="minorEastAsia" w:eastAsiaTheme="minorEastAsia" w:cstheme="minorEastAsia"/>
                <w:sz w:val="18"/>
                <w:szCs w:val="18"/>
              </w:rPr>
            </w:pPr>
            <w:r>
              <w:rPr>
                <w:rFonts w:hint="eastAsia"/>
                <w:sz w:val="18"/>
                <w:szCs w:val="18"/>
              </w:rPr>
              <w:t>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12" w:space="0"/>
              <w:tl2br w:val="nil"/>
              <w:tr2bl w:val="nil"/>
            </w:tcBorders>
          </w:tcPr>
          <w:p>
            <w:pPr>
              <w:jc w:val="center"/>
              <w:rPr>
                <w:rFonts w:asciiTheme="minorEastAsia" w:hAnsiTheme="minorEastAsia" w:eastAsiaTheme="minorEastAsia" w:cstheme="minorEastAsia"/>
                <w:sz w:val="18"/>
                <w:szCs w:val="18"/>
              </w:rPr>
            </w:pPr>
            <w:r>
              <w:rPr>
                <w:rFonts w:hint="eastAsia"/>
                <w:sz w:val="18"/>
                <w:szCs w:val="18"/>
              </w:rPr>
              <w:t>吸虫囊蚴</w:t>
            </w:r>
          </w:p>
        </w:tc>
        <w:tc>
          <w:tcPr>
            <w:tcW w:w="4785" w:type="dxa"/>
            <w:tcBorders>
              <w:top w:val="single" w:color="auto" w:sz="12" w:space="0"/>
              <w:tl2br w:val="nil"/>
              <w:tr2bl w:val="nil"/>
            </w:tcBorders>
          </w:tcPr>
          <w:p>
            <w:pPr>
              <w:jc w:val="center"/>
              <w:rPr>
                <w:rFonts w:asciiTheme="minorEastAsia" w:hAnsiTheme="minorEastAsia" w:eastAsiaTheme="minorEastAsia" w:cstheme="minorEastAsia"/>
                <w:sz w:val="18"/>
                <w:szCs w:val="18"/>
              </w:rPr>
            </w:pPr>
            <w:r>
              <w:rPr>
                <w:rFonts w:hint="eastAsia"/>
                <w:sz w:val="18"/>
                <w:szCs w:val="18"/>
              </w:rPr>
              <w:t>不得检出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85" w:type="dxa"/>
            <w:tcBorders>
              <w:tl2br w:val="nil"/>
              <w:tr2bl w:val="nil"/>
            </w:tcBorders>
          </w:tcPr>
          <w:p>
            <w:pPr>
              <w:jc w:val="center"/>
              <w:rPr>
                <w:rFonts w:asciiTheme="minorEastAsia" w:hAnsiTheme="minorEastAsia" w:eastAsiaTheme="minorEastAsia" w:cstheme="minorEastAsia"/>
                <w:sz w:val="18"/>
                <w:szCs w:val="18"/>
              </w:rPr>
            </w:pPr>
            <w:r>
              <w:rPr>
                <w:rFonts w:hint="eastAsia"/>
                <w:sz w:val="18"/>
                <w:szCs w:val="18"/>
              </w:rPr>
              <w:t>线虫幼虫</w:t>
            </w:r>
          </w:p>
        </w:tc>
        <w:tc>
          <w:tcPr>
            <w:tcW w:w="4785" w:type="dxa"/>
            <w:tcBorders>
              <w:tl2br w:val="nil"/>
              <w:tr2bl w:val="nil"/>
            </w:tcBorders>
          </w:tcPr>
          <w:p>
            <w:pPr>
              <w:jc w:val="center"/>
              <w:rPr>
                <w:rFonts w:asciiTheme="minorEastAsia" w:hAnsiTheme="minorEastAsia" w:eastAsiaTheme="minorEastAsia" w:cstheme="minorEastAsia"/>
                <w:sz w:val="18"/>
                <w:szCs w:val="18"/>
              </w:rPr>
            </w:pPr>
            <w:r>
              <w:rPr>
                <w:rFonts w:hint="eastAsia"/>
                <w:sz w:val="18"/>
                <w:szCs w:val="18"/>
              </w:rPr>
              <w:t>不得检出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85" w:type="dxa"/>
            <w:tcBorders>
              <w:tl2br w:val="nil"/>
              <w:tr2bl w:val="nil"/>
            </w:tcBorders>
          </w:tcPr>
          <w:p>
            <w:pPr>
              <w:jc w:val="center"/>
              <w:rPr>
                <w:rFonts w:asciiTheme="minorEastAsia" w:hAnsiTheme="minorEastAsia" w:eastAsiaTheme="minorEastAsia" w:cstheme="minorEastAsia"/>
                <w:sz w:val="18"/>
                <w:szCs w:val="18"/>
              </w:rPr>
            </w:pPr>
            <w:r>
              <w:rPr>
                <w:rFonts w:hint="eastAsia"/>
                <w:sz w:val="18"/>
                <w:szCs w:val="18"/>
              </w:rPr>
              <w:t>绦虫裂头蚴</w:t>
            </w:r>
          </w:p>
        </w:tc>
        <w:tc>
          <w:tcPr>
            <w:tcW w:w="4785" w:type="dxa"/>
            <w:tcBorders>
              <w:tl2br w:val="nil"/>
              <w:tr2bl w:val="nil"/>
            </w:tcBorders>
          </w:tcPr>
          <w:p>
            <w:pPr>
              <w:jc w:val="center"/>
              <w:rPr>
                <w:rFonts w:asciiTheme="minorEastAsia" w:hAnsiTheme="minorEastAsia" w:eastAsiaTheme="minorEastAsia" w:cstheme="minorEastAsia"/>
                <w:sz w:val="18"/>
                <w:szCs w:val="18"/>
              </w:rPr>
            </w:pPr>
            <w:r>
              <w:rPr>
                <w:rFonts w:hint="eastAsia"/>
                <w:sz w:val="18"/>
                <w:szCs w:val="18"/>
              </w:rPr>
              <w:t>不得检出</w:t>
            </w:r>
          </w:p>
        </w:tc>
      </w:tr>
    </w:tbl>
    <w:p>
      <w:pPr>
        <w:spacing w:beforeLines="50" w:afterLines="50"/>
        <w:rPr>
          <w:rFonts w:ascii="黑体" w:hAnsi="黑体" w:eastAsia="黑体" w:cs="黑体"/>
        </w:rPr>
      </w:pPr>
      <w:r>
        <w:rPr>
          <w:rFonts w:hint="eastAsia" w:ascii="黑体" w:hAnsi="黑体" w:eastAsia="黑体" w:cs="黑体"/>
          <w:lang w:val="en-US" w:eastAsia="zh-CN"/>
        </w:rPr>
        <w:t>5.3.4</w:t>
      </w:r>
      <w:r>
        <w:rPr>
          <w:rFonts w:hint="eastAsia" w:ascii="黑体" w:hAnsi="黑体" w:eastAsia="黑体" w:cs="黑体"/>
        </w:rPr>
        <w:t xml:space="preserve"> 净含量</w:t>
      </w:r>
    </w:p>
    <w:p>
      <w:pPr>
        <w:spacing w:beforeLines="50" w:afterLines="50"/>
        <w:ind w:firstLine="420" w:firstLineChars="200"/>
        <w:rPr>
          <w:rFonts w:ascii="宋体" w:hAnsi="宋体"/>
        </w:rPr>
      </w:pPr>
      <w:r>
        <w:rPr>
          <w:rFonts w:hint="eastAsia" w:ascii="宋体" w:hAnsi="宋体"/>
        </w:rPr>
        <w:t>定量</w:t>
      </w:r>
      <w:bookmarkStart w:id="9" w:name="_GoBack"/>
      <w:r>
        <w:rPr>
          <w:rFonts w:hint="eastAsia" w:ascii="宋体" w:hAnsi="宋体"/>
        </w:rPr>
        <w:t>产品净含量应符合</w:t>
      </w:r>
      <w:r>
        <w:rPr>
          <w:rFonts w:hint="eastAsia" w:eastAsia="Times New Roman"/>
        </w:rPr>
        <w:t>JJF1070</w:t>
      </w:r>
      <w:r>
        <w:rPr>
          <w:rFonts w:hint="eastAsia" w:ascii="宋体" w:hAnsi="宋体"/>
        </w:rPr>
        <w:t>的规</w:t>
      </w:r>
      <w:bookmarkEnd w:id="9"/>
      <w:r>
        <w:rPr>
          <w:rFonts w:hint="eastAsia" w:ascii="宋体" w:hAnsi="宋体"/>
        </w:rPr>
        <w:t xml:space="preserve">定。 </w:t>
      </w:r>
    </w:p>
    <w:p>
      <w:pPr>
        <w:spacing w:beforeLines="100" w:afterLines="100"/>
        <w:rPr>
          <w:rFonts w:ascii="黑体" w:eastAsia="黑体"/>
          <w:kern w:val="0"/>
          <w:szCs w:val="22"/>
        </w:rPr>
      </w:pPr>
      <w:r>
        <w:rPr>
          <w:rFonts w:hint="eastAsia" w:ascii="黑体" w:eastAsia="黑体"/>
          <w:kern w:val="0"/>
          <w:szCs w:val="22"/>
          <w:lang w:val="en-US" w:eastAsia="zh-CN"/>
        </w:rPr>
        <w:t xml:space="preserve">6  </w:t>
      </w:r>
      <w:r>
        <w:rPr>
          <w:rFonts w:hint="eastAsia" w:ascii="黑体" w:eastAsia="黑体"/>
          <w:kern w:val="0"/>
          <w:szCs w:val="22"/>
        </w:rPr>
        <w:t>检验方法</w:t>
      </w:r>
    </w:p>
    <w:p>
      <w:pPr>
        <w:spacing w:beforeLines="50" w:afterLines="50"/>
        <w:rPr>
          <w:rFonts w:ascii="黑体" w:hAnsi="黑体" w:eastAsia="黑体" w:cs="黑体"/>
        </w:rPr>
      </w:pPr>
      <w:r>
        <w:rPr>
          <w:rFonts w:hint="eastAsia" w:ascii="黑体" w:hAnsi="黑体" w:eastAsia="黑体" w:cs="黑体"/>
          <w:lang w:val="en-US" w:eastAsia="zh-CN"/>
        </w:rPr>
        <w:t>6</w:t>
      </w:r>
      <w:r>
        <w:rPr>
          <w:rFonts w:hint="eastAsia" w:ascii="黑体" w:hAnsi="黑体" w:eastAsia="黑体" w:cs="黑体"/>
        </w:rPr>
        <w:t xml:space="preserve">.1 感官检验 </w:t>
      </w:r>
    </w:p>
    <w:p>
      <w:pPr>
        <w:ind w:firstLine="420" w:firstLineChars="200"/>
        <w:jc w:val="left"/>
        <w:rPr>
          <w:rFonts w:ascii="宋体" w:hAnsi="宋体"/>
        </w:rPr>
      </w:pPr>
      <w:r>
        <w:rPr>
          <w:rFonts w:hint="eastAsia" w:ascii="宋体" w:hAnsi="宋体"/>
        </w:rPr>
        <w:t>在光线充足，无异味的环境中，将样品摆放在洁净的白色搪瓷盘或者不锈钢工作台上，按本标准表</w:t>
      </w:r>
      <w:r>
        <w:rPr>
          <w:rFonts w:hint="eastAsia"/>
        </w:rPr>
        <w:t>1</w:t>
      </w:r>
      <w:r>
        <w:rPr>
          <w:rFonts w:hint="eastAsia" w:ascii="宋体" w:hAnsi="宋体"/>
        </w:rPr>
        <w:t>的规定逐项检验。</w:t>
      </w:r>
    </w:p>
    <w:p>
      <w:pPr>
        <w:spacing w:beforeLines="50" w:afterLines="50"/>
        <w:rPr>
          <w:rFonts w:hint="eastAsia" w:ascii="黑体" w:hAnsi="黑体" w:eastAsia="黑体" w:cs="黑体"/>
          <w:lang w:eastAsia="zh-CN"/>
        </w:rPr>
      </w:pPr>
      <w:r>
        <w:rPr>
          <w:rFonts w:hint="eastAsia" w:ascii="黑体" w:hAnsi="黑体" w:eastAsia="黑体" w:cs="黑体"/>
          <w:lang w:val="en-US" w:eastAsia="zh-CN"/>
        </w:rPr>
        <w:t>6</w:t>
      </w:r>
      <w:r>
        <w:rPr>
          <w:rFonts w:hint="eastAsia" w:ascii="黑体" w:hAnsi="黑体" w:eastAsia="黑体" w:cs="黑体"/>
        </w:rPr>
        <w:t xml:space="preserve">.2 </w:t>
      </w:r>
      <w:r>
        <w:rPr>
          <w:rFonts w:hint="eastAsia" w:ascii="黑体" w:hAnsi="黑体" w:eastAsia="黑体" w:cs="黑体"/>
          <w:lang w:eastAsia="zh-CN"/>
        </w:rPr>
        <w:t>理化检验</w:t>
      </w:r>
    </w:p>
    <w:p>
      <w:pPr>
        <w:spacing w:beforeLines="50" w:afterLines="50"/>
        <w:rPr>
          <w:rFonts w:ascii="黑体" w:hAnsi="黑体" w:eastAsia="黑体" w:cs="黑体"/>
        </w:rPr>
      </w:pPr>
      <w:r>
        <w:rPr>
          <w:rFonts w:hint="eastAsia" w:ascii="黑体" w:hAnsi="黑体" w:eastAsia="黑体" w:cs="黑体"/>
          <w:lang w:val="en-US" w:eastAsia="zh-CN"/>
        </w:rPr>
        <w:t xml:space="preserve">6.2.1 </w:t>
      </w:r>
      <w:r>
        <w:rPr>
          <w:rFonts w:hint="eastAsia" w:ascii="黑体" w:hAnsi="黑体" w:eastAsia="黑体" w:cs="黑体"/>
        </w:rPr>
        <w:t xml:space="preserve">中心温度检验 </w:t>
      </w:r>
    </w:p>
    <w:p>
      <w:pPr>
        <w:ind w:firstLine="420" w:firstLineChars="200"/>
        <w:rPr>
          <w:rFonts w:ascii="宋体" w:hAnsi="宋体"/>
        </w:rPr>
      </w:pPr>
      <w:r>
        <w:rPr>
          <w:rFonts w:hint="eastAsia" w:ascii="宋体" w:hAnsi="宋体"/>
        </w:rPr>
        <w:t>将产品几何中心部位（条状样品在其最大厚度中心部位）插入温度传感器或探针，待温度计指示温度不再下降时，读取数值。</w:t>
      </w:r>
    </w:p>
    <w:p>
      <w:pPr>
        <w:spacing w:beforeLines="50" w:afterLines="50"/>
        <w:rPr>
          <w:rFonts w:ascii="黑体" w:hAnsi="黑体" w:eastAsia="黑体" w:cs="黑体"/>
        </w:rPr>
      </w:pPr>
      <w:r>
        <w:rPr>
          <w:rFonts w:hint="eastAsia" w:ascii="黑体" w:hAnsi="黑体" w:eastAsia="黑体" w:cs="黑体"/>
          <w:lang w:val="en-US" w:eastAsia="zh-CN"/>
        </w:rPr>
        <w:t>6</w:t>
      </w:r>
      <w:r>
        <w:rPr>
          <w:rFonts w:hint="eastAsia" w:ascii="黑体" w:hAnsi="黑体" w:eastAsia="黑体" w:cs="黑体"/>
        </w:rPr>
        <w:t>.</w:t>
      </w:r>
      <w:r>
        <w:rPr>
          <w:rFonts w:hint="eastAsia" w:ascii="黑体" w:hAnsi="黑体" w:eastAsia="黑体" w:cs="黑体"/>
          <w:lang w:val="en-US" w:eastAsia="zh-CN"/>
        </w:rPr>
        <w:t xml:space="preserve">2.2 </w:t>
      </w:r>
      <w:r>
        <w:rPr>
          <w:rFonts w:hint="eastAsia" w:ascii="黑体" w:hAnsi="黑体" w:eastAsia="黑体" w:cs="黑体"/>
        </w:rPr>
        <w:t>挥发性盐基氮</w:t>
      </w:r>
    </w:p>
    <w:p>
      <w:pPr>
        <w:ind w:firstLine="420" w:firstLineChars="200"/>
        <w:rPr>
          <w:rFonts w:ascii="宋体" w:hAnsi="宋体"/>
        </w:rPr>
      </w:pPr>
      <w:r>
        <w:rPr>
          <w:rFonts w:hint="eastAsia" w:ascii="宋体" w:hAnsi="宋体"/>
        </w:rPr>
        <w:t>按GB 5009.228的规定执行。</w:t>
      </w:r>
    </w:p>
    <w:p>
      <w:pPr>
        <w:spacing w:beforeLines="50" w:afterLines="50"/>
        <w:rPr>
          <w:rFonts w:ascii="黑体" w:hAnsi="黑体" w:eastAsia="黑体" w:cs="黑体"/>
        </w:rPr>
      </w:pPr>
      <w:r>
        <w:rPr>
          <w:rFonts w:hint="eastAsia" w:ascii="黑体" w:hAnsi="黑体" w:eastAsia="黑体" w:cs="黑体"/>
          <w:lang w:val="en-US" w:eastAsia="zh-CN"/>
        </w:rPr>
        <w:t>6</w:t>
      </w:r>
      <w:r>
        <w:rPr>
          <w:rFonts w:hint="eastAsia" w:ascii="黑体" w:hAnsi="黑体" w:eastAsia="黑体" w:cs="黑体"/>
        </w:rPr>
        <w:t>.</w:t>
      </w:r>
      <w:r>
        <w:rPr>
          <w:rFonts w:hint="eastAsia" w:ascii="黑体" w:hAnsi="黑体" w:eastAsia="黑体" w:cs="黑体"/>
          <w:lang w:val="en-US" w:eastAsia="zh-CN"/>
        </w:rPr>
        <w:t xml:space="preserve">2.3 </w:t>
      </w:r>
      <w:r>
        <w:rPr>
          <w:rFonts w:hint="eastAsia" w:ascii="黑体" w:hAnsi="黑体" w:eastAsia="黑体" w:cs="黑体"/>
        </w:rPr>
        <w:t>组胺</w:t>
      </w:r>
    </w:p>
    <w:p>
      <w:pPr>
        <w:ind w:firstLine="420" w:firstLineChars="200"/>
        <w:rPr>
          <w:rFonts w:ascii="宋体" w:hAnsi="宋体"/>
        </w:rPr>
      </w:pPr>
      <w:r>
        <w:rPr>
          <w:rFonts w:hint="eastAsia" w:ascii="宋体" w:hAnsi="宋体"/>
        </w:rPr>
        <w:t>按GB 5009.208的规定执行。</w:t>
      </w:r>
    </w:p>
    <w:p>
      <w:pPr>
        <w:spacing w:beforeLines="50" w:afterLines="50"/>
        <w:rPr>
          <w:rFonts w:ascii="黑体" w:hAnsi="黑体" w:eastAsia="黑体" w:cs="黑体"/>
        </w:rPr>
      </w:pPr>
      <w:r>
        <w:rPr>
          <w:rFonts w:hint="eastAsia" w:ascii="黑体" w:hAnsi="黑体" w:eastAsia="黑体" w:cs="黑体"/>
          <w:lang w:val="en-US" w:eastAsia="zh-CN"/>
        </w:rPr>
        <w:t>6</w:t>
      </w:r>
      <w:r>
        <w:rPr>
          <w:rFonts w:hint="eastAsia" w:ascii="黑体" w:hAnsi="黑体" w:eastAsia="黑体" w:cs="黑体"/>
        </w:rPr>
        <w:t>.</w:t>
      </w:r>
      <w:r>
        <w:rPr>
          <w:rFonts w:hint="eastAsia" w:ascii="黑体" w:hAnsi="黑体" w:eastAsia="黑体" w:cs="黑体"/>
          <w:lang w:val="en-US" w:eastAsia="zh-CN"/>
        </w:rPr>
        <w:t>3</w:t>
      </w:r>
      <w:r>
        <w:rPr>
          <w:rFonts w:hint="eastAsia" w:ascii="黑体" w:hAnsi="黑体" w:eastAsia="黑体" w:cs="黑体"/>
        </w:rPr>
        <w:t xml:space="preserve"> 安全卫生指标</w:t>
      </w:r>
    </w:p>
    <w:p>
      <w:pPr>
        <w:ind w:firstLine="420" w:firstLineChars="200"/>
        <w:rPr>
          <w:rFonts w:ascii="宋体" w:hAnsi="宋体"/>
        </w:rPr>
      </w:pPr>
      <w:r>
        <w:rPr>
          <w:rFonts w:hint="eastAsia" w:ascii="宋体" w:hAnsi="宋体"/>
        </w:rPr>
        <w:t>按GB 10136规定的方法检验。</w:t>
      </w:r>
    </w:p>
    <w:p>
      <w:pPr>
        <w:spacing w:beforeLines="50" w:afterLines="50"/>
        <w:rPr>
          <w:rFonts w:ascii="黑体" w:hAnsi="黑体" w:eastAsia="黑体" w:cs="黑体"/>
        </w:rPr>
      </w:pPr>
      <w:r>
        <w:rPr>
          <w:rFonts w:hint="eastAsia" w:ascii="黑体" w:hAnsi="黑体" w:eastAsia="黑体" w:cs="黑体"/>
          <w:lang w:val="en-US" w:eastAsia="zh-CN"/>
        </w:rPr>
        <w:t>6</w:t>
      </w:r>
      <w:r>
        <w:rPr>
          <w:rFonts w:hint="eastAsia" w:ascii="黑体" w:hAnsi="黑体" w:eastAsia="黑体" w:cs="黑体"/>
        </w:rPr>
        <w:t>.</w:t>
      </w:r>
      <w:r>
        <w:rPr>
          <w:rFonts w:hint="eastAsia" w:ascii="黑体" w:hAnsi="黑体" w:eastAsia="黑体" w:cs="黑体"/>
          <w:lang w:val="en-US" w:eastAsia="zh-CN"/>
        </w:rPr>
        <w:t>4</w:t>
      </w:r>
      <w:r>
        <w:rPr>
          <w:rFonts w:hint="eastAsia" w:ascii="黑体" w:hAnsi="黑体" w:eastAsia="黑体" w:cs="黑体"/>
        </w:rPr>
        <w:t xml:space="preserve"> 净含量 </w:t>
      </w:r>
    </w:p>
    <w:p>
      <w:pPr>
        <w:ind w:firstLine="420" w:firstLineChars="200"/>
        <w:jc w:val="left"/>
        <w:rPr>
          <w:rFonts w:ascii="宋体" w:hAnsi="宋体"/>
        </w:rPr>
      </w:pPr>
      <w:r>
        <w:rPr>
          <w:rFonts w:hint="eastAsia" w:ascii="宋体" w:hAnsi="宋体"/>
        </w:rPr>
        <w:t>按</w:t>
      </w:r>
      <w:r>
        <w:rPr>
          <w:rFonts w:hint="eastAsia" w:asciiTheme="minorEastAsia" w:hAnsiTheme="minorEastAsia" w:eastAsiaTheme="minorEastAsia" w:cstheme="minorEastAsia"/>
        </w:rPr>
        <w:t>JJF</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1070</w:t>
      </w:r>
      <w:r>
        <w:rPr>
          <w:rFonts w:hint="eastAsia" w:ascii="宋体" w:hAnsi="宋体"/>
        </w:rPr>
        <w:t xml:space="preserve">的规定执行。 </w:t>
      </w:r>
    </w:p>
    <w:p>
      <w:pPr>
        <w:spacing w:beforeLines="50" w:afterLines="50"/>
        <w:rPr>
          <w:rFonts w:ascii="黑体" w:hAnsi="黑体" w:eastAsia="黑体" w:cs="黑体"/>
        </w:rPr>
      </w:pPr>
      <w:r>
        <w:rPr>
          <w:rFonts w:hint="eastAsia" w:ascii="黑体" w:hAnsi="黑体" w:eastAsia="黑体" w:cs="黑体"/>
          <w:lang w:val="en-US" w:eastAsia="zh-CN"/>
        </w:rPr>
        <w:t xml:space="preserve">7  </w:t>
      </w:r>
      <w:r>
        <w:rPr>
          <w:rFonts w:hint="eastAsia" w:ascii="黑体" w:hAnsi="黑体" w:eastAsia="黑体" w:cs="黑体"/>
        </w:rPr>
        <w:t xml:space="preserve">检验规则 </w:t>
      </w:r>
    </w:p>
    <w:p>
      <w:pPr>
        <w:spacing w:beforeLines="50" w:afterLines="50"/>
        <w:rPr>
          <w:rFonts w:ascii="黑体" w:hAnsi="黑体" w:eastAsia="黑体" w:cs="黑体"/>
        </w:rPr>
      </w:pPr>
      <w:r>
        <w:rPr>
          <w:rFonts w:hint="eastAsia" w:ascii="黑体" w:hAnsi="黑体" w:eastAsia="黑体" w:cs="黑体"/>
          <w:lang w:val="en-US" w:eastAsia="zh-CN"/>
        </w:rPr>
        <w:t>7</w:t>
      </w:r>
      <w:r>
        <w:rPr>
          <w:rFonts w:hint="eastAsia" w:ascii="黑体" w:hAnsi="黑体" w:eastAsia="黑体" w:cs="黑体"/>
        </w:rPr>
        <w:t xml:space="preserve">.1 组批 </w:t>
      </w:r>
    </w:p>
    <w:p>
      <w:pPr>
        <w:ind w:firstLine="420" w:firstLineChars="200"/>
        <w:jc w:val="left"/>
        <w:rPr>
          <w:rFonts w:ascii="宋体" w:hAnsi="宋体"/>
        </w:rPr>
      </w:pPr>
      <w:r>
        <w:rPr>
          <w:rFonts w:hint="eastAsia" w:ascii="宋体" w:hAnsi="宋体"/>
        </w:rPr>
        <w:t>同一产地、同期孵化、同一养殖方式、同期捕捞的产品为一批，按批号抽样。</w:t>
      </w:r>
    </w:p>
    <w:p>
      <w:pPr>
        <w:spacing w:beforeLines="50" w:afterLines="50"/>
        <w:rPr>
          <w:rFonts w:ascii="黑体" w:hAnsi="黑体" w:eastAsia="黑体" w:cs="黑体"/>
        </w:rPr>
      </w:pPr>
      <w:r>
        <w:rPr>
          <w:rFonts w:hint="eastAsia" w:ascii="黑体" w:hAnsi="黑体" w:eastAsia="黑体" w:cs="黑体"/>
          <w:lang w:val="en-US" w:eastAsia="zh-CN"/>
        </w:rPr>
        <w:t>7</w:t>
      </w:r>
      <w:r>
        <w:rPr>
          <w:rFonts w:hint="eastAsia" w:ascii="黑体" w:hAnsi="黑体" w:eastAsia="黑体" w:cs="黑体"/>
        </w:rPr>
        <w:t xml:space="preserve">.2 抽样方法 </w:t>
      </w:r>
    </w:p>
    <w:p>
      <w:pPr>
        <w:spacing w:beforeLines="50" w:afterLines="50"/>
        <w:ind w:firstLine="420" w:firstLineChars="200"/>
        <w:rPr>
          <w:rFonts w:ascii="宋体" w:hAnsi="宋体"/>
        </w:rPr>
      </w:pPr>
      <w:r>
        <w:rPr>
          <w:rFonts w:hint="eastAsia" w:ascii="宋体" w:hAnsi="宋体"/>
        </w:rPr>
        <w:t>按</w:t>
      </w:r>
      <w:r>
        <w:rPr>
          <w:rFonts w:hint="eastAsia" w:asciiTheme="minorEastAsia" w:hAnsiTheme="minorEastAsia" w:eastAsiaTheme="minorEastAsia" w:cstheme="minorEastAsia"/>
        </w:rPr>
        <w:t>GB/T 30891</w:t>
      </w:r>
      <w:r>
        <w:rPr>
          <w:rFonts w:hint="eastAsia" w:ascii="宋体" w:hAnsi="宋体"/>
        </w:rPr>
        <w:t xml:space="preserve">的规定执行。 </w:t>
      </w:r>
    </w:p>
    <w:p>
      <w:pPr>
        <w:spacing w:beforeLines="50" w:afterLines="50"/>
        <w:rPr>
          <w:rFonts w:ascii="黑体" w:hAnsi="黑体" w:eastAsia="黑体" w:cs="黑体"/>
        </w:rPr>
      </w:pPr>
      <w:r>
        <w:rPr>
          <w:rFonts w:hint="eastAsia" w:ascii="黑体" w:hAnsi="黑体" w:eastAsia="黑体" w:cs="黑体"/>
          <w:lang w:val="en-US" w:eastAsia="zh-CN"/>
        </w:rPr>
        <w:t>7</w:t>
      </w:r>
      <w:r>
        <w:rPr>
          <w:rFonts w:hint="eastAsia" w:ascii="黑体" w:hAnsi="黑体" w:eastAsia="黑体" w:cs="黑体"/>
        </w:rPr>
        <w:t xml:space="preserve">.3 判定规则 </w:t>
      </w:r>
    </w:p>
    <w:p>
      <w:pPr>
        <w:pStyle w:val="16"/>
        <w:ind w:firstLine="0" w:firstLineChars="0"/>
      </w:pPr>
      <w:r>
        <w:rPr>
          <w:rFonts w:hint="eastAsia" w:ascii="黑体" w:hAnsi="黑体" w:eastAsia="黑体" w:cs="黑体"/>
          <w:kern w:val="2"/>
          <w:sz w:val="21"/>
          <w:szCs w:val="24"/>
          <w:lang w:val="en-US" w:eastAsia="zh-CN" w:bidi="ar-SA"/>
        </w:rPr>
        <w:t xml:space="preserve">7.3.1 </w:t>
      </w:r>
      <w:r>
        <w:t>当感官指标</w:t>
      </w:r>
      <w:r>
        <w:rPr>
          <w:rFonts w:hint="eastAsia"/>
        </w:rPr>
        <w:t>、</w:t>
      </w:r>
      <w:r>
        <w:t>理化指标有一项不合格时，允许加倍抽样复检，如仍有不合格，则判为该批产品不合格。</w:t>
      </w:r>
    </w:p>
    <w:p>
      <w:pPr>
        <w:pStyle w:val="16"/>
        <w:ind w:firstLine="0" w:firstLineChars="0"/>
      </w:pPr>
      <w:r>
        <w:rPr>
          <w:rFonts w:hint="eastAsia" w:ascii="黑体" w:hAnsi="黑体" w:eastAsia="黑体" w:cs="黑体"/>
          <w:kern w:val="2"/>
          <w:sz w:val="21"/>
          <w:szCs w:val="24"/>
          <w:lang w:val="en-US" w:eastAsia="zh-CN" w:bidi="ar-SA"/>
        </w:rPr>
        <w:t>7.3.2</w:t>
      </w:r>
      <w:r>
        <w:rPr>
          <w:rFonts w:hint="eastAsia"/>
        </w:rPr>
        <w:t xml:space="preserve"> </w:t>
      </w:r>
      <w:r>
        <w:t>卫生指标若有一项不合格时，则判为该批产品不合格，不得复检。</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ascii="黑体" w:hAnsi="黑体" w:eastAsia="黑体" w:cs="黑体"/>
        </w:rPr>
      </w:pPr>
      <w:r>
        <w:rPr>
          <w:rFonts w:hint="eastAsia" w:ascii="黑体" w:hAnsi="黑体" w:eastAsia="黑体" w:cs="黑体"/>
          <w:lang w:val="en-US" w:eastAsia="zh-CN"/>
        </w:rPr>
        <w:t xml:space="preserve">8 </w:t>
      </w:r>
      <w:r>
        <w:rPr>
          <w:rFonts w:hint="eastAsia" w:ascii="黑体" w:hAnsi="黑体" w:eastAsia="黑体" w:cs="黑体"/>
        </w:rPr>
        <w:t xml:space="preserve"> 标志、包装、运输、贮存 </w:t>
      </w:r>
    </w:p>
    <w:p>
      <w:pPr>
        <w:spacing w:beforeLines="50" w:afterLines="50"/>
        <w:rPr>
          <w:rFonts w:ascii="黑体" w:hAnsi="黑体" w:eastAsia="黑体" w:cs="黑体"/>
        </w:rPr>
      </w:pPr>
      <w:r>
        <w:rPr>
          <w:rFonts w:hint="eastAsia" w:ascii="黑体" w:hAnsi="黑体" w:eastAsia="黑体" w:cs="黑体"/>
          <w:lang w:val="en-US" w:eastAsia="zh-CN"/>
        </w:rPr>
        <w:t>8</w:t>
      </w:r>
      <w:r>
        <w:rPr>
          <w:rFonts w:hint="eastAsia" w:ascii="黑体" w:hAnsi="黑体" w:eastAsia="黑体" w:cs="黑体"/>
        </w:rPr>
        <w:t xml:space="preserve">.1 标志 </w:t>
      </w:r>
    </w:p>
    <w:p>
      <w:pPr>
        <w:ind w:firstLine="420" w:firstLineChars="200"/>
        <w:jc w:val="left"/>
      </w:pPr>
      <w:r>
        <w:rPr>
          <w:rFonts w:hint="eastAsia"/>
        </w:rPr>
        <w:t>可标注“地理标志证明商标”，</w:t>
      </w:r>
      <w:r>
        <w:t>每件（纸箱）外包装上应清晰标注以下内容：</w:t>
      </w:r>
    </w:p>
    <w:p>
      <w:pPr>
        <w:pStyle w:val="16"/>
        <w:ind w:left="525" w:firstLine="0" w:firstLineChars="0"/>
      </w:pPr>
      <w:r>
        <w:rPr>
          <w:rFonts w:hint="eastAsia"/>
        </w:rPr>
        <w:t>a）</w:t>
      </w:r>
      <w:r>
        <w:t>产品名称；</w:t>
      </w:r>
    </w:p>
    <w:p>
      <w:pPr>
        <w:pStyle w:val="16"/>
        <w:ind w:left="525" w:firstLine="0" w:firstLineChars="0"/>
      </w:pPr>
      <w:r>
        <w:rPr>
          <w:rFonts w:hint="eastAsia"/>
        </w:rPr>
        <w:t>b）</w:t>
      </w:r>
      <w:r>
        <w:t>重量、规格、净含量；</w:t>
      </w:r>
    </w:p>
    <w:p>
      <w:pPr>
        <w:pStyle w:val="16"/>
        <w:ind w:left="525" w:firstLine="0" w:firstLineChars="0"/>
      </w:pPr>
      <w:r>
        <w:rPr>
          <w:rFonts w:hint="eastAsia"/>
        </w:rPr>
        <w:t>c）</w:t>
      </w:r>
      <w:r>
        <w:t>产地、产址；</w:t>
      </w:r>
    </w:p>
    <w:p>
      <w:pPr>
        <w:pStyle w:val="16"/>
        <w:ind w:left="525" w:firstLine="0" w:firstLineChars="0"/>
      </w:pPr>
      <w:r>
        <w:rPr>
          <w:rFonts w:hint="eastAsia"/>
        </w:rPr>
        <w:t>d）</w:t>
      </w:r>
      <w:r>
        <w:t>质量等级；</w:t>
      </w:r>
    </w:p>
    <w:p>
      <w:pPr>
        <w:pStyle w:val="16"/>
        <w:ind w:left="525" w:firstLine="0" w:firstLineChars="0"/>
      </w:pPr>
      <w:r>
        <w:rPr>
          <w:rFonts w:hint="eastAsia"/>
        </w:rPr>
        <w:t>e）</w:t>
      </w:r>
      <w:r>
        <w:t>执行标准</w:t>
      </w:r>
      <w:r>
        <w:rPr>
          <w:rFonts w:hint="eastAsia"/>
        </w:rPr>
        <w:t>编</w:t>
      </w:r>
      <w:r>
        <w:t>号。</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ascii="黑体" w:hAnsi="黑体" w:eastAsia="黑体" w:cs="黑体"/>
        </w:rPr>
      </w:pPr>
      <w:r>
        <w:rPr>
          <w:rFonts w:hint="eastAsia" w:ascii="黑体" w:hAnsi="黑体" w:eastAsia="黑体" w:cs="黑体"/>
          <w:lang w:val="en-US" w:eastAsia="zh-CN"/>
        </w:rPr>
        <w:t>8</w:t>
      </w:r>
      <w:r>
        <w:rPr>
          <w:rFonts w:hint="eastAsia" w:ascii="黑体" w:hAnsi="黑体" w:eastAsia="黑体" w:cs="黑体"/>
        </w:rPr>
        <w:t xml:space="preserve">.2 包装 </w:t>
      </w:r>
    </w:p>
    <w:p>
      <w:pPr>
        <w:ind w:firstLine="420" w:firstLineChars="200"/>
        <w:jc w:val="left"/>
        <w:rPr>
          <w:rFonts w:ascii="宋体" w:hAnsi="宋体"/>
        </w:rPr>
      </w:pPr>
      <w:r>
        <w:rPr>
          <w:rFonts w:hint="eastAsia" w:ascii="宋体" w:hAnsi="宋体"/>
        </w:rPr>
        <w:t>应选择牢固、清洁、无毒性、无异味，质量应符合GB 9683规定的包装材料；包装产品应排列整齐；包装材料底部应黏固。</w:t>
      </w:r>
    </w:p>
    <w:p>
      <w:pPr>
        <w:spacing w:beforeLines="50" w:afterLines="50"/>
        <w:rPr>
          <w:rFonts w:ascii="黑体" w:hAnsi="黑体" w:eastAsia="黑体" w:cs="黑体"/>
        </w:rPr>
      </w:pPr>
      <w:r>
        <w:rPr>
          <w:rFonts w:hint="eastAsia" w:ascii="黑体" w:hAnsi="黑体" w:eastAsia="黑体" w:cs="黑体"/>
          <w:lang w:val="en-US" w:eastAsia="zh-CN"/>
        </w:rPr>
        <w:t>8</w:t>
      </w:r>
      <w:r>
        <w:rPr>
          <w:rFonts w:hint="eastAsia" w:ascii="黑体" w:hAnsi="黑体" w:eastAsia="黑体" w:cs="黑体"/>
        </w:rPr>
        <w:t>.3 运输</w:t>
      </w:r>
    </w:p>
    <w:p>
      <w:pPr>
        <w:pStyle w:val="21"/>
        <w:numPr>
          <w:ilvl w:val="3"/>
          <w:numId w:val="0"/>
        </w:numPr>
        <w:ind w:firstLine="420" w:firstLineChars="200"/>
      </w:pPr>
      <w:r>
        <w:t>运输可采用预冷运输、冷藏车或冷藏集装箱等多种运输方式。</w:t>
      </w:r>
    </w:p>
    <w:p>
      <w:pPr>
        <w:spacing w:beforeLines="50" w:afterLines="50"/>
        <w:rPr>
          <w:rFonts w:ascii="黑体" w:hAnsi="黑体" w:eastAsia="黑体" w:cs="黑体"/>
        </w:rPr>
      </w:pPr>
      <w:r>
        <w:rPr>
          <w:rFonts w:hint="eastAsia" w:ascii="黑体" w:hAnsi="黑体" w:eastAsia="黑体" w:cs="黑体"/>
          <w:lang w:val="en-US" w:eastAsia="zh-CN"/>
        </w:rPr>
        <w:t>8</w:t>
      </w:r>
      <w:r>
        <w:rPr>
          <w:rFonts w:hint="eastAsia" w:ascii="黑体" w:hAnsi="黑体" w:eastAsia="黑体" w:cs="黑体"/>
        </w:rPr>
        <w:t>.4 贮存</w:t>
      </w:r>
    </w:p>
    <w:p>
      <w:pPr>
        <w:pStyle w:val="21"/>
        <w:numPr>
          <w:ilvl w:val="3"/>
          <w:numId w:val="0"/>
        </w:numPr>
      </w:pPr>
      <w:r>
        <w:rPr>
          <w:rFonts w:hint="eastAsia" w:ascii="黑体" w:hAnsi="黑体" w:eastAsia="黑体" w:cs="黑体"/>
          <w:kern w:val="2"/>
          <w:sz w:val="21"/>
          <w:szCs w:val="24"/>
          <w:lang w:val="en-US" w:eastAsia="zh-CN" w:bidi="ar-SA"/>
        </w:rPr>
        <w:t xml:space="preserve">8.4.1 </w:t>
      </w:r>
      <w:r>
        <w:t>贮存场所应清洁</w:t>
      </w:r>
      <w:r>
        <w:rPr>
          <w:rFonts w:hint="eastAsia"/>
        </w:rPr>
        <w:t>、</w:t>
      </w:r>
      <w:r>
        <w:t>卫生</w:t>
      </w:r>
      <w:r>
        <w:rPr>
          <w:rFonts w:hint="eastAsia"/>
        </w:rPr>
        <w:t>、无异味、</w:t>
      </w:r>
      <w:r>
        <w:rPr>
          <w:rFonts w:hint="eastAsia" w:hAnsi="宋体"/>
        </w:rPr>
        <w:t>有防鼠防虫设备</w:t>
      </w:r>
      <w:r>
        <w:t>。</w:t>
      </w:r>
    </w:p>
    <w:p>
      <w:pPr>
        <w:pStyle w:val="21"/>
        <w:numPr>
          <w:ilvl w:val="3"/>
          <w:numId w:val="0"/>
        </w:numPr>
      </w:pPr>
      <w:r>
        <w:rPr>
          <w:rFonts w:hint="eastAsia" w:ascii="黑体" w:hAnsi="黑体" w:eastAsia="黑体" w:cs="黑体"/>
          <w:kern w:val="2"/>
          <w:sz w:val="21"/>
          <w:szCs w:val="24"/>
          <w:lang w:val="en-US" w:eastAsia="zh-CN" w:bidi="ar-SA"/>
        </w:rPr>
        <w:t>8.4.2</w:t>
      </w:r>
      <w:r>
        <w:rPr>
          <w:rFonts w:hint="eastAsia" w:hAnsi="宋体"/>
        </w:rPr>
        <w:t xml:space="preserve"> 冰鲜产品贮藏温度宜为</w:t>
      </w:r>
      <w:r>
        <w:rPr>
          <w:rFonts w:hint="eastAsia" w:asciiTheme="minorEastAsia" w:hAnsiTheme="minorEastAsia" w:eastAsiaTheme="minorEastAsia" w:cstheme="minorEastAsia"/>
        </w:rPr>
        <w:t>0</w:t>
      </w:r>
      <w:r>
        <w:rPr>
          <w:rFonts w:hint="eastAsia" w:asciiTheme="minorEastAsia" w:hAnsiTheme="minorEastAsia" w:eastAsiaTheme="minorEastAsia" w:cstheme="minorEastAsia"/>
          <w:lang w:val="en-US" w:eastAsia="zh-CN"/>
        </w:rPr>
        <w:t xml:space="preserve"> </w:t>
      </w:r>
      <w:r>
        <w:rPr>
          <w:rFonts w:hint="eastAsia" w:hAnsi="宋体" w:cs="宋体"/>
        </w:rPr>
        <w:t>℃</w:t>
      </w:r>
      <w:r>
        <w:rPr>
          <w:rFonts w:hint="eastAsia" w:ascii="仿宋_GB2312" w:hAnsi="仿宋_GB2312" w:eastAsia="仿宋_GB2312" w:cs="仿宋_GB2312"/>
        </w:rPr>
        <w:t>～</w:t>
      </w:r>
      <w:r>
        <w:rPr>
          <w:rFonts w:hint="eastAsia" w:asciiTheme="minorEastAsia" w:hAnsiTheme="minorEastAsia" w:eastAsiaTheme="minorEastAsia" w:cstheme="minorEastAsia"/>
        </w:rPr>
        <w:t>4</w:t>
      </w:r>
      <w:r>
        <w:rPr>
          <w:rFonts w:hint="eastAsia" w:asciiTheme="minorEastAsia" w:hAnsiTheme="minorEastAsia" w:eastAsiaTheme="minorEastAsia" w:cstheme="minorEastAsia"/>
          <w:lang w:val="en-US" w:eastAsia="zh-CN"/>
        </w:rPr>
        <w:t xml:space="preserve"> </w:t>
      </w:r>
      <w:r>
        <w:rPr>
          <w:rFonts w:hint="eastAsia" w:hAnsi="宋体" w:cs="宋体"/>
        </w:rPr>
        <w:t>℃</w:t>
      </w:r>
      <w:r>
        <w:rPr>
          <w:rFonts w:hint="eastAsia" w:hAnsi="宋体"/>
        </w:rPr>
        <w:t>。冷冻产品贮藏温度应低于</w:t>
      </w:r>
      <w:r>
        <w:rPr>
          <w:rFonts w:hint="eastAsia" w:hAnsi="宋体" w:cs="宋体"/>
        </w:rPr>
        <w:t>-</w:t>
      </w:r>
      <w:r>
        <w:rPr>
          <w:rFonts w:hint="eastAsia" w:ascii="Times New Roman" w:eastAsia="Times New Roman"/>
        </w:rPr>
        <w:t>18</w:t>
      </w:r>
      <w:r>
        <w:rPr>
          <w:rFonts w:hint="eastAsia" w:ascii="Times New Roman"/>
          <w:lang w:val="en-US" w:eastAsia="zh-CN"/>
        </w:rPr>
        <w:t xml:space="preserve"> </w:t>
      </w:r>
      <w:r>
        <w:rPr>
          <w:rFonts w:hint="eastAsia" w:hAnsi="宋体" w:cs="宋体"/>
        </w:rPr>
        <w:t>℃</w:t>
      </w:r>
      <w:r>
        <w:rPr>
          <w:rFonts w:hint="eastAsia" w:hAnsi="宋体"/>
        </w:rPr>
        <w:t>。</w:t>
      </w:r>
    </w:p>
    <w:p>
      <w:pPr>
        <w:pStyle w:val="19"/>
        <w:numPr>
          <w:ilvl w:val="3"/>
          <w:numId w:val="0"/>
        </w:numPr>
        <w:spacing w:before="156" w:after="156"/>
        <w:ind w:left="2"/>
      </w:pPr>
    </w:p>
    <w:p>
      <w:pPr>
        <w:pStyle w:val="19"/>
        <w:numPr>
          <w:ilvl w:val="3"/>
          <w:numId w:val="0"/>
        </w:numPr>
        <w:spacing w:before="156" w:after="156"/>
        <w:ind w:left="2"/>
        <w:sectPr>
          <w:headerReference r:id="rId10" w:type="first"/>
          <w:footerReference r:id="rId13" w:type="first"/>
          <w:footerReference r:id="rId11" w:type="default"/>
          <w:footerReference r:id="rId12" w:type="even"/>
          <w:pgSz w:w="11906" w:h="16838"/>
          <w:pgMar w:top="567" w:right="1134" w:bottom="1134" w:left="1418" w:header="1418" w:footer="1134" w:gutter="0"/>
          <w:pgBorders>
            <w:top w:val="none" w:sz="0" w:space="0"/>
            <w:left w:val="none" w:sz="0" w:space="0"/>
            <w:bottom w:val="none" w:sz="0" w:space="0"/>
            <w:right w:val="none" w:sz="0" w:space="0"/>
          </w:pgBorders>
          <w:pgNumType w:fmt="decimal" w:start="1"/>
          <w:cols w:space="720" w:num="1"/>
          <w:formProt w:val="0"/>
          <w:titlePg/>
          <w:docGrid w:type="lines" w:linePitch="312" w:charSpace="0"/>
        </w:sectPr>
      </w:pPr>
    </w:p>
    <w:p>
      <w:pPr>
        <w:pStyle w:val="22"/>
        <w:keepNext/>
        <w:keepLines w:val="0"/>
        <w:pageBreakBefore w:val="0"/>
        <w:widowControl/>
        <w:shd w:val="clear" w:color="FFFFFF" w:fill="FFFFFF"/>
        <w:kinsoku/>
        <w:wordWrap/>
        <w:overflowPunct/>
        <w:topLinePunct w:val="0"/>
        <w:autoSpaceDE/>
        <w:autoSpaceDN/>
        <w:bidi w:val="0"/>
        <w:adjustRightInd/>
        <w:snapToGrid/>
        <w:spacing w:before="0" w:after="0"/>
        <w:textAlignment w:val="auto"/>
      </w:pPr>
      <w:r>
        <w:br w:type="textWrapping"/>
      </w:r>
      <w:r>
        <w:rPr>
          <w:rFonts w:hint="eastAsia"/>
        </w:rPr>
        <w:t>（</w:t>
      </w:r>
      <w:r>
        <w:rPr>
          <w:rFonts w:hint="eastAsia"/>
          <w:lang w:eastAsia="zh-CN"/>
        </w:rPr>
        <w:t>资料</w:t>
      </w:r>
      <w:r>
        <w:rPr>
          <w:rFonts w:hint="eastAsia"/>
        </w:rPr>
        <w:t>性）</w:t>
      </w:r>
    </w:p>
    <w:p>
      <w:pPr>
        <w:pStyle w:val="22"/>
        <w:keepNext/>
        <w:keepLines w:val="0"/>
        <w:pageBreakBefore w:val="0"/>
        <w:widowControl/>
        <w:numPr>
          <w:ilvl w:val="0"/>
          <w:numId w:val="0"/>
        </w:numPr>
        <w:shd w:val="clear" w:color="FFFFFF" w:fill="FFFFFF"/>
        <w:kinsoku/>
        <w:wordWrap/>
        <w:overflowPunct/>
        <w:topLinePunct w:val="0"/>
        <w:autoSpaceDE/>
        <w:autoSpaceDN/>
        <w:bidi w:val="0"/>
        <w:adjustRightInd/>
        <w:snapToGrid/>
        <w:spacing w:before="0" w:after="0"/>
        <w:ind w:leftChars="0"/>
        <w:jc w:val="center"/>
        <w:textAlignment w:val="auto"/>
        <w:rPr>
          <w:rFonts w:hint="eastAsia"/>
          <w:lang w:val="en-US" w:eastAsia="zh-CN"/>
        </w:rPr>
      </w:pPr>
      <w:r>
        <w:rPr>
          <w:rFonts w:hint="eastAsia"/>
          <w:lang w:val="en-US" w:eastAsia="zh-CN"/>
        </w:rPr>
        <w:t>养 殖 技 术</w:t>
      </w:r>
    </w:p>
    <w:p>
      <w:pPr>
        <w:pStyle w:val="17"/>
        <w:numPr>
          <w:ilvl w:val="1"/>
          <w:numId w:val="0"/>
        </w:numPr>
        <w:spacing w:before="312" w:after="312"/>
        <w:ind w:leftChars="0"/>
      </w:pPr>
      <w:r>
        <w:rPr>
          <w:rFonts w:hint="eastAsia"/>
          <w:lang w:val="en-US" w:eastAsia="zh-CN"/>
        </w:rPr>
        <w:t xml:space="preserve">B.1 </w:t>
      </w:r>
      <w:r>
        <w:rPr>
          <w:rFonts w:hint="eastAsia"/>
        </w:rPr>
        <w:t>鱼苗培育</w:t>
      </w:r>
    </w:p>
    <w:p>
      <w:pPr>
        <w:pStyle w:val="17"/>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textAlignment w:val="auto"/>
      </w:pPr>
      <w:r>
        <w:rPr>
          <w:rFonts w:hint="eastAsia"/>
          <w:lang w:val="en-US" w:eastAsia="zh-CN"/>
        </w:rPr>
        <w:t>B</w:t>
      </w:r>
      <w:r>
        <w:rPr>
          <w:rFonts w:hint="eastAsia"/>
        </w:rPr>
        <w:t>.1</w:t>
      </w:r>
      <w:r>
        <w:rPr>
          <w:rFonts w:hint="eastAsia"/>
          <w:lang w:val="en-US" w:eastAsia="zh-CN"/>
        </w:rPr>
        <w:t>.1</w:t>
      </w:r>
      <w:r>
        <w:rPr>
          <w:rFonts w:hint="eastAsia"/>
        </w:rPr>
        <w:t xml:space="preserve"> 鱼卵要求</w:t>
      </w:r>
    </w:p>
    <w:p>
      <w:pPr>
        <w:pStyle w:val="16"/>
      </w:pPr>
      <w:r>
        <w:rPr>
          <w:rFonts w:hint="eastAsia"/>
        </w:rPr>
        <w:t>宜选择鲑科鱼类母本繁育的鱼卵进行鱼苗培育。</w:t>
      </w:r>
    </w:p>
    <w:p>
      <w:pPr>
        <w:spacing w:beforeLines="50" w:afterLines="50"/>
        <w:rPr>
          <w:rFonts w:ascii="黑体" w:hAnsi="黑体" w:eastAsia="黑体" w:cs="黑体"/>
        </w:rPr>
      </w:pPr>
      <w:r>
        <w:rPr>
          <w:rFonts w:hint="eastAsia" w:ascii="黑体" w:hAnsi="Times New Roman" w:eastAsia="黑体" w:cs="Times New Roman"/>
          <w:kern w:val="0"/>
          <w:sz w:val="21"/>
          <w:szCs w:val="22"/>
          <w:lang w:val="en-US" w:eastAsia="zh-CN" w:bidi="ar-SA"/>
        </w:rPr>
        <w:t xml:space="preserve">B.1.2 </w:t>
      </w:r>
      <w:r>
        <w:rPr>
          <w:rFonts w:hint="eastAsia" w:ascii="黑体" w:hAnsi="黑体" w:eastAsia="黑体" w:cs="黑体"/>
        </w:rPr>
        <w:t>鱼卵孵化</w:t>
      </w:r>
    </w:p>
    <w:p>
      <w:pPr>
        <w:spacing w:beforeLines="50" w:afterLines="50"/>
        <w:rPr>
          <w:rFonts w:ascii="黑体" w:hAnsi="黑体" w:eastAsia="黑体" w:cs="黑体"/>
        </w:rPr>
      </w:pPr>
      <w:r>
        <w:rPr>
          <w:rFonts w:hint="eastAsia" w:ascii="黑体" w:hAnsi="Times New Roman" w:eastAsia="黑体" w:cs="Times New Roman"/>
          <w:kern w:val="0"/>
          <w:sz w:val="21"/>
          <w:szCs w:val="22"/>
          <w:lang w:val="en-US" w:eastAsia="zh-CN" w:bidi="ar-SA"/>
        </w:rPr>
        <w:t>B.1.2.1</w:t>
      </w:r>
      <w:r>
        <w:rPr>
          <w:rFonts w:hint="eastAsia" w:ascii="黑体" w:hAnsi="黑体" w:eastAsia="黑体" w:cs="黑体"/>
        </w:rPr>
        <w:t>孵化前准备</w:t>
      </w:r>
    </w:p>
    <w:p>
      <w:pPr>
        <w:ind w:firstLine="420" w:firstLineChars="200"/>
        <w:rPr>
          <w:rFonts w:ascii="宋体" w:hAnsi="宋体" w:cs="宋体"/>
        </w:rPr>
      </w:pPr>
      <w:r>
        <w:rPr>
          <w:rFonts w:hint="eastAsia" w:ascii="宋体" w:hAnsi="宋体" w:cs="宋体"/>
        </w:rPr>
        <w:t>孵化前应做好以下准备：</w:t>
      </w:r>
    </w:p>
    <w:p>
      <w:pPr>
        <w:ind w:firstLine="420" w:firstLineChars="200"/>
        <w:rPr>
          <w:rFonts w:ascii="宋体" w:hAnsi="宋体" w:cs="宋体"/>
        </w:rPr>
      </w:pPr>
      <w:r>
        <w:rPr>
          <w:rFonts w:hint="eastAsia" w:ascii="宋体" w:hAnsi="宋体" w:cs="宋体"/>
        </w:rPr>
        <w:t>a）孵化槽：规格为6个孵化筛/槽，2000粒～2500粒鱼卵/孵化筛。</w:t>
      </w:r>
    </w:p>
    <w:p>
      <w:pPr>
        <w:ind w:firstLine="420" w:firstLineChars="200"/>
        <w:rPr>
          <w:rFonts w:ascii="宋体" w:hAnsi="宋体" w:cs="宋体"/>
        </w:rPr>
      </w:pPr>
      <w:r>
        <w:rPr>
          <w:rFonts w:hint="eastAsia" w:ascii="宋体" w:hAnsi="宋体" w:cs="宋体"/>
        </w:rPr>
        <w:t>b）孵化用具：应提前进行消毒。</w:t>
      </w:r>
    </w:p>
    <w:p>
      <w:pPr>
        <w:ind w:firstLine="420" w:firstLineChars="200"/>
        <w:rPr>
          <w:rFonts w:ascii="宋体" w:hAnsi="宋体" w:cs="宋体"/>
        </w:rPr>
      </w:pPr>
      <w:r>
        <w:rPr>
          <w:rFonts w:hint="eastAsia" w:ascii="宋体" w:hAnsi="宋体" w:cs="宋体"/>
        </w:rPr>
        <w:t>c）孵化药品：盐、高锰酸钾等。</w:t>
      </w:r>
    </w:p>
    <w:p>
      <w:pPr>
        <w:ind w:firstLine="420" w:firstLineChars="200"/>
        <w:rPr>
          <w:rFonts w:hint="eastAsia" w:ascii="宋体" w:hAnsi="宋体" w:cs="宋体"/>
        </w:rPr>
      </w:pPr>
      <w:r>
        <w:rPr>
          <w:rFonts w:hint="eastAsia" w:ascii="宋体" w:hAnsi="宋体" w:cs="宋体"/>
        </w:rPr>
        <w:t>d）进、排水管：安装并检查孵化室进、排水管的避光处理。</w:t>
      </w:r>
    </w:p>
    <w:p>
      <w:pPr>
        <w:spacing w:beforeLines="50" w:afterLines="50"/>
        <w:rPr>
          <w:rFonts w:ascii="黑体" w:hAnsi="黑体" w:eastAsia="黑体" w:cs="黑体"/>
        </w:rPr>
      </w:pPr>
      <w:r>
        <w:rPr>
          <w:rFonts w:hint="eastAsia" w:ascii="黑体" w:hAnsi="黑体" w:eastAsia="黑体" w:cs="黑体"/>
          <w:lang w:val="en-US" w:eastAsia="zh-CN"/>
        </w:rPr>
        <w:t>B</w:t>
      </w:r>
      <w:r>
        <w:rPr>
          <w:rFonts w:hint="eastAsia" w:ascii="黑体" w:hAnsi="黑体" w:eastAsia="黑体" w:cs="黑体"/>
        </w:rPr>
        <w:t>.1.</w:t>
      </w:r>
      <w:r>
        <w:rPr>
          <w:rFonts w:hint="eastAsia" w:ascii="黑体" w:hAnsi="黑体" w:eastAsia="黑体" w:cs="黑体"/>
          <w:lang w:val="en-US" w:eastAsia="zh-CN"/>
        </w:rPr>
        <w:t>3</w:t>
      </w:r>
      <w:r>
        <w:rPr>
          <w:rFonts w:hint="eastAsia" w:ascii="黑体" w:hAnsi="黑体" w:eastAsia="黑体" w:cs="黑体"/>
          <w:lang w:eastAsia="zh-CN"/>
        </w:rPr>
        <w:t>受精卵孵化</w:t>
      </w:r>
    </w:p>
    <w:p>
      <w:pPr>
        <w:rPr>
          <w:rFonts w:ascii="宋体" w:hAnsi="宋体" w:cs="宋体"/>
        </w:rPr>
      </w:pPr>
      <w:r>
        <w:rPr>
          <w:rFonts w:hint="eastAsia" w:ascii="黑体" w:hAnsi="黑体" w:eastAsia="黑体" w:cs="黑体"/>
          <w:lang w:val="en-US" w:eastAsia="zh-CN"/>
        </w:rPr>
        <w:t>B</w:t>
      </w:r>
      <w:r>
        <w:rPr>
          <w:rFonts w:hint="eastAsia" w:ascii="黑体" w:hAnsi="黑体" w:eastAsia="黑体" w:cs="黑体"/>
        </w:rPr>
        <w:t>.1.</w:t>
      </w:r>
      <w:r>
        <w:rPr>
          <w:rFonts w:hint="eastAsia" w:ascii="黑体" w:hAnsi="黑体" w:eastAsia="黑体" w:cs="黑体"/>
          <w:lang w:val="en-US" w:eastAsia="zh-CN"/>
        </w:rPr>
        <w:t>3</w:t>
      </w:r>
      <w:r>
        <w:rPr>
          <w:rFonts w:hint="eastAsia" w:ascii="黑体" w:hAnsi="黑体" w:eastAsia="黑体" w:cs="黑体"/>
        </w:rPr>
        <w:t>.1</w:t>
      </w:r>
      <w:r>
        <w:rPr>
          <w:rFonts w:hint="eastAsia" w:ascii="宋体" w:hAnsi="宋体" w:cs="宋体"/>
        </w:rPr>
        <w:t xml:space="preserve"> 接卵前1h应安装好过滤筐，放上过滤棉，调节孵化槽水位至10</w:t>
      </w:r>
      <w:r>
        <w:rPr>
          <w:rFonts w:hint="eastAsia" w:ascii="宋体" w:hAnsi="宋体" w:cs="宋体"/>
          <w:lang w:val="en-US" w:eastAsia="zh-CN"/>
        </w:rPr>
        <w:t xml:space="preserve"> </w:t>
      </w:r>
      <w:r>
        <w:rPr>
          <w:rFonts w:hint="eastAsia" w:ascii="宋体" w:hAnsi="宋体" w:cs="宋体"/>
        </w:rPr>
        <w:t>cm，放入已冲洗干净冰块，降温至6</w:t>
      </w:r>
      <w:r>
        <w:rPr>
          <w:rFonts w:hint="eastAsia" w:ascii="宋体" w:hAnsi="宋体" w:cs="宋体"/>
          <w:lang w:val="en-US" w:eastAsia="zh-CN"/>
        </w:rPr>
        <w:t xml:space="preserve"> </w:t>
      </w:r>
      <w:r>
        <w:rPr>
          <w:rFonts w:hint="eastAsia" w:ascii="宋体" w:hAnsi="宋体" w:cs="宋体"/>
        </w:rPr>
        <w:t>℃～7</w:t>
      </w:r>
      <w:r>
        <w:rPr>
          <w:rFonts w:hint="eastAsia" w:ascii="宋体" w:hAnsi="宋体" w:cs="宋体"/>
          <w:lang w:val="en-US" w:eastAsia="zh-CN"/>
        </w:rPr>
        <w:t xml:space="preserve"> </w:t>
      </w:r>
      <w:r>
        <w:rPr>
          <w:rFonts w:hint="eastAsia" w:ascii="宋体" w:hAnsi="宋体" w:cs="宋体"/>
        </w:rPr>
        <w:t>℃。</w:t>
      </w:r>
    </w:p>
    <w:p>
      <w:pPr>
        <w:rPr>
          <w:rFonts w:ascii="宋体" w:hAnsi="宋体" w:cs="宋体"/>
        </w:rPr>
      </w:pPr>
      <w:r>
        <w:rPr>
          <w:rFonts w:hint="eastAsia" w:ascii="黑体" w:hAnsi="黑体" w:eastAsia="黑体" w:cs="黑体"/>
          <w:lang w:val="en-US" w:eastAsia="zh-CN"/>
        </w:rPr>
        <w:t>B</w:t>
      </w:r>
      <w:r>
        <w:rPr>
          <w:rFonts w:hint="eastAsia" w:ascii="黑体" w:hAnsi="黑体" w:eastAsia="黑体" w:cs="黑体"/>
        </w:rPr>
        <w:t>.1.</w:t>
      </w:r>
      <w:r>
        <w:rPr>
          <w:rFonts w:hint="eastAsia" w:ascii="黑体" w:hAnsi="黑体" w:eastAsia="黑体" w:cs="黑体"/>
          <w:lang w:val="en-US" w:eastAsia="zh-CN"/>
        </w:rPr>
        <w:t>3</w:t>
      </w:r>
      <w:r>
        <w:rPr>
          <w:rFonts w:hint="eastAsia" w:ascii="黑体" w:hAnsi="黑体" w:eastAsia="黑体" w:cs="黑体"/>
        </w:rPr>
        <w:t>.2</w:t>
      </w:r>
      <w:r>
        <w:rPr>
          <w:rFonts w:hint="eastAsia" w:ascii="宋体" w:hAnsi="宋体" w:cs="宋体"/>
        </w:rPr>
        <w:t xml:space="preserve"> 用温度计分层测量</w:t>
      </w:r>
      <w:r>
        <w:rPr>
          <w:rFonts w:hint="eastAsia" w:ascii="宋体" w:hAnsi="宋体" w:cs="宋体"/>
          <w:lang w:eastAsia="zh-CN"/>
        </w:rPr>
        <w:t>水</w:t>
      </w:r>
      <w:r>
        <w:rPr>
          <w:rFonts w:hint="eastAsia" w:ascii="宋体" w:hAnsi="宋体" w:cs="宋体"/>
        </w:rPr>
        <w:t>温，调节水温至比卵温高1</w:t>
      </w:r>
      <w:r>
        <w:rPr>
          <w:rFonts w:hint="eastAsia" w:ascii="宋体" w:hAnsi="宋体" w:cs="宋体"/>
          <w:lang w:val="en-US" w:eastAsia="zh-CN"/>
        </w:rPr>
        <w:t xml:space="preserve"> </w:t>
      </w:r>
      <w:r>
        <w:rPr>
          <w:rFonts w:hint="eastAsia" w:ascii="宋体" w:hAnsi="宋体" w:cs="宋体"/>
        </w:rPr>
        <w:t>℃～2</w:t>
      </w:r>
      <w:r>
        <w:rPr>
          <w:rFonts w:hint="eastAsia" w:ascii="宋体" w:hAnsi="宋体" w:cs="宋体"/>
          <w:lang w:val="en-US" w:eastAsia="zh-CN"/>
        </w:rPr>
        <w:t xml:space="preserve"> </w:t>
      </w:r>
      <w:r>
        <w:rPr>
          <w:rFonts w:hint="eastAsia" w:ascii="宋体" w:hAnsi="宋体" w:cs="宋体"/>
        </w:rPr>
        <w:t>℃。用天平分层测量鱼卵均重，计算鱼卵总数量。</w:t>
      </w:r>
    </w:p>
    <w:p>
      <w:pPr>
        <w:rPr>
          <w:rFonts w:ascii="宋体" w:hAnsi="宋体" w:cs="宋体"/>
        </w:rPr>
      </w:pPr>
      <w:r>
        <w:rPr>
          <w:rFonts w:hint="eastAsia" w:ascii="黑体" w:hAnsi="黑体" w:eastAsia="黑体" w:cs="黑体"/>
          <w:lang w:val="en-US" w:eastAsia="zh-CN"/>
        </w:rPr>
        <w:t>B</w:t>
      </w:r>
      <w:r>
        <w:rPr>
          <w:rFonts w:hint="eastAsia" w:ascii="黑体" w:hAnsi="黑体" w:eastAsia="黑体" w:cs="黑体"/>
        </w:rPr>
        <w:t>.1.</w:t>
      </w:r>
      <w:r>
        <w:rPr>
          <w:rFonts w:hint="eastAsia" w:ascii="黑体" w:hAnsi="黑体" w:eastAsia="黑体" w:cs="黑体"/>
          <w:lang w:val="en-US" w:eastAsia="zh-CN"/>
        </w:rPr>
        <w:t>3</w:t>
      </w:r>
      <w:r>
        <w:rPr>
          <w:rFonts w:hint="eastAsia" w:ascii="黑体" w:hAnsi="黑体" w:eastAsia="黑体" w:cs="黑体"/>
        </w:rPr>
        <w:t xml:space="preserve">.3 </w:t>
      </w:r>
      <w:r>
        <w:rPr>
          <w:rFonts w:hint="eastAsia" w:ascii="宋体" w:hAnsi="宋体" w:cs="宋体"/>
        </w:rPr>
        <w:t>均匀舀出鱼卵至小盆内，调节温度至孵化槽水温，按规格将鱼卵放入孵化筛中。</w:t>
      </w:r>
    </w:p>
    <w:p>
      <w:pPr>
        <w:rPr>
          <w:rFonts w:ascii="宋体" w:hAnsi="宋体" w:cs="宋体"/>
        </w:rPr>
      </w:pPr>
      <w:r>
        <w:rPr>
          <w:rFonts w:hint="eastAsia" w:ascii="黑体" w:hAnsi="黑体" w:eastAsia="黑体" w:cs="黑体"/>
          <w:lang w:val="en-US" w:eastAsia="zh-CN"/>
        </w:rPr>
        <w:t>B</w:t>
      </w:r>
      <w:r>
        <w:rPr>
          <w:rFonts w:hint="eastAsia" w:ascii="黑体" w:hAnsi="黑体" w:eastAsia="黑体" w:cs="黑体"/>
        </w:rPr>
        <w:t>.1.</w:t>
      </w:r>
      <w:r>
        <w:rPr>
          <w:rFonts w:hint="eastAsia" w:ascii="黑体" w:hAnsi="黑体" w:eastAsia="黑体" w:cs="黑体"/>
          <w:lang w:val="en-US" w:eastAsia="zh-CN"/>
        </w:rPr>
        <w:t>3</w:t>
      </w:r>
      <w:r>
        <w:rPr>
          <w:rFonts w:hint="eastAsia" w:ascii="黑体" w:hAnsi="黑体" w:eastAsia="黑体" w:cs="黑体"/>
        </w:rPr>
        <w:t>.4</w:t>
      </w:r>
      <w:r>
        <w:rPr>
          <w:rFonts w:hint="eastAsia" w:ascii="宋体" w:hAnsi="宋体" w:cs="宋体"/>
        </w:rPr>
        <w:t xml:space="preserve"> 打开孵化槽进出水口，水量为5L/min～10</w:t>
      </w:r>
      <w:r>
        <w:rPr>
          <w:rFonts w:hint="eastAsia" w:ascii="宋体" w:hAnsi="宋体" w:cs="宋体"/>
          <w:lang w:val="en-US" w:eastAsia="zh-CN"/>
        </w:rPr>
        <w:t xml:space="preserve"> </w:t>
      </w:r>
      <w:r>
        <w:rPr>
          <w:rFonts w:hint="eastAsia" w:ascii="宋体" w:hAnsi="宋体" w:cs="宋体"/>
        </w:rPr>
        <w:t>L/min，当水温接近孵化用水温时，加大水流量至30</w:t>
      </w:r>
      <w:r>
        <w:rPr>
          <w:rFonts w:hint="eastAsia" w:ascii="宋体" w:hAnsi="宋体" w:cs="宋体"/>
          <w:lang w:val="en-US" w:eastAsia="zh-CN"/>
        </w:rPr>
        <w:t xml:space="preserve"> </w:t>
      </w:r>
      <w:r>
        <w:rPr>
          <w:rFonts w:hint="eastAsia" w:ascii="宋体" w:hAnsi="宋体" w:cs="宋体"/>
        </w:rPr>
        <w:t>L/min～40</w:t>
      </w:r>
      <w:r>
        <w:rPr>
          <w:rFonts w:hint="eastAsia" w:ascii="宋体" w:hAnsi="宋体" w:cs="宋体"/>
          <w:lang w:val="en-US" w:eastAsia="zh-CN"/>
        </w:rPr>
        <w:t xml:space="preserve"> </w:t>
      </w:r>
      <w:r>
        <w:rPr>
          <w:rFonts w:hint="eastAsia" w:ascii="宋体" w:hAnsi="宋体" w:cs="宋体"/>
        </w:rPr>
        <w:t>L/min。</w:t>
      </w:r>
    </w:p>
    <w:p>
      <w:pPr>
        <w:rPr>
          <w:rFonts w:ascii="宋体" w:hAnsi="宋体" w:cs="宋体"/>
        </w:rPr>
      </w:pPr>
      <w:r>
        <w:rPr>
          <w:rFonts w:hint="eastAsia" w:ascii="黑体" w:hAnsi="黑体" w:eastAsia="黑体" w:cs="黑体"/>
          <w:lang w:val="en-US" w:eastAsia="zh-CN"/>
        </w:rPr>
        <w:t>B</w:t>
      </w:r>
      <w:r>
        <w:rPr>
          <w:rFonts w:hint="eastAsia" w:ascii="黑体" w:hAnsi="黑体" w:eastAsia="黑体" w:cs="黑体"/>
        </w:rPr>
        <w:t>.1.</w:t>
      </w:r>
      <w:r>
        <w:rPr>
          <w:rFonts w:hint="eastAsia" w:ascii="黑体" w:hAnsi="黑体" w:eastAsia="黑体" w:cs="黑体"/>
          <w:lang w:val="en-US" w:eastAsia="zh-CN"/>
        </w:rPr>
        <w:t>3</w:t>
      </w:r>
      <w:r>
        <w:rPr>
          <w:rFonts w:hint="eastAsia" w:ascii="黑体" w:hAnsi="黑体" w:eastAsia="黑体" w:cs="黑体"/>
        </w:rPr>
        <w:t xml:space="preserve">.5 </w:t>
      </w:r>
      <w:r>
        <w:rPr>
          <w:rFonts w:hint="eastAsia" w:ascii="宋体" w:hAnsi="宋体" w:cs="宋体"/>
          <w:highlight w:val="none"/>
          <w:lang w:eastAsia="zh-CN"/>
        </w:rPr>
        <w:t>放</w:t>
      </w:r>
      <w:r>
        <w:rPr>
          <w:rFonts w:hint="eastAsia" w:ascii="宋体" w:hAnsi="宋体" w:cs="宋体"/>
        </w:rPr>
        <w:t>鱼卵后第2天用0.2</w:t>
      </w:r>
      <w:r>
        <w:rPr>
          <w:rFonts w:hint="eastAsia" w:ascii="宋体" w:hAnsi="宋体" w:cs="宋体"/>
          <w:lang w:val="en-US" w:eastAsia="zh-CN"/>
        </w:rPr>
        <w:t xml:space="preserve"> </w:t>
      </w:r>
      <w:r>
        <w:rPr>
          <w:rFonts w:hint="eastAsia" w:ascii="宋体" w:hAnsi="宋体" w:cs="宋体"/>
        </w:rPr>
        <w:t>ppm拜净消毒浸泡30</w:t>
      </w:r>
      <w:r>
        <w:rPr>
          <w:rFonts w:hint="eastAsia" w:ascii="宋体" w:hAnsi="宋体" w:cs="宋体"/>
          <w:lang w:val="en-US" w:eastAsia="zh-CN"/>
        </w:rPr>
        <w:t xml:space="preserve"> </w:t>
      </w:r>
      <w:r>
        <w:rPr>
          <w:rFonts w:hint="eastAsia" w:ascii="宋体" w:hAnsi="宋体" w:cs="宋体"/>
        </w:rPr>
        <w:t>min，消毒时应停止进、排水。</w:t>
      </w:r>
    </w:p>
    <w:p>
      <w:pPr>
        <w:rPr>
          <w:rFonts w:ascii="宋体" w:hAnsi="宋体" w:cs="宋体"/>
        </w:rPr>
      </w:pPr>
      <w:r>
        <w:rPr>
          <w:rFonts w:hint="eastAsia" w:ascii="黑体" w:hAnsi="黑体" w:eastAsia="黑体" w:cs="黑体"/>
          <w:lang w:val="en-US" w:eastAsia="zh-CN"/>
        </w:rPr>
        <w:t>B</w:t>
      </w:r>
      <w:r>
        <w:rPr>
          <w:rFonts w:hint="eastAsia" w:ascii="黑体" w:hAnsi="黑体" w:eastAsia="黑体" w:cs="黑体"/>
        </w:rPr>
        <w:t>.1.</w:t>
      </w:r>
      <w:r>
        <w:rPr>
          <w:rFonts w:hint="eastAsia" w:ascii="黑体" w:hAnsi="黑体" w:eastAsia="黑体" w:cs="黑体"/>
          <w:lang w:val="en-US" w:eastAsia="zh-CN"/>
        </w:rPr>
        <w:t>3</w:t>
      </w:r>
      <w:r>
        <w:rPr>
          <w:rFonts w:hint="eastAsia" w:ascii="黑体" w:hAnsi="黑体" w:eastAsia="黑体" w:cs="黑体"/>
        </w:rPr>
        <w:t>.6</w:t>
      </w:r>
      <w:r>
        <w:rPr>
          <w:rFonts w:hint="eastAsia" w:ascii="宋体" w:hAnsi="宋体" w:cs="宋体"/>
        </w:rPr>
        <w:t xml:space="preserve"> 整个孵化阶段应避免强光，应每天检查进排水口和鱼卵情况，避免堵塞和堆积。</w:t>
      </w:r>
    </w:p>
    <w:p>
      <w:pPr>
        <w:spacing w:beforeLines="50" w:afterLines="50"/>
        <w:rPr>
          <w:rFonts w:ascii="黑体" w:hAnsi="黑体" w:eastAsia="黑体" w:cs="黑体"/>
        </w:rPr>
      </w:pPr>
      <w:r>
        <w:rPr>
          <w:rFonts w:hint="eastAsia" w:ascii="黑体" w:hAnsi="黑体" w:eastAsia="黑体" w:cs="黑体"/>
          <w:lang w:val="en-US" w:eastAsia="zh-CN"/>
        </w:rPr>
        <w:t>B</w:t>
      </w:r>
      <w:r>
        <w:rPr>
          <w:rFonts w:hint="eastAsia" w:ascii="黑体" w:hAnsi="黑体" w:eastAsia="黑体" w:cs="黑体"/>
        </w:rPr>
        <w:t>.1.</w:t>
      </w:r>
      <w:r>
        <w:rPr>
          <w:rFonts w:hint="eastAsia" w:ascii="黑体" w:hAnsi="黑体" w:eastAsia="黑体" w:cs="黑体"/>
          <w:lang w:val="en-US" w:eastAsia="zh-CN"/>
        </w:rPr>
        <w:t>4</w:t>
      </w:r>
      <w:r>
        <w:rPr>
          <w:rFonts w:hint="eastAsia" w:ascii="黑体" w:hAnsi="黑体" w:eastAsia="黑体" w:cs="黑体"/>
        </w:rPr>
        <w:t xml:space="preserve"> 破膜期管理</w:t>
      </w:r>
    </w:p>
    <w:p>
      <w:pPr>
        <w:rPr>
          <w:rFonts w:ascii="宋体" w:hAnsi="宋体" w:cs="宋体"/>
        </w:rPr>
      </w:pPr>
      <w:r>
        <w:rPr>
          <w:rFonts w:hint="eastAsia" w:ascii="黑体" w:hAnsi="黑体" w:eastAsia="黑体" w:cs="黑体"/>
          <w:lang w:val="en-US" w:eastAsia="zh-CN"/>
        </w:rPr>
        <w:t>B</w:t>
      </w:r>
      <w:r>
        <w:rPr>
          <w:rFonts w:hint="eastAsia" w:ascii="黑体" w:hAnsi="黑体" w:eastAsia="黑体" w:cs="黑体"/>
        </w:rPr>
        <w:t>.1.</w:t>
      </w:r>
      <w:r>
        <w:rPr>
          <w:rFonts w:hint="eastAsia" w:ascii="黑体" w:hAnsi="黑体" w:eastAsia="黑体" w:cs="黑体"/>
          <w:lang w:val="en-US" w:eastAsia="zh-CN"/>
        </w:rPr>
        <w:t>4</w:t>
      </w:r>
      <w:r>
        <w:rPr>
          <w:rFonts w:hint="eastAsia" w:ascii="黑体" w:hAnsi="黑体" w:eastAsia="黑体" w:cs="黑体"/>
        </w:rPr>
        <w:t>.1</w:t>
      </w:r>
      <w:r>
        <w:rPr>
          <w:rFonts w:hint="eastAsia" w:ascii="宋体" w:hAnsi="宋体" w:cs="宋体"/>
        </w:rPr>
        <w:t>破膜前3</w:t>
      </w:r>
      <w:r>
        <w:rPr>
          <w:rFonts w:hint="eastAsia" w:ascii="宋体" w:hAnsi="宋体" w:cs="宋体"/>
          <w:lang w:val="en-US" w:eastAsia="zh-CN"/>
        </w:rPr>
        <w:t xml:space="preserve"> </w:t>
      </w:r>
      <w:r>
        <w:rPr>
          <w:rFonts w:hint="eastAsia" w:ascii="宋体" w:hAnsi="宋体" w:cs="宋体"/>
        </w:rPr>
        <w:t>d～5</w:t>
      </w:r>
      <w:r>
        <w:rPr>
          <w:rFonts w:hint="eastAsia" w:ascii="宋体" w:hAnsi="宋体" w:cs="宋体"/>
          <w:lang w:val="en-US" w:eastAsia="zh-CN"/>
        </w:rPr>
        <w:t xml:space="preserve"> </w:t>
      </w:r>
      <w:r>
        <w:rPr>
          <w:rFonts w:hint="eastAsia" w:ascii="宋体" w:hAnsi="宋体" w:cs="宋体"/>
        </w:rPr>
        <w:t>d应每天换洗过滤棉，并用1</w:t>
      </w:r>
      <w:r>
        <w:rPr>
          <w:rFonts w:hint="eastAsia" w:ascii="宋体" w:hAnsi="宋体" w:cs="宋体"/>
          <w:lang w:val="en-US" w:eastAsia="zh-CN"/>
        </w:rPr>
        <w:t xml:space="preserve"> </w:t>
      </w:r>
      <w:r>
        <w:rPr>
          <w:rFonts w:hint="eastAsia" w:ascii="宋体" w:hAnsi="宋体" w:cs="宋体"/>
        </w:rPr>
        <w:t>ppm拜净浸泡消毒1</w:t>
      </w:r>
      <w:r>
        <w:rPr>
          <w:rFonts w:hint="eastAsia" w:ascii="宋体" w:hAnsi="宋体" w:cs="宋体"/>
          <w:lang w:val="en-US" w:eastAsia="zh-CN"/>
        </w:rPr>
        <w:t xml:space="preserve"> </w:t>
      </w:r>
      <w:r>
        <w:rPr>
          <w:rFonts w:hint="eastAsia" w:ascii="宋体" w:hAnsi="宋体" w:cs="宋体"/>
        </w:rPr>
        <w:t>h，用海绵清扫槽内积尘，及时拣出死卵并记录数量，每隔4</w:t>
      </w:r>
      <w:r>
        <w:rPr>
          <w:rFonts w:hint="eastAsia" w:ascii="宋体" w:hAnsi="宋体" w:cs="宋体"/>
          <w:lang w:val="en-US" w:eastAsia="zh-CN"/>
        </w:rPr>
        <w:t xml:space="preserve"> </w:t>
      </w:r>
      <w:r>
        <w:rPr>
          <w:rFonts w:hint="eastAsia" w:ascii="宋体" w:hAnsi="宋体" w:cs="宋体"/>
        </w:rPr>
        <w:t>h～5</w:t>
      </w:r>
      <w:r>
        <w:rPr>
          <w:rFonts w:hint="eastAsia" w:ascii="宋体" w:hAnsi="宋体" w:cs="宋体"/>
          <w:lang w:val="en-US" w:eastAsia="zh-CN"/>
        </w:rPr>
        <w:t xml:space="preserve"> </w:t>
      </w:r>
      <w:r>
        <w:rPr>
          <w:rFonts w:hint="eastAsia" w:ascii="宋体" w:hAnsi="宋体" w:cs="宋体"/>
        </w:rPr>
        <w:t>h调整孵化筛前后顺序，用羽毛扫拨匀筛内鱼卵。</w:t>
      </w:r>
    </w:p>
    <w:p>
      <w:pPr>
        <w:rPr>
          <w:rFonts w:hint="eastAsia" w:ascii="宋体" w:hAnsi="宋体" w:cs="宋体"/>
        </w:rPr>
      </w:pPr>
      <w:r>
        <w:rPr>
          <w:rFonts w:hint="eastAsia" w:ascii="黑体" w:hAnsi="黑体" w:eastAsia="黑体" w:cs="黑体"/>
          <w:lang w:val="en-US" w:eastAsia="zh-CN"/>
        </w:rPr>
        <w:t>B</w:t>
      </w:r>
      <w:r>
        <w:rPr>
          <w:rFonts w:hint="eastAsia" w:ascii="黑体" w:hAnsi="黑体" w:eastAsia="黑体" w:cs="黑体"/>
        </w:rPr>
        <w:t>.1.</w:t>
      </w:r>
      <w:r>
        <w:rPr>
          <w:rFonts w:hint="eastAsia" w:ascii="黑体" w:hAnsi="黑体" w:eastAsia="黑体" w:cs="黑体"/>
          <w:lang w:val="en-US" w:eastAsia="zh-CN"/>
        </w:rPr>
        <w:t>4</w:t>
      </w:r>
      <w:r>
        <w:rPr>
          <w:rFonts w:hint="eastAsia" w:ascii="黑体" w:hAnsi="黑体" w:eastAsia="黑体" w:cs="黑体"/>
        </w:rPr>
        <w:t>.2</w:t>
      </w:r>
      <w:r>
        <w:rPr>
          <w:rFonts w:hint="eastAsia" w:ascii="宋体" w:hAnsi="宋体" w:cs="宋体"/>
        </w:rPr>
        <w:t xml:space="preserve"> 破膜后4</w:t>
      </w:r>
      <w:r>
        <w:rPr>
          <w:rFonts w:hint="eastAsia" w:ascii="宋体" w:hAnsi="宋体" w:cs="宋体"/>
          <w:lang w:val="en-US" w:eastAsia="zh-CN"/>
        </w:rPr>
        <w:t xml:space="preserve"> </w:t>
      </w:r>
      <w:r>
        <w:rPr>
          <w:rFonts w:hint="eastAsia" w:ascii="宋体" w:hAnsi="宋体" w:cs="宋体"/>
        </w:rPr>
        <w:t>d～6</w:t>
      </w:r>
      <w:r>
        <w:rPr>
          <w:rFonts w:hint="eastAsia" w:ascii="宋体" w:hAnsi="宋体" w:cs="宋体"/>
          <w:lang w:val="en-US" w:eastAsia="zh-CN"/>
        </w:rPr>
        <w:t xml:space="preserve"> </w:t>
      </w:r>
      <w:r>
        <w:rPr>
          <w:rFonts w:hint="eastAsia" w:ascii="宋体" w:hAnsi="宋体" w:cs="宋体"/>
        </w:rPr>
        <w:t>d，</w:t>
      </w:r>
      <w:r>
        <w:rPr>
          <w:rFonts w:hint="eastAsia"/>
        </w:rPr>
        <w:t>及时将孵化出来的鱼苗转移</w:t>
      </w:r>
      <w:r>
        <w:rPr>
          <w:rFonts w:hint="eastAsia"/>
          <w:lang w:eastAsia="zh-CN"/>
        </w:rPr>
        <w:t>到培育池中，</w:t>
      </w:r>
      <w:r>
        <w:rPr>
          <w:rFonts w:hint="eastAsia"/>
        </w:rPr>
        <w:t>清理</w:t>
      </w:r>
      <w:r>
        <w:rPr>
          <w:rFonts w:hint="eastAsia"/>
          <w:lang w:eastAsia="zh-CN"/>
        </w:rPr>
        <w:t>孵化桶中</w:t>
      </w:r>
      <w:r>
        <w:rPr>
          <w:rFonts w:hint="eastAsia"/>
        </w:rPr>
        <w:t>破碎的卵膜</w:t>
      </w:r>
      <w:r>
        <w:rPr>
          <w:rFonts w:hint="eastAsia" w:ascii="宋体" w:hAnsi="宋体" w:cs="宋体"/>
        </w:rPr>
        <w:t>。合并卵粒少的筛子，收起、清洗和消毒破膜完毕的孵化筛。</w:t>
      </w:r>
    </w:p>
    <w:p>
      <w:pPr>
        <w:spacing w:beforeLines="50" w:afterLines="50"/>
        <w:rPr>
          <w:rFonts w:ascii="黑体" w:hAnsi="黑体" w:eastAsia="黑体" w:cs="黑体"/>
        </w:rPr>
      </w:pPr>
      <w:r>
        <w:rPr>
          <w:rFonts w:hint="eastAsia" w:ascii="黑体" w:hAnsi="黑体" w:eastAsia="黑体" w:cs="黑体"/>
          <w:lang w:val="en-US" w:eastAsia="zh-CN"/>
        </w:rPr>
        <w:t>B</w:t>
      </w:r>
      <w:r>
        <w:rPr>
          <w:rFonts w:hint="eastAsia" w:ascii="黑体" w:hAnsi="黑体" w:eastAsia="黑体" w:cs="黑体"/>
        </w:rPr>
        <w:t>.2 鱼苗管理</w:t>
      </w:r>
    </w:p>
    <w:p>
      <w:pPr>
        <w:spacing w:beforeLines="50" w:afterLines="50"/>
        <w:rPr>
          <w:rFonts w:ascii="黑体" w:hAnsi="黑体" w:eastAsia="黑体" w:cs="黑体"/>
        </w:rPr>
      </w:pPr>
      <w:r>
        <w:rPr>
          <w:rFonts w:hint="eastAsia" w:ascii="黑体" w:hAnsi="黑体" w:eastAsia="黑体" w:cs="黑体"/>
          <w:lang w:val="en-US" w:eastAsia="zh-CN"/>
        </w:rPr>
        <w:t>B</w:t>
      </w:r>
      <w:r>
        <w:rPr>
          <w:rFonts w:hint="eastAsia" w:ascii="黑体" w:hAnsi="黑体" w:eastAsia="黑体" w:cs="黑体"/>
        </w:rPr>
        <w:t>.2.1鱼苗上浮期</w:t>
      </w:r>
    </w:p>
    <w:p>
      <w:pPr>
        <w:rPr>
          <w:rFonts w:ascii="宋体" w:hAnsi="宋体" w:cs="宋体"/>
        </w:rPr>
      </w:pPr>
      <w:r>
        <w:rPr>
          <w:rFonts w:hint="eastAsia" w:ascii="黑体" w:hAnsi="黑体" w:eastAsia="黑体" w:cs="黑体"/>
          <w:lang w:val="en-US" w:eastAsia="zh-CN"/>
        </w:rPr>
        <w:t>B</w:t>
      </w:r>
      <w:r>
        <w:rPr>
          <w:rFonts w:hint="eastAsia" w:ascii="黑体" w:hAnsi="黑体" w:eastAsia="黑体" w:cs="黑体"/>
        </w:rPr>
        <w:t>.2.1.1</w:t>
      </w:r>
      <w:r>
        <w:rPr>
          <w:rFonts w:hint="eastAsia" w:ascii="宋体" w:hAnsi="宋体" w:cs="宋体"/>
        </w:rPr>
        <w:t xml:space="preserve"> 鱼苗上浮前12 d</w:t>
      </w:r>
      <w:r>
        <w:rPr>
          <w:rFonts w:hint="eastAsia" w:asciiTheme="minorEastAsia" w:hAnsiTheme="minorEastAsia" w:eastAsiaTheme="minorEastAsia" w:cstheme="minorEastAsia"/>
        </w:rPr>
        <w:t>～</w:t>
      </w:r>
      <w:r>
        <w:rPr>
          <w:rFonts w:hint="eastAsia" w:ascii="宋体" w:hAnsi="宋体" w:cs="宋体"/>
        </w:rPr>
        <w:t>15</w:t>
      </w:r>
      <w:r>
        <w:rPr>
          <w:rFonts w:hint="eastAsia" w:ascii="宋体" w:hAnsi="宋体" w:cs="宋体"/>
          <w:lang w:val="en-US" w:eastAsia="zh-CN"/>
        </w:rPr>
        <w:t xml:space="preserve"> </w:t>
      </w:r>
      <w:r>
        <w:rPr>
          <w:rFonts w:hint="eastAsia" w:ascii="宋体" w:hAnsi="宋体" w:cs="宋体"/>
        </w:rPr>
        <w:t>d，应及时清理死苗、清洗水槽底和滤水棉，检查隔栏完好性及进、排水情况。</w:t>
      </w:r>
    </w:p>
    <w:p>
      <w:pPr>
        <w:rPr>
          <w:rFonts w:ascii="宋体" w:hAnsi="宋体" w:cs="宋体"/>
        </w:rPr>
      </w:pPr>
      <w:r>
        <w:rPr>
          <w:rFonts w:hint="eastAsia" w:ascii="黑体" w:hAnsi="黑体" w:eastAsia="黑体" w:cs="黑体"/>
          <w:lang w:val="en-US" w:eastAsia="zh-CN"/>
        </w:rPr>
        <w:t>B</w:t>
      </w:r>
      <w:r>
        <w:rPr>
          <w:rFonts w:hint="eastAsia" w:ascii="黑体" w:hAnsi="黑体" w:eastAsia="黑体" w:cs="黑体"/>
        </w:rPr>
        <w:t xml:space="preserve">.2.1.2 </w:t>
      </w:r>
      <w:r>
        <w:rPr>
          <w:rFonts w:hint="eastAsia" w:ascii="宋体" w:hAnsi="宋体" w:cs="宋体"/>
        </w:rPr>
        <w:t>鱼苗孵化后7 d～8</w:t>
      </w:r>
      <w:r>
        <w:rPr>
          <w:rFonts w:hint="eastAsia" w:ascii="宋体" w:hAnsi="宋体" w:cs="宋体"/>
          <w:lang w:val="en-US" w:eastAsia="zh-CN"/>
        </w:rPr>
        <w:t xml:space="preserve"> </w:t>
      </w:r>
      <w:r>
        <w:rPr>
          <w:rFonts w:hint="eastAsia" w:ascii="宋体" w:hAnsi="宋体" w:cs="宋体"/>
        </w:rPr>
        <w:t>d，用1％盐水或0.2</w:t>
      </w:r>
      <w:r>
        <w:rPr>
          <w:rFonts w:hint="eastAsia" w:ascii="宋体" w:hAnsi="宋体" w:cs="宋体"/>
          <w:lang w:val="en-US" w:eastAsia="zh-CN"/>
        </w:rPr>
        <w:t xml:space="preserve"> </w:t>
      </w:r>
      <w:r>
        <w:rPr>
          <w:rFonts w:hint="eastAsia" w:ascii="宋体" w:hAnsi="宋体" w:cs="宋体"/>
        </w:rPr>
        <w:t>ppm拜净静水消毒</w:t>
      </w:r>
      <w:r>
        <w:rPr>
          <w:rFonts w:hint="eastAsia" w:ascii="宋体" w:hAnsi="宋体" w:cs="宋体"/>
          <w:lang w:val="en-US" w:eastAsia="zh-CN"/>
        </w:rPr>
        <w:t xml:space="preserve">30 </w:t>
      </w:r>
      <w:r>
        <w:rPr>
          <w:rFonts w:hint="eastAsia" w:ascii="宋体" w:hAnsi="宋体" w:cs="宋体"/>
        </w:rPr>
        <w:t>min，连续消毒2次。</w:t>
      </w:r>
    </w:p>
    <w:p>
      <w:pPr>
        <w:rPr>
          <w:rFonts w:ascii="宋体" w:hAnsi="宋体" w:cs="宋体"/>
        </w:rPr>
      </w:pPr>
      <w:r>
        <w:rPr>
          <w:rFonts w:hint="eastAsia" w:ascii="黑体" w:hAnsi="黑体" w:eastAsia="黑体" w:cs="黑体"/>
          <w:lang w:val="en-US" w:eastAsia="zh-CN"/>
        </w:rPr>
        <w:t>B</w:t>
      </w:r>
      <w:r>
        <w:rPr>
          <w:rFonts w:hint="eastAsia" w:ascii="黑体" w:hAnsi="黑体" w:eastAsia="黑体" w:cs="黑体"/>
        </w:rPr>
        <w:t>.2.1.3</w:t>
      </w:r>
      <w:r>
        <w:rPr>
          <w:rFonts w:hint="eastAsia" w:ascii="宋体" w:hAnsi="宋体" w:cs="宋体"/>
        </w:rPr>
        <w:t xml:space="preserve"> 上浮期持续2</w:t>
      </w:r>
      <w:r>
        <w:rPr>
          <w:rFonts w:hint="eastAsia" w:ascii="宋体" w:hAnsi="宋体" w:cs="宋体"/>
          <w:lang w:val="en-US" w:eastAsia="zh-CN"/>
        </w:rPr>
        <w:t xml:space="preserve"> </w:t>
      </w:r>
      <w:r>
        <w:rPr>
          <w:rFonts w:hint="eastAsia" w:ascii="宋体" w:hAnsi="宋体" w:cs="宋体"/>
        </w:rPr>
        <w:t>d～3</w:t>
      </w:r>
      <w:r>
        <w:rPr>
          <w:rFonts w:hint="eastAsia" w:ascii="宋体" w:hAnsi="宋体" w:cs="宋体"/>
          <w:lang w:val="en-US" w:eastAsia="zh-CN"/>
        </w:rPr>
        <w:t xml:space="preserve"> </w:t>
      </w:r>
      <w:r>
        <w:rPr>
          <w:rFonts w:hint="eastAsia" w:ascii="宋体" w:hAnsi="宋体" w:cs="宋体"/>
        </w:rPr>
        <w:t>d，期间应及时清理死苗、清洁卫生，上浮鱼苗达到50％</w:t>
      </w:r>
      <w:r>
        <w:rPr>
          <w:rFonts w:hint="eastAsia" w:asciiTheme="minorEastAsia" w:hAnsiTheme="minorEastAsia" w:eastAsiaTheme="minorEastAsia" w:cstheme="minorEastAsia"/>
        </w:rPr>
        <w:t>～6</w:t>
      </w:r>
      <w:r>
        <w:rPr>
          <w:rFonts w:hint="eastAsia" w:ascii="宋体" w:hAnsi="宋体" w:cs="宋体"/>
        </w:rPr>
        <w:t>0％时可开始投喂开口料。</w:t>
      </w:r>
    </w:p>
    <w:p>
      <w:pPr>
        <w:spacing w:beforeLines="50" w:afterLines="50"/>
        <w:rPr>
          <w:rFonts w:ascii="黑体" w:hAnsi="黑体" w:eastAsia="黑体" w:cs="黑体"/>
        </w:rPr>
      </w:pPr>
      <w:r>
        <w:rPr>
          <w:rFonts w:hint="eastAsia" w:ascii="黑体" w:hAnsi="黑体" w:eastAsia="黑体" w:cs="黑体"/>
          <w:lang w:val="en-US" w:eastAsia="zh-CN"/>
        </w:rPr>
        <w:t>B</w:t>
      </w:r>
      <w:r>
        <w:rPr>
          <w:rFonts w:hint="eastAsia" w:ascii="黑体" w:hAnsi="黑体" w:eastAsia="黑体" w:cs="黑体"/>
        </w:rPr>
        <w:t>.2.2鱼苗开口期</w:t>
      </w:r>
    </w:p>
    <w:p>
      <w:pPr>
        <w:rPr>
          <w:rFonts w:ascii="宋体" w:hAnsi="宋体" w:cs="宋体"/>
        </w:rPr>
      </w:pPr>
      <w:r>
        <w:rPr>
          <w:rFonts w:hint="eastAsia" w:ascii="黑体" w:hAnsi="黑体" w:eastAsia="黑体" w:cs="黑体"/>
          <w:lang w:val="en-US" w:eastAsia="zh-CN"/>
        </w:rPr>
        <w:t>B</w:t>
      </w:r>
      <w:r>
        <w:rPr>
          <w:rFonts w:hint="eastAsia" w:ascii="黑体" w:hAnsi="黑体" w:eastAsia="黑体" w:cs="黑体"/>
        </w:rPr>
        <w:t>.2.2.1</w:t>
      </w:r>
      <w:r>
        <w:rPr>
          <w:rFonts w:hint="eastAsia" w:ascii="宋体" w:hAnsi="宋体" w:cs="宋体"/>
        </w:rPr>
        <w:t xml:space="preserve"> </w:t>
      </w:r>
      <w:r>
        <w:rPr>
          <w:rFonts w:hint="eastAsia" w:ascii="宋体" w:hAnsi="宋体" w:cs="宋体"/>
          <w:highlight w:val="none"/>
        </w:rPr>
        <w:t>体重测量：</w:t>
      </w:r>
      <w:r>
        <w:rPr>
          <w:rFonts w:hint="eastAsia" w:ascii="宋体" w:hAnsi="宋体" w:cs="宋体"/>
        </w:rPr>
        <w:t>从孵化槽内捞出50条～100条鱼苗放入500</w:t>
      </w:r>
      <w:r>
        <w:rPr>
          <w:rFonts w:hint="eastAsia" w:ascii="宋体" w:hAnsi="宋体" w:cs="宋体"/>
          <w:lang w:val="en-US" w:eastAsia="zh-CN"/>
        </w:rPr>
        <w:t xml:space="preserve"> </w:t>
      </w:r>
      <w:r>
        <w:rPr>
          <w:rFonts w:hint="eastAsia" w:ascii="宋体" w:hAnsi="宋体" w:cs="宋体"/>
        </w:rPr>
        <w:t>ml烧杯用天平称重，计算鱼苗均重和槽内鱼苗总重量。</w:t>
      </w:r>
    </w:p>
    <w:p>
      <w:pPr>
        <w:rPr>
          <w:rFonts w:ascii="宋体" w:hAnsi="宋体" w:cs="宋体"/>
        </w:rPr>
      </w:pPr>
      <w:r>
        <w:rPr>
          <w:rFonts w:hint="eastAsia" w:ascii="黑体" w:hAnsi="黑体" w:eastAsia="黑体" w:cs="黑体"/>
          <w:lang w:val="en-US" w:eastAsia="zh-CN"/>
        </w:rPr>
        <w:t>B</w:t>
      </w:r>
      <w:r>
        <w:rPr>
          <w:rFonts w:hint="eastAsia" w:ascii="黑体" w:hAnsi="黑体" w:eastAsia="黑体" w:cs="黑体"/>
        </w:rPr>
        <w:t>.2.2.2</w:t>
      </w:r>
      <w:r>
        <w:rPr>
          <w:rFonts w:hint="eastAsia" w:ascii="宋体" w:hAnsi="宋体" w:cs="宋体"/>
        </w:rPr>
        <w:t xml:space="preserve"> 驯食：应根据投喂表计算每天投喂量，分8次～10次</w:t>
      </w:r>
      <w:r>
        <w:rPr>
          <w:rFonts w:hint="eastAsia" w:ascii="宋体" w:hAnsi="宋体" w:cs="宋体"/>
          <w:lang w:eastAsia="zh-CN"/>
        </w:rPr>
        <w:t>定时定量</w:t>
      </w:r>
      <w:r>
        <w:rPr>
          <w:rFonts w:hint="eastAsia" w:ascii="宋体" w:hAnsi="宋体" w:cs="宋体"/>
        </w:rPr>
        <w:t>投喂，开口饲料规格为0.2</w:t>
      </w:r>
      <w:r>
        <w:rPr>
          <w:rFonts w:hint="eastAsia" w:ascii="宋体" w:hAnsi="宋体" w:cs="宋体"/>
          <w:lang w:val="en-US" w:eastAsia="zh-CN"/>
        </w:rPr>
        <w:t xml:space="preserve"> </w:t>
      </w:r>
      <w:r>
        <w:rPr>
          <w:rFonts w:hint="eastAsia" w:ascii="宋体" w:hAnsi="宋体" w:cs="宋体"/>
        </w:rPr>
        <w:t>mm。</w:t>
      </w:r>
    </w:p>
    <w:p>
      <w:pPr>
        <w:rPr>
          <w:rFonts w:ascii="宋体" w:hAnsi="宋体" w:cs="宋体"/>
        </w:rPr>
      </w:pPr>
      <w:r>
        <w:rPr>
          <w:rFonts w:hint="eastAsia" w:ascii="黑体" w:hAnsi="黑体" w:eastAsia="黑体" w:cs="黑体"/>
          <w:lang w:val="en-US" w:eastAsia="zh-CN"/>
        </w:rPr>
        <w:t>B</w:t>
      </w:r>
      <w:r>
        <w:rPr>
          <w:rFonts w:hint="eastAsia" w:ascii="黑体" w:hAnsi="黑体" w:eastAsia="黑体" w:cs="黑体"/>
        </w:rPr>
        <w:t>.2.2.3</w:t>
      </w:r>
      <w:r>
        <w:rPr>
          <w:rFonts w:hint="eastAsia" w:ascii="宋体" w:hAnsi="宋体" w:cs="宋体"/>
        </w:rPr>
        <w:t xml:space="preserve"> 投喂时应将饲料均匀少量撒在鱼苗群集的水面上，同时顾及孵化槽前后散游的鱼苗。</w:t>
      </w:r>
    </w:p>
    <w:p>
      <w:pPr>
        <w:rPr>
          <w:rFonts w:ascii="宋体" w:hAnsi="宋体" w:cs="宋体"/>
        </w:rPr>
      </w:pPr>
      <w:r>
        <w:rPr>
          <w:rFonts w:hint="eastAsia" w:ascii="黑体" w:hAnsi="黑体" w:eastAsia="黑体" w:cs="黑体"/>
          <w:lang w:val="en-US" w:eastAsia="zh-CN"/>
        </w:rPr>
        <w:t>B</w:t>
      </w:r>
      <w:r>
        <w:rPr>
          <w:rFonts w:hint="eastAsia" w:ascii="黑体" w:hAnsi="黑体" w:eastAsia="黑体" w:cs="黑体"/>
        </w:rPr>
        <w:t>.2.2.4</w:t>
      </w:r>
      <w:r>
        <w:rPr>
          <w:rFonts w:hint="eastAsia" w:ascii="宋体" w:hAnsi="宋体" w:cs="宋体"/>
        </w:rPr>
        <w:t xml:space="preserve"> 鱼苗摄食后，应及时清除槽内积聚的鱼粪和残饵。记录和清除死鱼和畸形等鱼苗。</w:t>
      </w:r>
    </w:p>
    <w:p>
      <w:pPr>
        <w:spacing w:beforeLines="50" w:afterLines="50"/>
        <w:rPr>
          <w:rFonts w:ascii="黑体" w:hAnsi="黑体" w:eastAsia="黑体" w:cs="黑体"/>
        </w:rPr>
      </w:pPr>
      <w:r>
        <w:rPr>
          <w:rFonts w:hint="eastAsia" w:ascii="黑体" w:hAnsi="黑体" w:eastAsia="黑体" w:cs="黑体"/>
          <w:lang w:val="en-US" w:eastAsia="zh-CN"/>
        </w:rPr>
        <w:t>B</w:t>
      </w:r>
      <w:r>
        <w:rPr>
          <w:rFonts w:hint="eastAsia" w:ascii="黑体" w:hAnsi="黑体" w:eastAsia="黑体" w:cs="黑体"/>
        </w:rPr>
        <w:t>.2.3 鱼苗后期</w:t>
      </w:r>
    </w:p>
    <w:p>
      <w:pPr>
        <w:rPr>
          <w:rFonts w:ascii="宋体" w:hAnsi="宋体" w:cs="宋体"/>
        </w:rPr>
      </w:pPr>
      <w:r>
        <w:rPr>
          <w:rFonts w:hint="eastAsia" w:ascii="黑体" w:hAnsi="黑体" w:eastAsia="黑体" w:cs="黑体"/>
          <w:lang w:val="en-US" w:eastAsia="zh-CN"/>
        </w:rPr>
        <w:t>B</w:t>
      </w:r>
      <w:r>
        <w:rPr>
          <w:rFonts w:hint="eastAsia" w:ascii="黑体" w:hAnsi="黑体" w:eastAsia="黑体" w:cs="黑体"/>
        </w:rPr>
        <w:t>.2.3.1</w:t>
      </w:r>
      <w:r>
        <w:rPr>
          <w:rFonts w:hint="eastAsia" w:ascii="宋体" w:hAnsi="宋体" w:cs="宋体"/>
        </w:rPr>
        <w:t xml:space="preserve"> 鱼苗生长迅速阶段，每隔7</w:t>
      </w:r>
      <w:r>
        <w:rPr>
          <w:rFonts w:hint="eastAsia" w:ascii="宋体" w:hAnsi="宋体" w:cs="宋体"/>
          <w:lang w:val="en-US" w:eastAsia="zh-CN"/>
        </w:rPr>
        <w:t xml:space="preserve"> </w:t>
      </w:r>
      <w:r>
        <w:rPr>
          <w:rFonts w:hint="eastAsia" w:ascii="宋体" w:hAnsi="宋体" w:cs="宋体"/>
        </w:rPr>
        <w:t>d测量鱼苗体重，由技术员调整投喂量。</w:t>
      </w:r>
    </w:p>
    <w:p>
      <w:pPr>
        <w:rPr>
          <w:rFonts w:ascii="宋体" w:hAnsi="宋体" w:cs="宋体"/>
        </w:rPr>
      </w:pPr>
      <w:r>
        <w:rPr>
          <w:rFonts w:hint="eastAsia" w:ascii="黑体" w:hAnsi="黑体" w:eastAsia="黑体" w:cs="黑体"/>
          <w:lang w:val="en-US" w:eastAsia="zh-CN"/>
        </w:rPr>
        <w:t>B</w:t>
      </w:r>
      <w:r>
        <w:rPr>
          <w:rFonts w:hint="eastAsia" w:ascii="黑体" w:hAnsi="黑体" w:eastAsia="黑体" w:cs="黑体"/>
        </w:rPr>
        <w:t>.2.3.2</w:t>
      </w:r>
      <w:r>
        <w:rPr>
          <w:rFonts w:hint="eastAsia" w:ascii="宋体" w:hAnsi="宋体" w:cs="宋体"/>
        </w:rPr>
        <w:t xml:space="preserve"> 每隔10</w:t>
      </w:r>
      <w:r>
        <w:rPr>
          <w:rFonts w:hint="eastAsia" w:ascii="宋体" w:hAnsi="宋体" w:cs="宋体"/>
          <w:lang w:val="en-US" w:eastAsia="zh-CN"/>
        </w:rPr>
        <w:t xml:space="preserve"> </w:t>
      </w:r>
      <w:r>
        <w:rPr>
          <w:rFonts w:hint="eastAsia" w:ascii="宋体" w:hAnsi="宋体" w:cs="宋体"/>
        </w:rPr>
        <w:t>d做一次鱼体表消毒，用0.2</w:t>
      </w:r>
      <w:r>
        <w:rPr>
          <w:rFonts w:hint="eastAsia" w:ascii="宋体" w:hAnsi="宋体" w:cs="宋体"/>
          <w:lang w:val="en-US" w:eastAsia="zh-CN"/>
        </w:rPr>
        <w:t xml:space="preserve"> </w:t>
      </w:r>
      <w:r>
        <w:rPr>
          <w:rFonts w:hint="eastAsia" w:ascii="宋体" w:hAnsi="宋体" w:cs="宋体"/>
        </w:rPr>
        <w:t>ppm拜净或1％盐水，每次45</w:t>
      </w:r>
      <w:r>
        <w:rPr>
          <w:rFonts w:hint="eastAsia" w:ascii="宋体" w:hAnsi="宋体" w:cs="宋体"/>
          <w:lang w:val="en-US" w:eastAsia="zh-CN"/>
        </w:rPr>
        <w:t xml:space="preserve"> </w:t>
      </w:r>
      <w:r>
        <w:rPr>
          <w:rFonts w:hint="eastAsia" w:ascii="宋体" w:hAnsi="宋体" w:cs="宋体"/>
        </w:rPr>
        <w:t>min，连续消毒2</w:t>
      </w:r>
      <w:r>
        <w:rPr>
          <w:rFonts w:hint="eastAsia" w:ascii="宋体" w:hAnsi="宋体" w:cs="宋体"/>
          <w:lang w:val="en-US" w:eastAsia="zh-CN"/>
        </w:rPr>
        <w:t xml:space="preserve"> </w:t>
      </w:r>
      <w:r>
        <w:rPr>
          <w:rFonts w:hint="eastAsia" w:ascii="宋体" w:hAnsi="宋体" w:cs="宋体"/>
        </w:rPr>
        <w:t>d。</w:t>
      </w:r>
    </w:p>
    <w:p>
      <w:pPr>
        <w:rPr>
          <w:rFonts w:ascii="宋体" w:hAnsi="宋体" w:cs="宋体"/>
        </w:rPr>
      </w:pPr>
      <w:r>
        <w:rPr>
          <w:rFonts w:hint="eastAsia" w:ascii="黑体" w:hAnsi="黑体" w:eastAsia="黑体" w:cs="黑体"/>
          <w:lang w:val="en-US" w:eastAsia="zh-CN"/>
        </w:rPr>
        <w:t>B</w:t>
      </w:r>
      <w:r>
        <w:rPr>
          <w:rFonts w:hint="eastAsia" w:ascii="黑体" w:hAnsi="黑体" w:eastAsia="黑体" w:cs="黑体"/>
        </w:rPr>
        <w:t>.2.3.3</w:t>
      </w:r>
      <w:r>
        <w:rPr>
          <w:rFonts w:hint="eastAsia" w:ascii="宋体" w:hAnsi="宋体" w:cs="宋体"/>
        </w:rPr>
        <w:t xml:space="preserve"> 宜每天清污、洗刷槽底、槽壁、防逃网、过滤棉等。</w:t>
      </w:r>
    </w:p>
    <w:p>
      <w:pPr>
        <w:rPr>
          <w:rFonts w:ascii="宋体" w:hAnsi="宋体" w:cs="宋体"/>
        </w:rPr>
      </w:pPr>
      <w:r>
        <w:rPr>
          <w:rFonts w:hint="eastAsia" w:ascii="黑体" w:hAnsi="黑体" w:eastAsia="黑体" w:cs="黑体"/>
          <w:lang w:val="en-US" w:eastAsia="zh-CN"/>
        </w:rPr>
        <w:t>B</w:t>
      </w:r>
      <w:r>
        <w:rPr>
          <w:rFonts w:hint="eastAsia" w:ascii="黑体" w:hAnsi="黑体" w:eastAsia="黑体" w:cs="黑体"/>
        </w:rPr>
        <w:t>.2.3.4</w:t>
      </w:r>
      <w:r>
        <w:rPr>
          <w:rFonts w:hint="eastAsia" w:ascii="宋体" w:hAnsi="宋体" w:cs="宋体"/>
        </w:rPr>
        <w:t xml:space="preserve"> 调整密度，每隔10</w:t>
      </w:r>
      <w:r>
        <w:rPr>
          <w:rFonts w:hint="eastAsia" w:ascii="宋体" w:hAnsi="宋体" w:cs="宋体"/>
          <w:lang w:val="en-US" w:eastAsia="zh-CN"/>
        </w:rPr>
        <w:t xml:space="preserve"> </w:t>
      </w:r>
      <w:r>
        <w:rPr>
          <w:rFonts w:hint="eastAsia" w:ascii="宋体" w:hAnsi="宋体" w:cs="宋体"/>
        </w:rPr>
        <w:t>d将槽内部分鱼苗分到其他孵化槽内继续培育。</w:t>
      </w:r>
    </w:p>
    <w:p>
      <w:pPr>
        <w:rPr>
          <w:rFonts w:ascii="宋体" w:hAnsi="宋体" w:cs="宋体"/>
        </w:rPr>
      </w:pPr>
      <w:r>
        <w:rPr>
          <w:rFonts w:hint="eastAsia" w:ascii="黑体" w:hAnsi="黑体" w:eastAsia="黑体" w:cs="黑体"/>
          <w:lang w:val="en-US" w:eastAsia="zh-CN"/>
        </w:rPr>
        <w:t>B</w:t>
      </w:r>
      <w:r>
        <w:rPr>
          <w:rFonts w:hint="eastAsia" w:ascii="黑体" w:hAnsi="黑体" w:eastAsia="黑体" w:cs="黑体"/>
        </w:rPr>
        <w:t>.2.3.5</w:t>
      </w:r>
      <w:r>
        <w:rPr>
          <w:rFonts w:hint="eastAsia" w:ascii="宋体" w:hAnsi="宋体" w:cs="宋体"/>
        </w:rPr>
        <w:t xml:space="preserve"> 撤出一半遮阳物，让鱼苗逐步适应室外光照环境。</w:t>
      </w:r>
    </w:p>
    <w:p>
      <w:pPr>
        <w:rPr>
          <w:rFonts w:ascii="宋体" w:hAnsi="宋体" w:cs="宋体"/>
        </w:rPr>
      </w:pPr>
      <w:r>
        <w:rPr>
          <w:rFonts w:hint="eastAsia" w:ascii="黑体" w:hAnsi="黑体" w:eastAsia="黑体" w:cs="黑体"/>
          <w:lang w:val="en-US" w:eastAsia="zh-CN"/>
        </w:rPr>
        <w:t>B</w:t>
      </w:r>
      <w:r>
        <w:rPr>
          <w:rFonts w:hint="eastAsia" w:ascii="黑体" w:hAnsi="黑体" w:eastAsia="黑体" w:cs="黑体"/>
        </w:rPr>
        <w:t xml:space="preserve">.2.3.6 </w:t>
      </w:r>
      <w:r>
        <w:rPr>
          <w:rFonts w:hint="eastAsia" w:ascii="宋体" w:hAnsi="宋体" w:cs="宋体"/>
        </w:rPr>
        <w:t>待鱼苗长到0.3</w:t>
      </w:r>
      <w:r>
        <w:rPr>
          <w:rFonts w:hint="eastAsia" w:ascii="宋体" w:hAnsi="宋体" w:cs="宋体"/>
          <w:lang w:val="en-US" w:eastAsia="zh-CN"/>
        </w:rPr>
        <w:t xml:space="preserve"> </w:t>
      </w:r>
      <w:r>
        <w:rPr>
          <w:rFonts w:hint="eastAsia" w:ascii="宋体" w:hAnsi="宋体" w:cs="宋体"/>
        </w:rPr>
        <w:t>g～0.5</w:t>
      </w:r>
      <w:r>
        <w:rPr>
          <w:rFonts w:hint="eastAsia" w:ascii="宋体" w:hAnsi="宋体" w:cs="宋体"/>
          <w:lang w:val="en-US" w:eastAsia="zh-CN"/>
        </w:rPr>
        <w:t xml:space="preserve"> </w:t>
      </w:r>
      <w:r>
        <w:rPr>
          <w:rFonts w:hint="eastAsia" w:ascii="宋体" w:hAnsi="宋体" w:cs="宋体"/>
        </w:rPr>
        <w:t>g时，可将鱼苗移出孵化车间，放到室外室外鱼苗池继续培育。</w:t>
      </w:r>
    </w:p>
    <w:p>
      <w:pPr>
        <w:pStyle w:val="17"/>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textAlignment w:val="auto"/>
        <w:rPr>
          <w:szCs w:val="22"/>
        </w:rPr>
      </w:pPr>
      <w:r>
        <w:rPr>
          <w:rFonts w:hint="eastAsia" w:ascii="黑体" w:hAnsi="黑体" w:eastAsia="黑体" w:cs="黑体"/>
          <w:lang w:val="en-US" w:eastAsia="zh-CN"/>
        </w:rPr>
        <w:t>B</w:t>
      </w:r>
      <w:r>
        <w:rPr>
          <w:rFonts w:hint="eastAsia" w:ascii="黑体" w:hAnsi="黑体" w:eastAsia="黑体" w:cs="黑体"/>
        </w:rPr>
        <w:t>.</w:t>
      </w:r>
      <w:r>
        <w:rPr>
          <w:rFonts w:hint="eastAsia" w:hAnsi="黑体" w:cs="黑体"/>
          <w:lang w:val="en-US" w:eastAsia="zh-CN"/>
        </w:rPr>
        <w:t xml:space="preserve">3 </w:t>
      </w:r>
      <w:r>
        <w:rPr>
          <w:rFonts w:hint="eastAsia"/>
          <w:szCs w:val="22"/>
        </w:rPr>
        <w:t>成鱼饲养</w:t>
      </w:r>
    </w:p>
    <w:p>
      <w:pPr>
        <w:spacing w:beforeLines="50" w:afterLines="50"/>
        <w:rPr>
          <w:rFonts w:ascii="黑体" w:hAnsi="黑体" w:eastAsia="黑体" w:cs="黑体"/>
        </w:rPr>
      </w:pPr>
      <w:r>
        <w:rPr>
          <w:rFonts w:hint="eastAsia" w:ascii="黑体" w:hAnsi="黑体" w:eastAsia="黑体" w:cs="黑体"/>
          <w:lang w:val="en-US" w:eastAsia="zh-CN"/>
        </w:rPr>
        <w:t>B.3.1</w:t>
      </w:r>
      <w:r>
        <w:rPr>
          <w:rFonts w:hint="eastAsia" w:ascii="黑体" w:hAnsi="黑体" w:eastAsia="黑体" w:cs="黑体"/>
        </w:rPr>
        <w:t xml:space="preserve"> 饲料投喂</w:t>
      </w:r>
    </w:p>
    <w:p>
      <w:pPr>
        <w:spacing w:beforeLines="50" w:afterLines="50"/>
        <w:rPr>
          <w:rFonts w:ascii="黑体" w:hAnsi="黑体" w:eastAsia="黑体" w:cs="黑体"/>
        </w:rPr>
      </w:pPr>
      <w:r>
        <w:rPr>
          <w:rFonts w:hint="eastAsia" w:ascii="黑体" w:hAnsi="黑体" w:eastAsia="黑体" w:cs="黑体"/>
          <w:lang w:val="en-US" w:eastAsia="zh-CN"/>
        </w:rPr>
        <w:t>B.3.1.1</w:t>
      </w:r>
      <w:r>
        <w:rPr>
          <w:rFonts w:hint="eastAsia" w:ascii="黑体" w:hAnsi="黑体" w:eastAsia="黑体" w:cs="黑体"/>
        </w:rPr>
        <w:t xml:space="preserve"> 投喂原则</w:t>
      </w:r>
    </w:p>
    <w:p>
      <w:pPr>
        <w:rPr>
          <w:rFonts w:ascii="宋体" w:hAnsi="宋体" w:cs="宋体"/>
        </w:rPr>
      </w:pPr>
      <w:r>
        <w:rPr>
          <w:rFonts w:hint="eastAsia" w:ascii="黑体" w:hAnsi="黑体" w:eastAsia="黑体" w:cs="黑体"/>
          <w:lang w:val="en-US" w:eastAsia="zh-CN"/>
        </w:rPr>
        <w:t>B.3.1.1.</w:t>
      </w:r>
      <w:r>
        <w:rPr>
          <w:rFonts w:hint="eastAsia" w:ascii="黑体" w:hAnsi="黑体" w:eastAsia="黑体" w:cs="黑体"/>
        </w:rPr>
        <w:t>1</w:t>
      </w:r>
      <w:r>
        <w:rPr>
          <w:rFonts w:hint="eastAsia" w:ascii="宋体" w:hAnsi="宋体" w:cs="宋体"/>
        </w:rPr>
        <w:t xml:space="preserve"> 应根据饲养实际准确称量和正确选择饲料，变质饲料不能投喂，投喂后洒落饲料应及时清理。</w:t>
      </w:r>
    </w:p>
    <w:p>
      <w:pPr>
        <w:rPr>
          <w:rFonts w:ascii="宋体" w:hAnsi="宋体" w:cs="宋体"/>
        </w:rPr>
      </w:pPr>
      <w:r>
        <w:rPr>
          <w:rFonts w:hint="eastAsia" w:ascii="黑体" w:hAnsi="黑体" w:eastAsia="黑体" w:cs="黑体"/>
          <w:lang w:val="en-US" w:eastAsia="zh-CN"/>
        </w:rPr>
        <w:t>B.3.1</w:t>
      </w:r>
      <w:r>
        <w:rPr>
          <w:rFonts w:hint="eastAsia" w:ascii="黑体" w:hAnsi="黑体" w:eastAsia="黑体" w:cs="黑体"/>
        </w:rPr>
        <w:t>.</w:t>
      </w:r>
      <w:r>
        <w:rPr>
          <w:rFonts w:hint="eastAsia" w:ascii="黑体" w:hAnsi="黑体" w:eastAsia="黑体" w:cs="黑体"/>
          <w:lang w:val="en-US" w:eastAsia="zh-CN"/>
        </w:rPr>
        <w:t>1.</w:t>
      </w:r>
      <w:r>
        <w:rPr>
          <w:rFonts w:hint="eastAsia" w:ascii="黑体" w:hAnsi="黑体" w:eastAsia="黑体" w:cs="黑体"/>
        </w:rPr>
        <w:t>2</w:t>
      </w:r>
      <w:r>
        <w:rPr>
          <w:rFonts w:hint="eastAsia" w:ascii="宋体" w:hAnsi="宋体" w:cs="宋体"/>
        </w:rPr>
        <w:t xml:space="preserve"> 宜在进水口2</w:t>
      </w:r>
      <w:r>
        <w:rPr>
          <w:rFonts w:hint="eastAsia" w:ascii="宋体" w:hAnsi="宋体" w:cs="宋体"/>
          <w:lang w:val="en-US" w:eastAsia="zh-CN"/>
        </w:rPr>
        <w:t xml:space="preserve"> </w:t>
      </w:r>
      <w:r>
        <w:rPr>
          <w:rFonts w:hint="eastAsia" w:ascii="宋体" w:hAnsi="宋体" w:cs="宋体"/>
        </w:rPr>
        <w:t>m～1</w:t>
      </w:r>
      <w:r>
        <w:rPr>
          <w:rFonts w:hint="eastAsia" w:ascii="宋体" w:hAnsi="宋体" w:cs="宋体"/>
          <w:lang w:val="en-US" w:eastAsia="zh-CN"/>
        </w:rPr>
        <w:t xml:space="preserve">0 </w:t>
      </w:r>
      <w:r>
        <w:rPr>
          <w:rFonts w:hint="eastAsia" w:ascii="宋体" w:hAnsi="宋体" w:cs="宋体"/>
        </w:rPr>
        <w:t>m处投喂，投喂速度应根据鱼的规格和吃食情况调整。</w:t>
      </w:r>
    </w:p>
    <w:p>
      <w:pPr>
        <w:rPr>
          <w:rFonts w:ascii="宋体" w:hAnsi="宋体" w:cs="宋体"/>
        </w:rPr>
      </w:pPr>
      <w:r>
        <w:rPr>
          <w:rFonts w:hint="eastAsia" w:ascii="黑体" w:hAnsi="黑体" w:eastAsia="黑体" w:cs="黑体"/>
          <w:lang w:val="en-US" w:eastAsia="zh-CN"/>
        </w:rPr>
        <w:t>B.3.1.1.</w:t>
      </w:r>
      <w:r>
        <w:rPr>
          <w:rFonts w:hint="eastAsia" w:ascii="黑体" w:hAnsi="黑体" w:eastAsia="黑体" w:cs="黑体"/>
        </w:rPr>
        <w:t>3</w:t>
      </w:r>
      <w:r>
        <w:rPr>
          <w:rFonts w:hint="eastAsia" w:ascii="宋体" w:hAnsi="宋体" w:cs="宋体"/>
        </w:rPr>
        <w:t xml:space="preserve"> 应先少量投喂，将鱼调集于最佳投饲范围，后适当加快投喂速度开始正常投喂，零散不集群的鱼应单独投喂。</w:t>
      </w:r>
    </w:p>
    <w:p>
      <w:pPr>
        <w:rPr>
          <w:rFonts w:ascii="宋体" w:hAnsi="宋体" w:cs="宋体"/>
        </w:rPr>
      </w:pPr>
      <w:r>
        <w:rPr>
          <w:rFonts w:hint="eastAsia" w:ascii="黑体" w:hAnsi="黑体" w:eastAsia="黑体" w:cs="黑体"/>
          <w:lang w:val="en-US" w:eastAsia="zh-CN"/>
        </w:rPr>
        <w:t>B.3.1.1.</w:t>
      </w:r>
      <w:r>
        <w:rPr>
          <w:rFonts w:hint="eastAsia" w:ascii="黑体" w:hAnsi="黑体" w:eastAsia="黑体" w:cs="黑体"/>
        </w:rPr>
        <w:t>4</w:t>
      </w:r>
      <w:r>
        <w:rPr>
          <w:rFonts w:hint="eastAsia" w:ascii="宋体" w:hAnsi="宋体" w:cs="宋体"/>
        </w:rPr>
        <w:t xml:space="preserve"> 投喂过程中应观察鱼吃食情况和活跃程度以判断鱼的健康状态。</w:t>
      </w:r>
    </w:p>
    <w:p>
      <w:pPr>
        <w:spacing w:beforeLines="50" w:afterLines="50"/>
        <w:rPr>
          <w:rFonts w:ascii="黑体" w:hAnsi="黑体" w:eastAsia="黑体" w:cs="黑体"/>
        </w:rPr>
      </w:pPr>
      <w:r>
        <w:rPr>
          <w:rFonts w:hint="eastAsia" w:ascii="黑体" w:hAnsi="黑体" w:eastAsia="黑体" w:cs="黑体"/>
          <w:lang w:val="en-US" w:eastAsia="zh-CN"/>
        </w:rPr>
        <w:t>B.3.</w:t>
      </w:r>
      <w:r>
        <w:rPr>
          <w:rFonts w:hint="eastAsia" w:ascii="黑体" w:hAnsi="黑体" w:eastAsia="黑体" w:cs="黑体"/>
        </w:rPr>
        <w:t>2 投喂用量及频率</w:t>
      </w:r>
    </w:p>
    <w:p>
      <w:pPr>
        <w:rPr>
          <w:rFonts w:ascii="宋体" w:hAnsi="宋体" w:cs="宋体"/>
        </w:rPr>
      </w:pPr>
      <w:r>
        <w:rPr>
          <w:rFonts w:hint="eastAsia" w:ascii="黑体" w:hAnsi="黑体" w:eastAsia="黑体" w:cs="黑体"/>
          <w:lang w:val="en-US" w:eastAsia="zh-CN"/>
        </w:rPr>
        <w:t>B.3.</w:t>
      </w:r>
      <w:r>
        <w:rPr>
          <w:rFonts w:hint="eastAsia" w:ascii="黑体" w:hAnsi="黑体" w:eastAsia="黑体" w:cs="黑体"/>
        </w:rPr>
        <w:t>2.1</w:t>
      </w:r>
      <w:r>
        <w:rPr>
          <w:rFonts w:hint="eastAsia" w:ascii="宋体" w:hAnsi="宋体" w:cs="宋体"/>
        </w:rPr>
        <w:t>饲料日投饵量（kg）=鱼的均重（g）×鱼的尾数×投饵率/1000，配合颗粒饲料要求见附录B。</w:t>
      </w:r>
    </w:p>
    <w:p>
      <w:pPr>
        <w:rPr>
          <w:rFonts w:ascii="宋体" w:hAnsi="宋体" w:cs="宋体"/>
        </w:rPr>
      </w:pPr>
      <w:r>
        <w:rPr>
          <w:rFonts w:hint="eastAsia" w:ascii="黑体" w:hAnsi="黑体" w:eastAsia="黑体" w:cs="黑体"/>
          <w:lang w:val="en-US" w:eastAsia="zh-CN"/>
        </w:rPr>
        <w:t>B.3.</w:t>
      </w:r>
      <w:r>
        <w:rPr>
          <w:rFonts w:hint="eastAsia" w:ascii="黑体" w:hAnsi="黑体" w:eastAsia="黑体" w:cs="黑体"/>
        </w:rPr>
        <w:t>2.2</w:t>
      </w:r>
      <w:r>
        <w:rPr>
          <w:rFonts w:hint="eastAsia" w:ascii="宋体" w:hAnsi="宋体" w:cs="宋体"/>
        </w:rPr>
        <w:t>鱼尾数测定方法:由两人在鱼池的两侧从中后部下网，拉至中前部起网，从网中随机取部分鱼称重，数出称重鱼尾数；</w:t>
      </w:r>
    </w:p>
    <w:p>
      <w:pPr>
        <w:rPr>
          <w:rFonts w:ascii="宋体" w:hAnsi="宋体" w:cs="宋体"/>
        </w:rPr>
      </w:pPr>
      <w:r>
        <w:rPr>
          <w:rFonts w:hint="eastAsia" w:ascii="黑体" w:hAnsi="黑体" w:eastAsia="黑体" w:cs="黑体"/>
          <w:lang w:val="en-US" w:eastAsia="zh-CN"/>
        </w:rPr>
        <w:t>B.3.</w:t>
      </w:r>
      <w:r>
        <w:rPr>
          <w:rFonts w:hint="eastAsia" w:ascii="黑体" w:hAnsi="黑体" w:eastAsia="黑体" w:cs="黑体"/>
        </w:rPr>
        <w:t>2.3</w:t>
      </w:r>
      <w:r>
        <w:rPr>
          <w:rFonts w:hint="eastAsia" w:ascii="宋体" w:hAnsi="宋体" w:cs="宋体"/>
        </w:rPr>
        <w:t>平均重量（g）=被称鱼的重量（kg）/被称鱼的尾数×1000。</w:t>
      </w:r>
    </w:p>
    <w:p>
      <w:pPr>
        <w:rPr>
          <w:rFonts w:ascii="宋体" w:hAnsi="宋体" w:cs="宋体"/>
        </w:rPr>
      </w:pPr>
      <w:r>
        <w:rPr>
          <w:rFonts w:hint="eastAsia" w:ascii="黑体" w:hAnsi="黑体" w:eastAsia="黑体" w:cs="黑体"/>
          <w:lang w:val="en-US" w:eastAsia="zh-CN"/>
        </w:rPr>
        <w:t>B.3.</w:t>
      </w:r>
      <w:r>
        <w:rPr>
          <w:rFonts w:hint="eastAsia" w:ascii="黑体" w:hAnsi="黑体" w:eastAsia="黑体" w:cs="黑体"/>
        </w:rPr>
        <w:t>2.4</w:t>
      </w:r>
      <w:r>
        <w:rPr>
          <w:rFonts w:hint="eastAsia" w:ascii="宋体" w:hAnsi="宋体" w:cs="宋体"/>
        </w:rPr>
        <w:t xml:space="preserve"> 饵料系数（FCR）=饲料投喂量（kg）/[鱼的总数量×（本次打样均重-前次打样均重）]。</w:t>
      </w:r>
    </w:p>
    <w:p>
      <w:pPr>
        <w:spacing w:beforeLines="50" w:afterLines="50"/>
        <w:rPr>
          <w:rFonts w:ascii="黑体" w:hAnsi="黑体" w:eastAsia="黑体" w:cs="黑体"/>
        </w:rPr>
      </w:pPr>
      <w:r>
        <w:rPr>
          <w:rFonts w:hint="eastAsia" w:ascii="黑体" w:hAnsi="黑体" w:eastAsia="黑体" w:cs="黑体"/>
          <w:lang w:val="en-US" w:eastAsia="zh-CN"/>
        </w:rPr>
        <w:t>B</w:t>
      </w:r>
      <w:r>
        <w:rPr>
          <w:rFonts w:hint="eastAsia" w:ascii="黑体" w:hAnsi="黑体" w:eastAsia="黑体" w:cs="黑体"/>
        </w:rPr>
        <w:t>.</w:t>
      </w:r>
      <w:r>
        <w:rPr>
          <w:rFonts w:hint="eastAsia" w:hAnsi="黑体" w:cs="黑体"/>
          <w:lang w:val="en-US" w:eastAsia="zh-CN"/>
        </w:rPr>
        <w:t>4</w:t>
      </w:r>
      <w:r>
        <w:rPr>
          <w:rFonts w:hint="eastAsia" w:ascii="黑体" w:hAnsi="黑体" w:eastAsia="黑体" w:cs="黑体"/>
        </w:rPr>
        <w:t xml:space="preserve"> 水质管理</w:t>
      </w:r>
    </w:p>
    <w:p>
      <w:pPr>
        <w:ind w:firstLine="420" w:firstLineChars="200"/>
        <w:rPr>
          <w:rFonts w:ascii="宋体" w:hAnsi="宋体" w:cs="宋体"/>
        </w:rPr>
      </w:pPr>
      <w:r>
        <w:rPr>
          <w:rFonts w:hint="eastAsia" w:ascii="宋体" w:hAnsi="宋体" w:cs="宋体"/>
        </w:rPr>
        <w:t>应定期对养殖区进水沟的青苔、泥沙、鱼池底部的粪便、池壁的青苔等杂物进行清理，清理完后应调节好进水量避免水位降低，投喂半小时前应停止清污、消毒等工作。</w:t>
      </w:r>
    </w:p>
    <w:p>
      <w:pPr>
        <w:spacing w:beforeLines="50" w:afterLines="50"/>
        <w:rPr>
          <w:rFonts w:ascii="黑体" w:hAnsi="黑体" w:eastAsia="黑体" w:cs="黑体"/>
        </w:rPr>
      </w:pPr>
      <w:r>
        <w:rPr>
          <w:rFonts w:hint="eastAsia" w:ascii="黑体" w:hAnsi="黑体" w:eastAsia="黑体" w:cs="黑体"/>
          <w:lang w:val="en-US" w:eastAsia="zh-CN"/>
        </w:rPr>
        <w:t xml:space="preserve">B.5 </w:t>
      </w:r>
      <w:r>
        <w:rPr>
          <w:rFonts w:hint="eastAsia" w:ascii="黑体" w:hAnsi="黑体" w:eastAsia="黑体" w:cs="黑体"/>
        </w:rPr>
        <w:t>鱼病防治</w:t>
      </w:r>
    </w:p>
    <w:p>
      <w:pPr>
        <w:rPr>
          <w:rFonts w:ascii="宋体" w:hAnsi="宋体" w:cs="宋体"/>
        </w:rPr>
      </w:pPr>
      <w:r>
        <w:rPr>
          <w:rFonts w:hint="eastAsia" w:ascii="黑体" w:hAnsi="黑体" w:eastAsia="黑体" w:cs="黑体"/>
          <w:lang w:val="en-US" w:eastAsia="zh-CN"/>
        </w:rPr>
        <w:t>B.5</w:t>
      </w:r>
      <w:r>
        <w:rPr>
          <w:rFonts w:hint="eastAsia" w:ascii="黑体" w:hAnsi="黑体" w:eastAsia="黑体" w:cs="黑体"/>
        </w:rPr>
        <w:t>.1</w:t>
      </w:r>
      <w:r>
        <w:rPr>
          <w:rFonts w:hint="eastAsia" w:ascii="宋体" w:hAnsi="宋体" w:cs="宋体"/>
        </w:rPr>
        <w:t xml:space="preserve"> 用药前先堵排水口，后堵进水口，用药后先开进水口，后开排水口，用药时间从泼完药水后开始计时。用药时注意用药剂量和时间的准确性，用药时应有技术人员在场，用药后应有人巡视用药鱼池。</w:t>
      </w:r>
    </w:p>
    <w:p>
      <w:pPr>
        <w:rPr>
          <w:rFonts w:ascii="宋体" w:hAnsi="宋体" w:cs="宋体"/>
        </w:rPr>
      </w:pPr>
      <w:r>
        <w:rPr>
          <w:rFonts w:hint="eastAsia" w:ascii="黑体" w:hAnsi="黑体" w:eastAsia="黑体" w:cs="黑体"/>
          <w:lang w:val="en-US" w:eastAsia="zh-CN"/>
        </w:rPr>
        <w:t>B.5</w:t>
      </w:r>
      <w:r>
        <w:rPr>
          <w:rFonts w:hint="eastAsia" w:ascii="黑体" w:hAnsi="黑体" w:eastAsia="黑体" w:cs="黑体"/>
        </w:rPr>
        <w:t>.2</w:t>
      </w:r>
      <w:r>
        <w:rPr>
          <w:rFonts w:hint="eastAsia" w:ascii="宋体" w:hAnsi="宋体" w:cs="宋体"/>
        </w:rPr>
        <w:t xml:space="preserve"> 应严格遵守国家和欧盟的水产品用药标准，不得使用过期药品及国家禁止使用的渔药，常见鱼病防治要求见附录</w:t>
      </w:r>
      <w:r>
        <w:rPr>
          <w:rFonts w:hint="eastAsia" w:ascii="宋体" w:hAnsi="宋体" w:cs="宋体"/>
          <w:lang w:val="en-US" w:eastAsia="zh-CN"/>
        </w:rPr>
        <w:t>C</w:t>
      </w:r>
      <w:r>
        <w:rPr>
          <w:rFonts w:hint="eastAsia" w:ascii="宋体" w:hAnsi="宋体" w:cs="宋体"/>
        </w:rPr>
        <w:t>。</w:t>
      </w:r>
    </w:p>
    <w:p>
      <w:pPr>
        <w:rPr>
          <w:rFonts w:ascii="宋体" w:hAnsi="宋体" w:cs="宋体"/>
        </w:rPr>
      </w:pPr>
      <w:r>
        <w:rPr>
          <w:rFonts w:hint="eastAsia" w:ascii="黑体" w:hAnsi="黑体" w:eastAsia="黑体" w:cs="黑体"/>
          <w:lang w:val="en-US" w:eastAsia="zh-CN"/>
        </w:rPr>
        <w:t>B.5</w:t>
      </w:r>
      <w:r>
        <w:rPr>
          <w:rFonts w:hint="eastAsia" w:ascii="黑体" w:hAnsi="黑体" w:eastAsia="黑体" w:cs="黑体"/>
        </w:rPr>
        <w:t>.3</w:t>
      </w:r>
      <w:r>
        <w:rPr>
          <w:rFonts w:hint="eastAsia" w:ascii="宋体" w:hAnsi="宋体" w:cs="宋体"/>
        </w:rPr>
        <w:t xml:space="preserve"> 用药量（ml）=用药浓度（ppm）×水深（m）×鱼池面积（m</w:t>
      </w:r>
      <w:r>
        <w:rPr>
          <w:rFonts w:hint="eastAsia" w:ascii="宋体" w:hAnsi="宋体" w:cs="宋体"/>
          <w:vertAlign w:val="superscript"/>
        </w:rPr>
        <w:t>2</w:t>
      </w:r>
      <w:r>
        <w:rPr>
          <w:rFonts w:hint="eastAsia" w:ascii="宋体" w:hAnsi="宋体" w:cs="宋体"/>
        </w:rPr>
        <w:t>），水深以鱼池中部深度为准。</w:t>
      </w:r>
    </w:p>
    <w:p>
      <w:pPr>
        <w:pStyle w:val="16"/>
        <w:sectPr>
          <w:pgSz w:w="11906" w:h="16838"/>
          <w:pgMar w:top="567" w:right="1134" w:bottom="1134" w:left="1418" w:header="1418" w:footer="1134" w:gutter="0"/>
          <w:pgBorders>
            <w:top w:val="none" w:sz="0" w:space="0"/>
            <w:left w:val="none" w:sz="0" w:space="0"/>
            <w:bottom w:val="none" w:sz="0" w:space="0"/>
            <w:right w:val="none" w:sz="0" w:space="0"/>
          </w:pgBorders>
          <w:pgNumType w:fmt="decimal"/>
          <w:cols w:space="720" w:num="1"/>
          <w:formProt w:val="0"/>
          <w:docGrid w:type="lines" w:linePitch="312" w:charSpace="0"/>
        </w:sectPr>
      </w:pPr>
    </w:p>
    <w:p>
      <w:pPr>
        <w:pStyle w:val="22"/>
        <w:keepNext/>
        <w:keepLines w:val="0"/>
        <w:pageBreakBefore w:val="0"/>
        <w:widowControl/>
        <w:shd w:val="clear" w:color="FFFFFF" w:fill="FFFFFF"/>
        <w:kinsoku/>
        <w:wordWrap/>
        <w:overflowPunct/>
        <w:topLinePunct w:val="0"/>
        <w:autoSpaceDE/>
        <w:autoSpaceDN/>
        <w:bidi w:val="0"/>
        <w:adjustRightInd/>
        <w:snapToGrid/>
        <w:spacing w:before="0" w:after="0"/>
        <w:textAlignment w:val="auto"/>
      </w:pPr>
      <w:r>
        <w:br w:type="textWrapping"/>
      </w:r>
      <w:r>
        <w:rPr>
          <w:rFonts w:hint="eastAsia"/>
        </w:rPr>
        <w:t>（</w:t>
      </w:r>
      <w:r>
        <w:rPr>
          <w:rFonts w:hint="eastAsia"/>
          <w:lang w:eastAsia="zh-CN"/>
        </w:rPr>
        <w:t>资料</w:t>
      </w:r>
      <w:r>
        <w:rPr>
          <w:rFonts w:hint="eastAsia"/>
        </w:rPr>
        <w:t>性）</w:t>
      </w:r>
    </w:p>
    <w:p>
      <w:pPr>
        <w:pStyle w:val="22"/>
        <w:keepNext/>
        <w:keepLines w:val="0"/>
        <w:pageBreakBefore w:val="0"/>
        <w:widowControl/>
        <w:numPr>
          <w:ilvl w:val="0"/>
          <w:numId w:val="0"/>
        </w:numPr>
        <w:kinsoku/>
        <w:wordWrap/>
        <w:overflowPunct/>
        <w:topLinePunct w:val="0"/>
        <w:autoSpaceDE/>
        <w:autoSpaceDN/>
        <w:bidi w:val="0"/>
        <w:adjustRightInd/>
        <w:snapToGrid/>
        <w:spacing w:before="0" w:after="0"/>
        <w:ind w:leftChars="0"/>
        <w:jc w:val="center"/>
        <w:textAlignment w:val="auto"/>
      </w:pPr>
      <w:r>
        <w:rPr>
          <w:rFonts w:hint="eastAsia"/>
        </w:rPr>
        <w:t>大邑三文鱼常见鱼病及防治方法</w:t>
      </w:r>
    </w:p>
    <w:p>
      <w:pPr>
        <w:pStyle w:val="16"/>
        <w:rPr>
          <w:rFonts w:hint="eastAsia"/>
        </w:rPr>
      </w:pPr>
    </w:p>
    <w:p>
      <w:pPr>
        <w:pStyle w:val="16"/>
      </w:pPr>
      <w:r>
        <w:rPr>
          <w:rFonts w:hint="eastAsia"/>
        </w:rPr>
        <w:t>大邑三文鱼常见鱼病及防治方法见表</w:t>
      </w:r>
      <w:r>
        <w:rPr>
          <w:rFonts w:hint="eastAsia"/>
          <w:lang w:val="en-US" w:eastAsia="zh-CN"/>
        </w:rPr>
        <w:t>B</w:t>
      </w:r>
      <w:r>
        <w:rPr>
          <w:rFonts w:hint="eastAsia"/>
        </w:rPr>
        <w:t>.1。</w:t>
      </w:r>
    </w:p>
    <w:p>
      <w:pPr>
        <w:pStyle w:val="16"/>
        <w:jc w:val="center"/>
      </w:pPr>
      <w:r>
        <w:rPr>
          <w:rFonts w:hint="eastAsia"/>
        </w:rPr>
        <w:t>表</w:t>
      </w:r>
      <w:r>
        <w:rPr>
          <w:rFonts w:hint="eastAsia"/>
          <w:lang w:val="en-US" w:eastAsia="zh-CN"/>
        </w:rPr>
        <w:t>B</w:t>
      </w:r>
      <w:r>
        <w:rPr>
          <w:rFonts w:hint="eastAsia"/>
        </w:rPr>
        <w:t>.1 大邑三文鱼常见鱼病及防治方法</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4737"/>
        <w:gridCol w:w="4075"/>
        <w:gridCol w:w="40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71" w:type="pct"/>
            <w:tcBorders>
              <w:bottom w:val="single" w:color="auto" w:sz="12" w:space="0"/>
            </w:tcBorders>
            <w:noWrap/>
            <w:vAlign w:val="center"/>
          </w:tcPr>
          <w:p>
            <w:pPr>
              <w:spacing w:line="240" w:lineRule="atLeast"/>
              <w:jc w:val="center"/>
              <w:rPr>
                <w:rFonts w:ascii="宋体" w:hAnsi="宋体" w:cs="宋体"/>
                <w:b/>
                <w:sz w:val="18"/>
                <w:szCs w:val="18"/>
              </w:rPr>
            </w:pPr>
            <w:r>
              <w:rPr>
                <w:rFonts w:hint="eastAsia" w:ascii="宋体" w:hAnsi="宋体" w:cs="宋体"/>
                <w:b/>
                <w:sz w:val="18"/>
                <w:szCs w:val="18"/>
              </w:rPr>
              <w:t>鱼病类型</w:t>
            </w:r>
          </w:p>
        </w:tc>
        <w:tc>
          <w:tcPr>
            <w:tcW w:w="1671" w:type="pct"/>
            <w:tcBorders>
              <w:bottom w:val="single" w:color="auto" w:sz="12" w:space="0"/>
            </w:tcBorders>
            <w:noWrap/>
            <w:vAlign w:val="center"/>
          </w:tcPr>
          <w:p>
            <w:pPr>
              <w:spacing w:line="240" w:lineRule="atLeast"/>
              <w:jc w:val="center"/>
              <w:rPr>
                <w:rFonts w:ascii="宋体" w:hAnsi="宋体" w:cs="宋体"/>
                <w:b/>
                <w:sz w:val="18"/>
                <w:szCs w:val="18"/>
              </w:rPr>
            </w:pPr>
            <w:r>
              <w:rPr>
                <w:rFonts w:hint="eastAsia" w:ascii="宋体" w:hAnsi="宋体" w:cs="宋体"/>
                <w:b/>
                <w:sz w:val="18"/>
                <w:szCs w:val="18"/>
              </w:rPr>
              <w:t>症状表现</w:t>
            </w:r>
          </w:p>
        </w:tc>
        <w:tc>
          <w:tcPr>
            <w:tcW w:w="1437" w:type="pct"/>
            <w:tcBorders>
              <w:bottom w:val="single" w:color="auto" w:sz="12" w:space="0"/>
            </w:tcBorders>
            <w:noWrap/>
            <w:vAlign w:val="center"/>
          </w:tcPr>
          <w:p>
            <w:pPr>
              <w:spacing w:line="240" w:lineRule="atLeast"/>
              <w:jc w:val="center"/>
              <w:rPr>
                <w:rFonts w:ascii="宋体" w:hAnsi="宋体" w:cs="宋体"/>
                <w:b/>
                <w:sz w:val="18"/>
                <w:szCs w:val="18"/>
              </w:rPr>
            </w:pPr>
            <w:r>
              <w:rPr>
                <w:rFonts w:hint="eastAsia" w:ascii="宋体" w:hAnsi="宋体" w:cs="宋体"/>
                <w:b/>
                <w:sz w:val="18"/>
                <w:szCs w:val="18"/>
              </w:rPr>
              <w:t>防治方法</w:t>
            </w:r>
          </w:p>
        </w:tc>
        <w:tc>
          <w:tcPr>
            <w:tcW w:w="1420" w:type="pct"/>
            <w:tcBorders>
              <w:bottom w:val="single" w:color="auto" w:sz="12" w:space="0"/>
            </w:tcBorders>
            <w:noWrap/>
            <w:vAlign w:val="center"/>
          </w:tcPr>
          <w:p>
            <w:pPr>
              <w:spacing w:line="240" w:lineRule="atLeast"/>
              <w:jc w:val="center"/>
              <w:rPr>
                <w:rFonts w:ascii="宋体" w:hAnsi="宋体" w:cs="宋体"/>
                <w:b/>
                <w:sz w:val="18"/>
                <w:szCs w:val="18"/>
              </w:rPr>
            </w:pPr>
            <w:r>
              <w:rPr>
                <w:rFonts w:hint="eastAsia" w:ascii="宋体" w:hAnsi="宋体" w:cs="宋体"/>
                <w:b/>
                <w:sz w:val="18"/>
                <w:szCs w:val="18"/>
              </w:rPr>
              <w:t>药物治疗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71" w:type="pct"/>
            <w:tcBorders>
              <w:top w:val="single" w:color="auto" w:sz="12" w:space="0"/>
            </w:tcBorders>
            <w:noWrap/>
            <w:vAlign w:val="center"/>
          </w:tcPr>
          <w:p>
            <w:pPr>
              <w:spacing w:line="240" w:lineRule="atLeast"/>
              <w:jc w:val="center"/>
              <w:rPr>
                <w:rFonts w:ascii="宋体" w:hAnsi="宋体" w:cs="宋体"/>
                <w:bCs/>
                <w:sz w:val="18"/>
                <w:szCs w:val="18"/>
              </w:rPr>
            </w:pPr>
            <w:r>
              <w:rPr>
                <w:rFonts w:hint="eastAsia" w:ascii="宋体" w:hAnsi="宋体" w:cs="宋体"/>
                <w:bCs/>
                <w:sz w:val="18"/>
                <w:szCs w:val="18"/>
              </w:rPr>
              <w:t>传染性胰脏</w:t>
            </w:r>
          </w:p>
          <w:p>
            <w:pPr>
              <w:spacing w:line="240" w:lineRule="atLeast"/>
              <w:jc w:val="center"/>
              <w:rPr>
                <w:rFonts w:ascii="宋体" w:hAnsi="宋体" w:cs="宋体"/>
                <w:bCs/>
                <w:sz w:val="18"/>
                <w:szCs w:val="18"/>
              </w:rPr>
            </w:pPr>
            <w:r>
              <w:rPr>
                <w:rFonts w:hint="eastAsia" w:ascii="宋体" w:hAnsi="宋体" w:cs="宋体"/>
                <w:bCs/>
                <w:sz w:val="18"/>
                <w:szCs w:val="18"/>
              </w:rPr>
              <w:t>坏死病IPN</w:t>
            </w:r>
          </w:p>
        </w:tc>
        <w:tc>
          <w:tcPr>
            <w:tcW w:w="1671" w:type="pct"/>
            <w:tcBorders>
              <w:top w:val="single" w:color="auto" w:sz="12" w:space="0"/>
            </w:tcBorders>
            <w:noWrap/>
            <w:vAlign w:val="center"/>
          </w:tcPr>
          <w:p>
            <w:pPr>
              <w:spacing w:line="240" w:lineRule="atLeast"/>
              <w:rPr>
                <w:rFonts w:ascii="宋体" w:hAnsi="宋体" w:cs="宋体"/>
                <w:bCs/>
                <w:sz w:val="18"/>
                <w:szCs w:val="18"/>
              </w:rPr>
            </w:pPr>
            <w:r>
              <w:rPr>
                <w:rFonts w:hint="eastAsia" w:ascii="宋体" w:hAnsi="宋体" w:cs="宋体"/>
                <w:bCs/>
                <w:sz w:val="18"/>
                <w:szCs w:val="18"/>
              </w:rPr>
              <w:t>鱼苗开食后10</w:t>
            </w:r>
            <w:r>
              <w:rPr>
                <w:rFonts w:hint="eastAsia" w:ascii="仿宋_GB2312" w:hAnsi="仿宋_GB2312" w:eastAsia="仿宋_GB2312" w:cs="仿宋_GB2312"/>
                <w:bCs/>
                <w:sz w:val="18"/>
                <w:szCs w:val="18"/>
              </w:rPr>
              <w:t>～</w:t>
            </w:r>
            <w:r>
              <w:rPr>
                <w:rFonts w:hint="eastAsia" w:ascii="宋体" w:hAnsi="宋体" w:cs="宋体"/>
                <w:bCs/>
                <w:sz w:val="18"/>
                <w:szCs w:val="18"/>
              </w:rPr>
              <w:t>14 d开始发病，初期表现鱼体颜色发黑，摄食差，鳍条充血，游动迟缓；后期游姿异常，回旋游动，濒死鱼旋转狂奔，上下窜动，出现大批死亡。</w:t>
            </w:r>
          </w:p>
        </w:tc>
        <w:tc>
          <w:tcPr>
            <w:tcW w:w="1437" w:type="pct"/>
            <w:tcBorders>
              <w:top w:val="single" w:color="auto" w:sz="12" w:space="0"/>
            </w:tcBorders>
            <w:noWrap/>
            <w:vAlign w:val="center"/>
          </w:tcPr>
          <w:p>
            <w:pPr>
              <w:spacing w:line="240" w:lineRule="atLeast"/>
              <w:rPr>
                <w:rFonts w:ascii="宋体" w:hAnsi="宋体" w:cs="宋体"/>
                <w:bCs/>
                <w:sz w:val="18"/>
                <w:szCs w:val="18"/>
              </w:rPr>
            </w:pPr>
            <w:r>
              <w:rPr>
                <w:rFonts w:hint="eastAsia" w:ascii="宋体" w:hAnsi="宋体" w:cs="宋体"/>
                <w:bCs/>
                <w:sz w:val="18"/>
                <w:szCs w:val="18"/>
              </w:rPr>
              <w:t>1）空池以碘制剂等消毒；2）引入无IPN病毒感染的鱼卵。</w:t>
            </w:r>
          </w:p>
        </w:tc>
        <w:tc>
          <w:tcPr>
            <w:tcW w:w="1420" w:type="pct"/>
            <w:tcBorders>
              <w:top w:val="single" w:color="auto" w:sz="12" w:space="0"/>
            </w:tcBorders>
            <w:noWrap/>
            <w:vAlign w:val="center"/>
          </w:tcPr>
          <w:p>
            <w:pPr>
              <w:spacing w:line="240" w:lineRule="atLeast"/>
              <w:rPr>
                <w:rFonts w:ascii="宋体" w:hAnsi="宋体" w:cs="宋体"/>
                <w:bCs/>
                <w:sz w:val="18"/>
                <w:szCs w:val="18"/>
              </w:rPr>
            </w:pPr>
            <w:r>
              <w:rPr>
                <w:rFonts w:hint="eastAsia" w:ascii="宋体" w:hAnsi="宋体" w:cs="宋体"/>
                <w:bCs/>
                <w:sz w:val="18"/>
                <w:szCs w:val="18"/>
              </w:rPr>
              <w:t>1）迪碘（有效碘30％），发眼卵浸浴：0.2 ppm，30 min～45min。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1" w:type="pct"/>
            <w:noWrap/>
            <w:vAlign w:val="center"/>
          </w:tcPr>
          <w:p>
            <w:pPr>
              <w:spacing w:line="240" w:lineRule="atLeast"/>
              <w:jc w:val="center"/>
              <w:rPr>
                <w:rFonts w:ascii="宋体" w:hAnsi="宋体" w:cs="宋体"/>
                <w:bCs/>
                <w:sz w:val="18"/>
                <w:szCs w:val="18"/>
              </w:rPr>
            </w:pPr>
            <w:r>
              <w:rPr>
                <w:rFonts w:hint="eastAsia" w:ascii="宋体" w:hAnsi="宋体" w:cs="宋体"/>
                <w:bCs/>
                <w:sz w:val="18"/>
                <w:szCs w:val="18"/>
              </w:rPr>
              <w:t>传染性造血器坏死症IHN</w:t>
            </w:r>
          </w:p>
        </w:tc>
        <w:tc>
          <w:tcPr>
            <w:tcW w:w="1671" w:type="pct"/>
            <w:noWrap/>
            <w:vAlign w:val="center"/>
          </w:tcPr>
          <w:p>
            <w:pPr>
              <w:spacing w:line="240" w:lineRule="atLeast"/>
              <w:rPr>
                <w:rFonts w:ascii="宋体" w:hAnsi="宋体" w:cs="宋体"/>
                <w:bCs/>
                <w:sz w:val="18"/>
                <w:szCs w:val="18"/>
              </w:rPr>
            </w:pPr>
            <w:r>
              <w:rPr>
                <w:rFonts w:hint="eastAsia" w:ascii="宋体" w:hAnsi="宋体" w:cs="宋体"/>
                <w:bCs/>
                <w:sz w:val="18"/>
                <w:szCs w:val="18"/>
              </w:rPr>
              <w:t>幼鱼易发病，初期病鱼体色发黑，腹部膨大，流动迟缓，随水流漂浮，呈昏睡状；水温8℃～10℃发病率最高，水温高于15℃时停止发病。</w:t>
            </w:r>
          </w:p>
        </w:tc>
        <w:tc>
          <w:tcPr>
            <w:tcW w:w="1437" w:type="pct"/>
            <w:noWrap/>
            <w:vAlign w:val="center"/>
          </w:tcPr>
          <w:p>
            <w:pPr>
              <w:spacing w:line="240" w:lineRule="atLeast"/>
              <w:rPr>
                <w:rFonts w:ascii="宋体" w:hAnsi="宋体" w:cs="宋体"/>
                <w:bCs/>
                <w:sz w:val="18"/>
                <w:szCs w:val="18"/>
              </w:rPr>
            </w:pPr>
            <w:r>
              <w:rPr>
                <w:rFonts w:hint="eastAsia" w:ascii="宋体" w:hAnsi="宋体" w:cs="宋体"/>
                <w:bCs/>
                <w:sz w:val="18"/>
                <w:szCs w:val="18"/>
              </w:rPr>
              <w:t>1）对发病鱼池采取提高水温的方法，可有效控制IHN；2）注意鱼卵、设施、工具消毒，防止水源污染；3）对病鱼实行隔离饲养，限制病毒扩散。</w:t>
            </w:r>
          </w:p>
        </w:tc>
        <w:tc>
          <w:tcPr>
            <w:tcW w:w="1420" w:type="pct"/>
            <w:noWrap/>
            <w:vAlign w:val="center"/>
          </w:tcPr>
          <w:p>
            <w:pPr>
              <w:spacing w:line="240" w:lineRule="atLeast"/>
              <w:rPr>
                <w:rFonts w:ascii="宋体" w:hAnsi="宋体" w:cs="宋体"/>
                <w:bCs/>
                <w:sz w:val="18"/>
                <w:szCs w:val="18"/>
              </w:rPr>
            </w:pPr>
            <w:r>
              <w:rPr>
                <w:rFonts w:hint="eastAsia" w:ascii="宋体" w:hAnsi="宋体" w:cs="宋体"/>
                <w:bCs/>
                <w:sz w:val="18"/>
                <w:szCs w:val="18"/>
              </w:rPr>
              <w:t>1）迪碘0.2ppm，鱼卵消毒，浸泡30min；2）2％食盐水，洗浴5min～10min，连续2次～3次。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1" w:type="pct"/>
            <w:noWrap/>
            <w:vAlign w:val="center"/>
          </w:tcPr>
          <w:p>
            <w:pPr>
              <w:spacing w:line="240" w:lineRule="atLeast"/>
              <w:jc w:val="center"/>
              <w:rPr>
                <w:rFonts w:ascii="宋体" w:hAnsi="宋体" w:cs="宋体"/>
                <w:bCs/>
                <w:sz w:val="18"/>
                <w:szCs w:val="18"/>
              </w:rPr>
            </w:pPr>
            <w:r>
              <w:rPr>
                <w:rFonts w:hint="eastAsia" w:ascii="宋体" w:hAnsi="宋体" w:cs="宋体"/>
                <w:bCs/>
                <w:sz w:val="18"/>
                <w:szCs w:val="18"/>
              </w:rPr>
              <w:t>细菌性烂鳍病（柱形病）</w:t>
            </w:r>
          </w:p>
        </w:tc>
        <w:tc>
          <w:tcPr>
            <w:tcW w:w="1671" w:type="pct"/>
            <w:noWrap/>
            <w:vAlign w:val="center"/>
          </w:tcPr>
          <w:p>
            <w:pPr>
              <w:spacing w:line="240" w:lineRule="atLeast"/>
              <w:rPr>
                <w:rFonts w:ascii="宋体" w:hAnsi="宋体" w:cs="宋体"/>
                <w:bCs/>
                <w:sz w:val="18"/>
                <w:szCs w:val="18"/>
              </w:rPr>
            </w:pPr>
            <w:r>
              <w:rPr>
                <w:rFonts w:hint="eastAsia" w:ascii="宋体" w:hAnsi="宋体" w:cs="宋体"/>
                <w:bCs/>
                <w:sz w:val="18"/>
                <w:szCs w:val="18"/>
              </w:rPr>
              <w:t>幼鱼、小鱼常可见背鳍受伤变白，后逐渐蔓延溃烂，呈白色病变区，尾鳍亦可能溃烂；较大鱼表现为背鳍附近皮肤先先出现鳞片脱落，渐扩大表皮剥离，呈现窥蚀病变。</w:t>
            </w:r>
          </w:p>
        </w:tc>
        <w:tc>
          <w:tcPr>
            <w:tcW w:w="1437" w:type="pct"/>
            <w:noWrap/>
            <w:vAlign w:val="center"/>
          </w:tcPr>
          <w:p>
            <w:pPr>
              <w:spacing w:line="240" w:lineRule="atLeast"/>
              <w:rPr>
                <w:rFonts w:ascii="宋体" w:hAnsi="宋体" w:cs="宋体"/>
                <w:bCs/>
                <w:sz w:val="18"/>
                <w:szCs w:val="18"/>
              </w:rPr>
            </w:pPr>
            <w:r>
              <w:rPr>
                <w:rFonts w:hint="eastAsia" w:ascii="宋体" w:hAnsi="宋体" w:cs="宋体"/>
                <w:bCs/>
                <w:sz w:val="18"/>
                <w:szCs w:val="18"/>
              </w:rPr>
              <w:t>1）降低饲料密度，增加水流，分散鱼群。增加投饵量，防止饥饿；2）筛选分池，减少大鱼、恶鱼的攻击；3）遮荫，防止日照太强。</w:t>
            </w:r>
          </w:p>
        </w:tc>
        <w:tc>
          <w:tcPr>
            <w:tcW w:w="1420" w:type="pct"/>
            <w:noWrap/>
            <w:vAlign w:val="center"/>
          </w:tcPr>
          <w:p>
            <w:pPr>
              <w:spacing w:line="240" w:lineRule="atLeast"/>
              <w:rPr>
                <w:rFonts w:ascii="宋体" w:hAnsi="宋体" w:cs="宋体"/>
                <w:bCs/>
                <w:sz w:val="18"/>
                <w:szCs w:val="18"/>
              </w:rPr>
            </w:pPr>
            <w:r>
              <w:rPr>
                <w:rFonts w:hint="eastAsia" w:ascii="宋体" w:hAnsi="宋体" w:cs="宋体"/>
                <w:bCs/>
                <w:sz w:val="18"/>
                <w:szCs w:val="18"/>
              </w:rPr>
              <w:t>1）迪碘消毒剂，0.2ppm～0.44ppm药浴1h，持续3次；2）土霉素，口服投药：50mg/kg体重～70mg/kg体重，使用10d。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1" w:type="pct"/>
            <w:noWrap/>
            <w:vAlign w:val="center"/>
          </w:tcPr>
          <w:p>
            <w:pPr>
              <w:spacing w:line="240" w:lineRule="atLeast"/>
              <w:jc w:val="center"/>
              <w:rPr>
                <w:rFonts w:ascii="宋体" w:hAnsi="宋体" w:cs="宋体"/>
                <w:bCs/>
                <w:sz w:val="18"/>
                <w:szCs w:val="18"/>
              </w:rPr>
            </w:pPr>
            <w:r>
              <w:rPr>
                <w:rFonts w:hint="eastAsia" w:ascii="宋体" w:hAnsi="宋体" w:cs="宋体"/>
                <w:bCs/>
                <w:sz w:val="18"/>
                <w:szCs w:val="18"/>
              </w:rPr>
              <w:t>细菌性鳃病</w:t>
            </w:r>
          </w:p>
        </w:tc>
        <w:tc>
          <w:tcPr>
            <w:tcW w:w="1671" w:type="pct"/>
            <w:noWrap/>
            <w:vAlign w:val="center"/>
          </w:tcPr>
          <w:p>
            <w:pPr>
              <w:spacing w:line="240" w:lineRule="atLeast"/>
              <w:rPr>
                <w:rFonts w:ascii="宋体" w:hAnsi="宋体" w:cs="宋体"/>
                <w:bCs/>
                <w:sz w:val="18"/>
                <w:szCs w:val="18"/>
              </w:rPr>
            </w:pPr>
            <w:r>
              <w:rPr>
                <w:rFonts w:hint="eastAsia" w:ascii="宋体" w:hAnsi="宋体" w:cs="宋体"/>
                <w:bCs/>
                <w:sz w:val="18"/>
                <w:szCs w:val="18"/>
              </w:rPr>
              <w:t>病鱼无食欲，多在缓流、水面及排水口附近缓游；</w:t>
            </w:r>
          </w:p>
          <w:p>
            <w:pPr>
              <w:spacing w:line="240" w:lineRule="atLeast"/>
              <w:rPr>
                <w:rFonts w:ascii="宋体" w:hAnsi="宋体" w:cs="宋体"/>
                <w:bCs/>
                <w:sz w:val="18"/>
                <w:szCs w:val="18"/>
              </w:rPr>
            </w:pPr>
            <w:r>
              <w:rPr>
                <w:rFonts w:hint="eastAsia" w:ascii="宋体" w:hAnsi="宋体" w:cs="宋体"/>
                <w:bCs/>
                <w:sz w:val="18"/>
                <w:szCs w:val="18"/>
              </w:rPr>
              <w:t>鳃部分泌异常黏液，局部褪色。鳃肿胀，鳃盖闭合不正常；</w:t>
            </w:r>
          </w:p>
          <w:p>
            <w:pPr>
              <w:spacing w:line="240" w:lineRule="atLeast"/>
              <w:rPr>
                <w:rFonts w:ascii="宋体" w:hAnsi="宋体" w:cs="宋体"/>
                <w:bCs/>
                <w:sz w:val="18"/>
                <w:szCs w:val="18"/>
              </w:rPr>
            </w:pPr>
            <w:r>
              <w:rPr>
                <w:rFonts w:hint="eastAsia" w:ascii="宋体" w:hAnsi="宋体" w:cs="宋体"/>
                <w:bCs/>
                <w:sz w:val="18"/>
                <w:szCs w:val="18"/>
              </w:rPr>
              <w:t>幼鱼发育不良，成长慢形成大头鱼，有持续性少量死亡，死亡鱼呈开口状。</w:t>
            </w:r>
          </w:p>
        </w:tc>
        <w:tc>
          <w:tcPr>
            <w:tcW w:w="1437" w:type="pct"/>
            <w:noWrap/>
            <w:vAlign w:val="center"/>
          </w:tcPr>
          <w:p>
            <w:pPr>
              <w:spacing w:line="240" w:lineRule="atLeast"/>
              <w:rPr>
                <w:rFonts w:ascii="宋体" w:hAnsi="宋体" w:cs="宋体"/>
                <w:bCs/>
                <w:sz w:val="18"/>
                <w:szCs w:val="18"/>
              </w:rPr>
            </w:pPr>
            <w:r>
              <w:rPr>
                <w:rFonts w:hint="eastAsia" w:ascii="宋体" w:hAnsi="宋体" w:cs="宋体"/>
                <w:bCs/>
                <w:sz w:val="18"/>
                <w:szCs w:val="18"/>
              </w:rPr>
              <w:t>1）降低饲养密度，减少环境的紧迫，增加水流量与溶氧量；2）依水温水质条件调整喂饲量，以免过饱增加鱼需氧量，诱发鳃病；维持水池与水质的洁净，减少氨等有害物质的刺激。</w:t>
            </w:r>
          </w:p>
        </w:tc>
        <w:tc>
          <w:tcPr>
            <w:tcW w:w="1420" w:type="pct"/>
            <w:noWrap/>
            <w:vAlign w:val="center"/>
          </w:tcPr>
          <w:p>
            <w:pPr>
              <w:spacing w:line="240" w:lineRule="atLeast"/>
              <w:rPr>
                <w:rFonts w:ascii="宋体" w:hAnsi="宋体" w:cs="宋体"/>
                <w:bCs/>
                <w:sz w:val="18"/>
                <w:szCs w:val="18"/>
              </w:rPr>
            </w:pPr>
            <w:r>
              <w:rPr>
                <w:rFonts w:hint="eastAsia" w:ascii="宋体" w:hAnsi="宋体" w:cs="宋体"/>
                <w:bCs/>
                <w:sz w:val="18"/>
                <w:szCs w:val="18"/>
              </w:rPr>
              <w:t>1）迪碘消毒剂，0.2ppm～0.4ppm药浴1h，持续3次；2）高锰酸钾，1ppm～2ppm，流水洗浴1h；土霉素，口服投药：50mg/kg体重，使用10d～15d；3）氟苯尼考，口服：50mg/kg体重，连用4d～6d，第一天药量加倍。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1" w:type="pct"/>
            <w:noWrap/>
            <w:vAlign w:val="center"/>
          </w:tcPr>
          <w:p>
            <w:pPr>
              <w:spacing w:line="240" w:lineRule="atLeast"/>
              <w:jc w:val="center"/>
              <w:rPr>
                <w:rFonts w:ascii="宋体" w:hAnsi="宋体" w:cs="宋体"/>
                <w:bCs/>
                <w:sz w:val="18"/>
                <w:szCs w:val="18"/>
              </w:rPr>
            </w:pPr>
            <w:r>
              <w:rPr>
                <w:rFonts w:hint="eastAsia" w:ascii="宋体" w:hAnsi="宋体" w:cs="宋体"/>
                <w:bCs/>
                <w:sz w:val="18"/>
                <w:szCs w:val="18"/>
              </w:rPr>
              <w:t>三代虫病</w:t>
            </w:r>
          </w:p>
        </w:tc>
        <w:tc>
          <w:tcPr>
            <w:tcW w:w="1671" w:type="pct"/>
            <w:noWrap/>
            <w:vAlign w:val="center"/>
          </w:tcPr>
          <w:p>
            <w:pPr>
              <w:spacing w:line="240" w:lineRule="atLeast"/>
              <w:rPr>
                <w:rFonts w:ascii="宋体" w:hAnsi="宋体" w:cs="宋体"/>
                <w:bCs/>
                <w:sz w:val="18"/>
                <w:szCs w:val="18"/>
              </w:rPr>
            </w:pPr>
            <w:r>
              <w:rPr>
                <w:rFonts w:hint="eastAsia" w:ascii="宋体" w:hAnsi="宋体" w:cs="宋体"/>
                <w:bCs/>
                <w:sz w:val="18"/>
                <w:szCs w:val="18"/>
              </w:rPr>
              <w:t>常寄生于尾鳍、臀鳍和背鳍上，鱼种和成鱼寄生后体表分泌粘液呈灰绒毛色；寄生鱼体躯干时，常侧身磨体，呈不安状；寄生鳃部时，鳃肿大，鳃盖外张，鳃丝呈暗黑色，鱼体发黑，消瘦。严重时，不摄食，离群独游；</w:t>
            </w:r>
          </w:p>
        </w:tc>
        <w:tc>
          <w:tcPr>
            <w:tcW w:w="1437" w:type="pct"/>
            <w:noWrap/>
            <w:vAlign w:val="center"/>
          </w:tcPr>
          <w:p>
            <w:pPr>
              <w:spacing w:line="240" w:lineRule="atLeast"/>
              <w:rPr>
                <w:rFonts w:ascii="宋体" w:hAnsi="宋体" w:cs="宋体"/>
                <w:bCs/>
                <w:sz w:val="18"/>
                <w:szCs w:val="18"/>
              </w:rPr>
            </w:pPr>
            <w:r>
              <w:rPr>
                <w:rFonts w:hint="eastAsia" w:ascii="宋体" w:hAnsi="宋体" w:cs="宋体"/>
                <w:bCs/>
                <w:sz w:val="18"/>
                <w:szCs w:val="18"/>
              </w:rPr>
              <w:t>提高鱼卵的种质质量和开口饲料的质量。</w:t>
            </w:r>
          </w:p>
        </w:tc>
        <w:tc>
          <w:tcPr>
            <w:tcW w:w="1420" w:type="pct"/>
            <w:noWrap/>
            <w:vAlign w:val="center"/>
          </w:tcPr>
          <w:p>
            <w:pPr>
              <w:spacing w:line="240" w:lineRule="atLeast"/>
              <w:rPr>
                <w:rFonts w:ascii="宋体" w:hAnsi="宋体" w:cs="宋体"/>
                <w:bCs/>
                <w:sz w:val="18"/>
                <w:szCs w:val="18"/>
              </w:rPr>
            </w:pPr>
            <w:r>
              <w:rPr>
                <w:rFonts w:hint="eastAsia" w:ascii="宋体" w:hAnsi="宋体" w:cs="宋体"/>
                <w:bCs/>
                <w:sz w:val="18"/>
                <w:szCs w:val="18"/>
              </w:rPr>
              <w:t>1）3％～5％食盐水，浸浴60s～90s；2）福尔马林，250ppm，洗浴1h；福尔马林，500ppm，洗浴15min。</w:t>
            </w:r>
          </w:p>
        </w:tc>
      </w:tr>
    </w:tbl>
    <w:p>
      <w:pPr>
        <w:pStyle w:val="18"/>
        <w:numPr>
          <w:ilvl w:val="2"/>
          <w:numId w:val="0"/>
        </w:numPr>
        <w:spacing w:before="156" w:after="156"/>
        <w:jc w:val="center"/>
      </w:pPr>
      <w:r>
        <w:rPr>
          <w:rFonts w:hint="eastAsia"/>
        </w:rPr>
        <w:t>表</w:t>
      </w:r>
      <w:r>
        <w:rPr>
          <w:rFonts w:hint="eastAsia"/>
          <w:lang w:val="en-US" w:eastAsia="zh-CN"/>
        </w:rPr>
        <w:t>B.</w:t>
      </w:r>
      <w:r>
        <w:rPr>
          <w:rFonts w:hint="eastAsia"/>
        </w:rPr>
        <w:t>1</w:t>
      </w:r>
      <w:r>
        <w:rPr>
          <w:rFonts w:hint="eastAsia" w:asciiTheme="minorEastAsia" w:hAnsiTheme="minorEastAsia" w:eastAsiaTheme="minorEastAsia" w:cstheme="minorEastAsia"/>
        </w:rPr>
        <w:t>（续）</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4711"/>
        <w:gridCol w:w="4185"/>
        <w:gridCol w:w="39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6" w:hRule="atLeast"/>
          <w:jc w:val="center"/>
        </w:trPr>
        <w:tc>
          <w:tcPr>
            <w:tcW w:w="475" w:type="pct"/>
            <w:noWrap/>
            <w:vAlign w:val="center"/>
          </w:tcPr>
          <w:p>
            <w:pPr>
              <w:spacing w:line="240" w:lineRule="atLeast"/>
              <w:jc w:val="center"/>
              <w:rPr>
                <w:rFonts w:ascii="宋体" w:hAnsi="宋体" w:cs="宋体"/>
                <w:b/>
                <w:sz w:val="18"/>
                <w:szCs w:val="18"/>
              </w:rPr>
            </w:pPr>
            <w:r>
              <w:rPr>
                <w:rFonts w:hint="eastAsia" w:ascii="宋体" w:hAnsi="宋体" w:cs="宋体"/>
                <w:b/>
                <w:sz w:val="18"/>
                <w:szCs w:val="18"/>
              </w:rPr>
              <w:t>鱼病类型</w:t>
            </w:r>
          </w:p>
        </w:tc>
        <w:tc>
          <w:tcPr>
            <w:tcW w:w="1661" w:type="pct"/>
            <w:noWrap/>
            <w:vAlign w:val="center"/>
          </w:tcPr>
          <w:p>
            <w:pPr>
              <w:spacing w:line="240" w:lineRule="atLeast"/>
              <w:jc w:val="center"/>
              <w:rPr>
                <w:rFonts w:ascii="宋体" w:hAnsi="宋体" w:cs="宋体"/>
                <w:b/>
                <w:sz w:val="18"/>
                <w:szCs w:val="18"/>
              </w:rPr>
            </w:pPr>
            <w:r>
              <w:rPr>
                <w:rFonts w:hint="eastAsia" w:ascii="宋体" w:hAnsi="宋体" w:cs="宋体"/>
                <w:b/>
                <w:sz w:val="18"/>
                <w:szCs w:val="18"/>
              </w:rPr>
              <w:t>症状表现</w:t>
            </w:r>
          </w:p>
        </w:tc>
        <w:tc>
          <w:tcPr>
            <w:tcW w:w="1476" w:type="pct"/>
            <w:noWrap/>
            <w:vAlign w:val="center"/>
          </w:tcPr>
          <w:p>
            <w:pPr>
              <w:spacing w:line="240" w:lineRule="atLeast"/>
              <w:jc w:val="center"/>
              <w:rPr>
                <w:rFonts w:ascii="宋体" w:hAnsi="宋体" w:cs="宋体"/>
                <w:b/>
                <w:sz w:val="18"/>
                <w:szCs w:val="18"/>
              </w:rPr>
            </w:pPr>
            <w:r>
              <w:rPr>
                <w:rFonts w:hint="eastAsia" w:ascii="宋体" w:hAnsi="宋体" w:cs="宋体"/>
                <w:b/>
                <w:sz w:val="18"/>
                <w:szCs w:val="18"/>
              </w:rPr>
              <w:t>防治方法</w:t>
            </w:r>
          </w:p>
        </w:tc>
        <w:tc>
          <w:tcPr>
            <w:tcW w:w="1385" w:type="pct"/>
            <w:noWrap/>
            <w:vAlign w:val="center"/>
          </w:tcPr>
          <w:p>
            <w:pPr>
              <w:spacing w:line="240" w:lineRule="atLeast"/>
              <w:jc w:val="center"/>
              <w:rPr>
                <w:rFonts w:ascii="宋体" w:hAnsi="宋体" w:cs="宋体"/>
                <w:b/>
                <w:sz w:val="18"/>
                <w:szCs w:val="18"/>
              </w:rPr>
            </w:pPr>
            <w:r>
              <w:rPr>
                <w:rFonts w:hint="eastAsia" w:ascii="宋体" w:hAnsi="宋体" w:cs="宋体"/>
                <w:b/>
                <w:sz w:val="18"/>
                <w:szCs w:val="18"/>
              </w:rPr>
              <w:t>药物治疗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475" w:type="pct"/>
            <w:noWrap/>
            <w:vAlign w:val="center"/>
          </w:tcPr>
          <w:p>
            <w:pPr>
              <w:spacing w:line="240" w:lineRule="atLeast"/>
              <w:jc w:val="center"/>
              <w:rPr>
                <w:rFonts w:ascii="宋体" w:hAnsi="宋体" w:cs="宋体"/>
                <w:bCs/>
                <w:sz w:val="18"/>
                <w:szCs w:val="18"/>
              </w:rPr>
            </w:pPr>
            <w:r>
              <w:rPr>
                <w:rFonts w:hint="eastAsia" w:ascii="宋体" w:hAnsi="宋体" w:cs="宋体"/>
                <w:bCs/>
                <w:sz w:val="18"/>
                <w:szCs w:val="18"/>
              </w:rPr>
              <w:t>鲑鳟类疖疮病</w:t>
            </w:r>
          </w:p>
        </w:tc>
        <w:tc>
          <w:tcPr>
            <w:tcW w:w="1661" w:type="pct"/>
            <w:noWrap/>
            <w:vAlign w:val="center"/>
          </w:tcPr>
          <w:p>
            <w:pPr>
              <w:spacing w:line="240" w:lineRule="atLeast"/>
              <w:rPr>
                <w:rFonts w:ascii="宋体" w:hAnsi="宋体" w:cs="宋体"/>
                <w:bCs/>
                <w:sz w:val="18"/>
                <w:szCs w:val="18"/>
              </w:rPr>
            </w:pPr>
            <w:r>
              <w:rPr>
                <w:rFonts w:hint="eastAsia" w:ascii="宋体" w:hAnsi="宋体" w:cs="宋体"/>
                <w:bCs/>
                <w:sz w:val="18"/>
                <w:szCs w:val="18"/>
              </w:rPr>
              <w:t>感染部位几乎遍及整个鱼体，皮下或肌肉组织出现半球状出血患部，数量不一，多者数个；随病情发展，患部崩溃、溃疡和糜烂。</w:t>
            </w:r>
          </w:p>
        </w:tc>
        <w:tc>
          <w:tcPr>
            <w:tcW w:w="1476" w:type="pct"/>
            <w:noWrap/>
            <w:vAlign w:val="center"/>
          </w:tcPr>
          <w:p>
            <w:pPr>
              <w:spacing w:line="240" w:lineRule="atLeast"/>
              <w:rPr>
                <w:rFonts w:ascii="宋体" w:hAnsi="宋体" w:cs="宋体"/>
                <w:bCs/>
                <w:sz w:val="18"/>
                <w:szCs w:val="18"/>
              </w:rPr>
            </w:pPr>
            <w:r>
              <w:rPr>
                <w:rFonts w:hint="eastAsia" w:ascii="宋体" w:hAnsi="宋体" w:cs="宋体"/>
                <w:bCs/>
                <w:sz w:val="18"/>
                <w:szCs w:val="18"/>
              </w:rPr>
              <w:t>1）池塘和输入的鱼卵、鱼苗应进行消毒处理，防止病原带入养殖场；2）尽量避免鱼体受伤，放养密度不宜过高，注意经常换水。</w:t>
            </w:r>
          </w:p>
        </w:tc>
        <w:tc>
          <w:tcPr>
            <w:tcW w:w="1385" w:type="pct"/>
            <w:noWrap/>
            <w:vAlign w:val="center"/>
          </w:tcPr>
          <w:p>
            <w:pPr>
              <w:spacing w:line="240" w:lineRule="atLeast"/>
              <w:rPr>
                <w:rFonts w:ascii="宋体" w:hAnsi="宋体" w:cs="宋体"/>
                <w:bCs/>
                <w:sz w:val="18"/>
                <w:szCs w:val="18"/>
              </w:rPr>
            </w:pPr>
            <w:r>
              <w:rPr>
                <w:rFonts w:hint="eastAsia" w:ascii="宋体" w:hAnsi="宋体" w:cs="宋体"/>
                <w:bCs/>
                <w:sz w:val="18"/>
                <w:szCs w:val="18"/>
              </w:rPr>
              <w:t>1）土霉素，拌饵投喂：50mg/kg体重，使用7d；</w:t>
            </w:r>
          </w:p>
          <w:p>
            <w:pPr>
              <w:spacing w:line="240" w:lineRule="atLeast"/>
              <w:rPr>
                <w:rFonts w:ascii="宋体" w:hAnsi="宋体" w:cs="宋体"/>
                <w:bCs/>
                <w:sz w:val="18"/>
                <w:szCs w:val="18"/>
              </w:rPr>
            </w:pPr>
            <w:r>
              <w:rPr>
                <w:rFonts w:hint="eastAsia" w:ascii="宋体" w:hAnsi="宋体" w:cs="宋体"/>
                <w:bCs/>
                <w:sz w:val="18"/>
                <w:szCs w:val="18"/>
              </w:rPr>
              <w:t>2）氟苯尼考，口服：50mg/kg体重，连用5d，第一天药量加倍。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475" w:type="pct"/>
            <w:noWrap/>
            <w:vAlign w:val="center"/>
          </w:tcPr>
          <w:p>
            <w:pPr>
              <w:spacing w:line="240" w:lineRule="atLeast"/>
              <w:jc w:val="center"/>
              <w:rPr>
                <w:rFonts w:ascii="宋体" w:hAnsi="宋体" w:cs="宋体"/>
                <w:bCs/>
                <w:sz w:val="18"/>
                <w:szCs w:val="18"/>
              </w:rPr>
            </w:pPr>
            <w:r>
              <w:rPr>
                <w:rFonts w:hint="eastAsia" w:ascii="宋体" w:hAnsi="宋体" w:cs="宋体"/>
                <w:bCs/>
                <w:sz w:val="18"/>
                <w:szCs w:val="18"/>
              </w:rPr>
              <w:t>水霉病</w:t>
            </w:r>
          </w:p>
        </w:tc>
        <w:tc>
          <w:tcPr>
            <w:tcW w:w="1661" w:type="pct"/>
            <w:noWrap/>
            <w:vAlign w:val="center"/>
          </w:tcPr>
          <w:p>
            <w:pPr>
              <w:spacing w:line="240" w:lineRule="atLeast"/>
              <w:rPr>
                <w:rFonts w:ascii="宋体" w:hAnsi="宋体" w:cs="宋体"/>
                <w:bCs/>
                <w:sz w:val="18"/>
                <w:szCs w:val="18"/>
              </w:rPr>
            </w:pPr>
            <w:r>
              <w:rPr>
                <w:rFonts w:hint="eastAsia" w:ascii="宋体" w:hAnsi="宋体" w:cs="宋体"/>
                <w:bCs/>
                <w:sz w:val="18"/>
                <w:szCs w:val="18"/>
              </w:rPr>
              <w:t>常感染体表受伤组织及死卵，形成灰白色如棉絮状的覆盖物；病变部位初期呈圆形，后期呈不规则的斑块，严重时皮肤破损肌肉裸露。</w:t>
            </w:r>
          </w:p>
        </w:tc>
        <w:tc>
          <w:tcPr>
            <w:tcW w:w="1476" w:type="pct"/>
            <w:noWrap/>
            <w:vAlign w:val="center"/>
          </w:tcPr>
          <w:p>
            <w:pPr>
              <w:spacing w:line="240" w:lineRule="atLeast"/>
              <w:rPr>
                <w:rFonts w:ascii="宋体" w:hAnsi="宋体" w:cs="宋体"/>
                <w:bCs/>
                <w:sz w:val="18"/>
                <w:szCs w:val="18"/>
              </w:rPr>
            </w:pPr>
            <w:r>
              <w:rPr>
                <w:rFonts w:hint="eastAsia" w:ascii="宋体" w:hAnsi="宋体" w:cs="宋体"/>
                <w:bCs/>
                <w:sz w:val="18"/>
                <w:szCs w:val="18"/>
              </w:rPr>
              <w:t>1）鱼卵可用碘剂消毒，鱼苗避免过度拥挤，造成紧迫及体表受伤；2）筛选移池时小心操作，减少受伤，必要时移池后可用拜净消毒。</w:t>
            </w:r>
          </w:p>
        </w:tc>
        <w:tc>
          <w:tcPr>
            <w:tcW w:w="1385" w:type="pct"/>
            <w:noWrap/>
            <w:vAlign w:val="center"/>
          </w:tcPr>
          <w:p>
            <w:pPr>
              <w:spacing w:line="240" w:lineRule="atLeast"/>
              <w:rPr>
                <w:rFonts w:ascii="宋体" w:hAnsi="宋体" w:cs="宋体"/>
                <w:bCs/>
                <w:sz w:val="18"/>
                <w:szCs w:val="18"/>
              </w:rPr>
            </w:pPr>
            <w:r>
              <w:rPr>
                <w:rFonts w:hint="eastAsia" w:ascii="宋体" w:hAnsi="宋体" w:cs="宋体"/>
                <w:bCs/>
                <w:sz w:val="18"/>
                <w:szCs w:val="18"/>
              </w:rPr>
              <w:t>1）高锰酸钾，10mg/L，浸浴1h；2）2％食盐水，幼鱼浸浴20min；3）成鱼浸浴1h；4）氯化钠25mg/L + 小苏打25mg/L合剂，浸浴1h。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75" w:type="pct"/>
            <w:noWrap/>
            <w:vAlign w:val="center"/>
          </w:tcPr>
          <w:p>
            <w:pPr>
              <w:spacing w:line="240" w:lineRule="atLeast"/>
              <w:jc w:val="center"/>
              <w:rPr>
                <w:rFonts w:ascii="宋体" w:hAnsi="宋体" w:cs="宋体"/>
                <w:bCs/>
                <w:sz w:val="18"/>
                <w:szCs w:val="18"/>
              </w:rPr>
            </w:pPr>
            <w:r>
              <w:rPr>
                <w:rFonts w:hint="eastAsia" w:ascii="宋体" w:hAnsi="宋体" w:cs="宋体"/>
                <w:bCs/>
                <w:sz w:val="18"/>
                <w:szCs w:val="18"/>
              </w:rPr>
              <w:t>弧菌病</w:t>
            </w:r>
          </w:p>
        </w:tc>
        <w:tc>
          <w:tcPr>
            <w:tcW w:w="1661" w:type="pct"/>
            <w:noWrap/>
            <w:vAlign w:val="center"/>
          </w:tcPr>
          <w:p>
            <w:pPr>
              <w:spacing w:line="240" w:lineRule="atLeast"/>
              <w:rPr>
                <w:rFonts w:ascii="宋体" w:hAnsi="宋体" w:cs="宋体"/>
                <w:bCs/>
                <w:sz w:val="18"/>
                <w:szCs w:val="18"/>
              </w:rPr>
            </w:pPr>
            <w:r>
              <w:rPr>
                <w:rFonts w:hint="eastAsia" w:ascii="宋体" w:hAnsi="宋体" w:cs="宋体"/>
                <w:bCs/>
                <w:sz w:val="18"/>
                <w:szCs w:val="18"/>
              </w:rPr>
              <w:t>摄饵不良，体色发黑，鳃丝贫血略发白；眼球突出、白浊、出血，肌肉出现出血性火伤状；患部肿胀、糜烂和坏死，鳍基部、体表、口腔和肛门出血；</w:t>
            </w:r>
          </w:p>
        </w:tc>
        <w:tc>
          <w:tcPr>
            <w:tcW w:w="1476" w:type="pct"/>
            <w:noWrap/>
            <w:vAlign w:val="center"/>
          </w:tcPr>
          <w:p>
            <w:pPr>
              <w:spacing w:line="240" w:lineRule="atLeast"/>
              <w:rPr>
                <w:rFonts w:ascii="宋体" w:hAnsi="宋体" w:cs="宋体"/>
                <w:bCs/>
                <w:sz w:val="18"/>
                <w:szCs w:val="18"/>
              </w:rPr>
            </w:pPr>
            <w:r>
              <w:rPr>
                <w:rFonts w:hint="eastAsia" w:ascii="宋体" w:hAnsi="宋体" w:cs="宋体"/>
                <w:bCs/>
                <w:sz w:val="18"/>
                <w:szCs w:val="18"/>
              </w:rPr>
              <w:t>1）对发病鱼池采取隔离措施，不得将其池水排入其他池塘；2）发病池用过的工具要进行消毒处理，禁止病鱼转运。</w:t>
            </w:r>
          </w:p>
        </w:tc>
        <w:tc>
          <w:tcPr>
            <w:tcW w:w="1385" w:type="pct"/>
            <w:noWrap/>
            <w:vAlign w:val="center"/>
          </w:tcPr>
          <w:p>
            <w:pPr>
              <w:spacing w:line="240" w:lineRule="atLeast"/>
              <w:rPr>
                <w:rFonts w:ascii="宋体" w:hAnsi="宋体" w:cs="宋体"/>
                <w:bCs/>
                <w:sz w:val="18"/>
                <w:szCs w:val="18"/>
              </w:rPr>
            </w:pPr>
            <w:r>
              <w:rPr>
                <w:rFonts w:hint="eastAsia" w:ascii="宋体" w:hAnsi="宋体" w:cs="宋体"/>
                <w:bCs/>
                <w:sz w:val="18"/>
                <w:szCs w:val="18"/>
              </w:rPr>
              <w:t>1）氟苯尼考，拌饵投喂：75mg/kg体重，连用7d，第一天药量加倍；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475" w:type="pct"/>
            <w:noWrap/>
            <w:vAlign w:val="center"/>
          </w:tcPr>
          <w:p>
            <w:pPr>
              <w:spacing w:line="240" w:lineRule="atLeast"/>
              <w:jc w:val="center"/>
              <w:rPr>
                <w:rFonts w:ascii="宋体" w:hAnsi="宋体" w:cs="宋体"/>
                <w:bCs/>
                <w:sz w:val="18"/>
                <w:szCs w:val="18"/>
              </w:rPr>
            </w:pPr>
            <w:r>
              <w:rPr>
                <w:rFonts w:hint="eastAsia" w:ascii="宋体" w:hAnsi="宋体" w:cs="宋体"/>
                <w:bCs/>
                <w:sz w:val="18"/>
                <w:szCs w:val="18"/>
              </w:rPr>
              <w:t>肠炎病</w:t>
            </w:r>
          </w:p>
        </w:tc>
        <w:tc>
          <w:tcPr>
            <w:tcW w:w="1661" w:type="pct"/>
            <w:noWrap/>
            <w:vAlign w:val="center"/>
          </w:tcPr>
          <w:p>
            <w:pPr>
              <w:spacing w:line="240" w:lineRule="atLeast"/>
              <w:jc w:val="left"/>
              <w:rPr>
                <w:rFonts w:ascii="宋体" w:hAnsi="宋体" w:cs="宋体"/>
                <w:bCs/>
                <w:sz w:val="18"/>
                <w:szCs w:val="18"/>
              </w:rPr>
            </w:pPr>
            <w:r>
              <w:rPr>
                <w:rFonts w:hint="eastAsia" w:ascii="宋体" w:hAnsi="宋体" w:cs="宋体"/>
                <w:bCs/>
                <w:sz w:val="18"/>
                <w:szCs w:val="18"/>
              </w:rPr>
              <w:t>肠道发炎充血、红肿，轻压腹部有黄色粘液流出。</w:t>
            </w:r>
          </w:p>
        </w:tc>
        <w:tc>
          <w:tcPr>
            <w:tcW w:w="1476" w:type="pct"/>
            <w:noWrap/>
            <w:vAlign w:val="center"/>
          </w:tcPr>
          <w:p>
            <w:pPr>
              <w:spacing w:line="240" w:lineRule="atLeast"/>
              <w:jc w:val="left"/>
              <w:rPr>
                <w:rFonts w:ascii="宋体" w:hAnsi="宋体" w:cs="宋体"/>
                <w:bCs/>
                <w:sz w:val="18"/>
                <w:szCs w:val="18"/>
              </w:rPr>
            </w:pPr>
            <w:r>
              <w:rPr>
                <w:rFonts w:hint="eastAsia" w:ascii="宋体" w:hAnsi="宋体" w:cs="宋体"/>
                <w:bCs/>
                <w:sz w:val="18"/>
                <w:szCs w:val="18"/>
              </w:rPr>
              <w:t>保持水池和水质的洁净，加强日常管理。</w:t>
            </w:r>
          </w:p>
        </w:tc>
        <w:tc>
          <w:tcPr>
            <w:tcW w:w="1385" w:type="pct"/>
            <w:noWrap/>
            <w:vAlign w:val="center"/>
          </w:tcPr>
          <w:p>
            <w:pPr>
              <w:spacing w:line="240" w:lineRule="atLeast"/>
              <w:jc w:val="left"/>
              <w:rPr>
                <w:rFonts w:ascii="宋体" w:hAnsi="宋体" w:cs="宋体"/>
                <w:bCs/>
                <w:sz w:val="18"/>
                <w:szCs w:val="18"/>
              </w:rPr>
            </w:pPr>
            <w:r>
              <w:rPr>
                <w:rFonts w:hint="eastAsia" w:ascii="宋体" w:hAnsi="宋体" w:cs="宋体"/>
                <w:bCs/>
                <w:sz w:val="18"/>
                <w:szCs w:val="18"/>
              </w:rPr>
              <w:t>1）大蒜素粉（含大蒜素10％），口服：200mg/kg体重，连用4d～6d；2）土霉素，口服：50mg/kg体重，连用5d～7d，第一天药量加倍。</w:t>
            </w:r>
          </w:p>
        </w:tc>
      </w:tr>
    </w:tbl>
    <w:p>
      <w:pPr>
        <w:pStyle w:val="18"/>
        <w:numPr>
          <w:ilvl w:val="2"/>
          <w:numId w:val="0"/>
        </w:numPr>
        <w:spacing w:before="156" w:after="156"/>
      </w:pPr>
    </w:p>
    <w:p>
      <w:pPr>
        <w:pStyle w:val="22"/>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2"/>
      </w:pPr>
      <w:r>
        <w:br w:type="textWrapping"/>
      </w:r>
      <w:r>
        <w:rPr>
          <w:rFonts w:hint="eastAsia"/>
        </w:rPr>
        <w:t>（规范性）</w:t>
      </w:r>
      <w:r>
        <w:br w:type="textWrapping"/>
      </w:r>
      <w:r>
        <w:rPr>
          <w:rFonts w:hint="eastAsia"/>
        </w:rPr>
        <w:t>大邑三文鱼配合颗粒饲料</w:t>
      </w:r>
    </w:p>
    <w:p>
      <w:pPr>
        <w:pStyle w:val="16"/>
      </w:pPr>
      <w:r>
        <w:rPr>
          <w:rFonts w:hint="eastAsia"/>
        </w:rPr>
        <w:t>表</w:t>
      </w:r>
      <w:r>
        <w:rPr>
          <w:rFonts w:hint="eastAsia"/>
          <w:lang w:val="en-US" w:eastAsia="zh-CN"/>
        </w:rPr>
        <w:t>C</w:t>
      </w:r>
      <w:r>
        <w:rPr>
          <w:rFonts w:hint="eastAsia"/>
        </w:rPr>
        <w:t>.1至表</w:t>
      </w:r>
      <w:r>
        <w:rPr>
          <w:rFonts w:hint="eastAsia"/>
          <w:lang w:val="en-US" w:eastAsia="zh-CN"/>
        </w:rPr>
        <w:t>C</w:t>
      </w:r>
      <w:r>
        <w:rPr>
          <w:rFonts w:hint="eastAsia"/>
        </w:rPr>
        <w:t>.2给出了大邑三文鱼配合颗粒饲料要求。</w:t>
      </w:r>
    </w:p>
    <w:p>
      <w:pPr>
        <w:pStyle w:val="16"/>
      </w:pPr>
      <w:r>
        <w:rPr>
          <w:rFonts w:hint="eastAsia"/>
        </w:rPr>
        <w:t>大邑三文鱼配合颗粒饲料型号与规格要求见表</w:t>
      </w:r>
      <w:r>
        <w:rPr>
          <w:rFonts w:hint="eastAsia"/>
          <w:lang w:val="en-US" w:eastAsia="zh-CN"/>
        </w:rPr>
        <w:t>C</w:t>
      </w:r>
      <w:r>
        <w:rPr>
          <w:rFonts w:hint="eastAsia"/>
        </w:rPr>
        <w:t>.1。</w:t>
      </w:r>
    </w:p>
    <w:p>
      <w:pPr>
        <w:pStyle w:val="16"/>
        <w:spacing w:beforeLines="50" w:afterLines="50"/>
        <w:jc w:val="center"/>
        <w:rPr>
          <w:rFonts w:ascii="黑体" w:hAnsi="黑体" w:eastAsia="黑体" w:cs="黑体"/>
        </w:rPr>
      </w:pPr>
      <w:r>
        <w:rPr>
          <w:rFonts w:hint="eastAsia" w:ascii="黑体" w:hAnsi="黑体" w:eastAsia="黑体" w:cs="黑体"/>
        </w:rPr>
        <w:t>表</w:t>
      </w:r>
      <w:r>
        <w:rPr>
          <w:rFonts w:hint="eastAsia" w:ascii="黑体" w:hAnsi="黑体" w:eastAsia="黑体" w:cs="黑体"/>
          <w:lang w:val="en-US" w:eastAsia="zh-CN"/>
        </w:rPr>
        <w:t>C</w:t>
      </w:r>
      <w:r>
        <w:rPr>
          <w:rFonts w:hint="eastAsia" w:ascii="黑体" w:hAnsi="黑体" w:eastAsia="黑体" w:cs="黑体"/>
        </w:rPr>
        <w:t>.1 大邑三文鱼配合颗粒饲料型号与规格要求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1856"/>
        <w:gridCol w:w="2559"/>
        <w:gridCol w:w="2168"/>
        <w:gridCol w:w="3018"/>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exact"/>
          <w:jc w:val="center"/>
        </w:trPr>
        <w:tc>
          <w:tcPr>
            <w:tcW w:w="497" w:type="pct"/>
            <w:vMerge w:val="restart"/>
            <w:tcBorders>
              <w:top w:val="single" w:color="auto" w:sz="12" w:space="0"/>
              <w:left w:val="single" w:color="auto" w:sz="12" w:space="0"/>
              <w:bottom w:val="single" w:color="auto" w:sz="12" w:space="0"/>
              <w:right w:val="single" w:color="auto" w:sz="4" w:space="0"/>
            </w:tcBorders>
            <w:noWrap/>
            <w:vAlign w:val="center"/>
          </w:tcPr>
          <w:p>
            <w:pPr>
              <w:jc w:val="center"/>
              <w:rPr>
                <w:rFonts w:ascii="宋体" w:hAnsi="宋体" w:cs="宋体"/>
                <w:b/>
                <w:bCs/>
                <w:sz w:val="18"/>
                <w:szCs w:val="18"/>
              </w:rPr>
            </w:pPr>
            <w:r>
              <w:rPr>
                <w:rFonts w:hint="eastAsia" w:ascii="宋体" w:hAnsi="宋体" w:cs="宋体"/>
                <w:b/>
                <w:bCs/>
                <w:sz w:val="18"/>
                <w:szCs w:val="18"/>
              </w:rPr>
              <w:t>编号</w:t>
            </w:r>
          </w:p>
        </w:tc>
        <w:tc>
          <w:tcPr>
            <w:tcW w:w="655" w:type="pct"/>
            <w:vMerge w:val="restart"/>
            <w:tcBorders>
              <w:top w:val="single" w:color="auto" w:sz="12" w:space="0"/>
              <w:left w:val="single" w:color="auto" w:sz="4" w:space="0"/>
              <w:bottom w:val="single" w:color="auto" w:sz="12" w:space="0"/>
              <w:right w:val="single" w:color="auto" w:sz="4" w:space="0"/>
            </w:tcBorders>
            <w:noWrap/>
            <w:vAlign w:val="center"/>
          </w:tcPr>
          <w:p>
            <w:pPr>
              <w:jc w:val="center"/>
              <w:rPr>
                <w:rFonts w:ascii="宋体" w:hAnsi="宋体" w:cs="宋体"/>
                <w:b/>
                <w:bCs/>
                <w:sz w:val="18"/>
                <w:szCs w:val="18"/>
              </w:rPr>
            </w:pPr>
            <w:r>
              <w:rPr>
                <w:rFonts w:hint="eastAsia" w:ascii="宋体" w:hAnsi="宋体" w:cs="宋体"/>
                <w:b/>
                <w:bCs/>
                <w:sz w:val="18"/>
                <w:szCs w:val="18"/>
              </w:rPr>
              <w:t>形状</w:t>
            </w:r>
          </w:p>
        </w:tc>
        <w:tc>
          <w:tcPr>
            <w:tcW w:w="1668" w:type="pct"/>
            <w:gridSpan w:val="2"/>
            <w:tcBorders>
              <w:top w:val="single" w:color="auto" w:sz="12" w:space="0"/>
              <w:left w:val="single" w:color="auto" w:sz="4" w:space="0"/>
              <w:bottom w:val="single" w:color="auto" w:sz="4" w:space="0"/>
              <w:right w:val="single" w:color="auto" w:sz="4" w:space="0"/>
            </w:tcBorders>
            <w:noWrap/>
            <w:vAlign w:val="center"/>
          </w:tcPr>
          <w:p>
            <w:pPr>
              <w:jc w:val="center"/>
              <w:rPr>
                <w:rFonts w:ascii="宋体" w:hAnsi="宋体" w:cs="宋体"/>
                <w:b/>
                <w:bCs/>
                <w:sz w:val="18"/>
                <w:szCs w:val="18"/>
              </w:rPr>
            </w:pPr>
            <w:r>
              <w:rPr>
                <w:rFonts w:hint="eastAsia" w:ascii="宋体" w:hAnsi="宋体" w:cs="宋体"/>
                <w:b/>
                <w:bCs/>
                <w:sz w:val="18"/>
                <w:szCs w:val="18"/>
              </w:rPr>
              <w:t>规格</w:t>
            </w:r>
          </w:p>
        </w:tc>
        <w:tc>
          <w:tcPr>
            <w:tcW w:w="1065" w:type="pct"/>
            <w:vMerge w:val="restart"/>
            <w:tcBorders>
              <w:top w:val="single" w:color="auto" w:sz="12" w:space="0"/>
              <w:left w:val="single" w:color="auto" w:sz="4" w:space="0"/>
              <w:bottom w:val="nil"/>
              <w:right w:val="single" w:color="auto" w:sz="4" w:space="0"/>
            </w:tcBorders>
            <w:noWrap/>
            <w:vAlign w:val="center"/>
          </w:tcPr>
          <w:p>
            <w:pPr>
              <w:jc w:val="center"/>
              <w:rPr>
                <w:rFonts w:ascii="宋体" w:hAnsi="宋体" w:cs="宋体"/>
                <w:b/>
                <w:bCs/>
                <w:sz w:val="18"/>
                <w:szCs w:val="18"/>
              </w:rPr>
            </w:pPr>
            <w:r>
              <w:rPr>
                <w:rFonts w:hint="eastAsia" w:ascii="宋体" w:hAnsi="宋体" w:cs="宋体"/>
                <w:b/>
                <w:bCs/>
                <w:sz w:val="18"/>
                <w:szCs w:val="18"/>
              </w:rPr>
              <w:t>适合鱼体重，g</w:t>
            </w:r>
          </w:p>
        </w:tc>
        <w:tc>
          <w:tcPr>
            <w:tcW w:w="1113" w:type="pct"/>
            <w:vMerge w:val="restart"/>
            <w:tcBorders>
              <w:top w:val="single" w:color="auto" w:sz="12" w:space="0"/>
              <w:left w:val="single" w:color="auto" w:sz="4" w:space="0"/>
              <w:bottom w:val="single" w:color="auto" w:sz="12" w:space="0"/>
              <w:right w:val="single" w:color="auto" w:sz="12" w:space="0"/>
            </w:tcBorders>
            <w:noWrap/>
            <w:vAlign w:val="center"/>
          </w:tcPr>
          <w:p>
            <w:pPr>
              <w:jc w:val="center"/>
              <w:rPr>
                <w:rFonts w:ascii="宋体" w:hAnsi="宋体" w:cs="宋体"/>
                <w:b/>
                <w:bCs/>
                <w:sz w:val="18"/>
                <w:szCs w:val="18"/>
              </w:rPr>
            </w:pPr>
            <w:r>
              <w:rPr>
                <w:rFonts w:hint="eastAsia" w:ascii="宋体" w:hAnsi="宋体" w:cs="宋体"/>
                <w:b/>
                <w:bCs/>
                <w:sz w:val="18"/>
                <w:szCs w:val="18"/>
              </w:rPr>
              <w:t>适合鱼体长，cm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exact"/>
          <w:jc w:val="center"/>
        </w:trPr>
        <w:tc>
          <w:tcPr>
            <w:tcW w:w="497" w:type="pct"/>
            <w:vMerge w:val="continue"/>
            <w:tcBorders>
              <w:top w:val="single" w:color="auto" w:sz="12" w:space="0"/>
              <w:left w:val="single" w:color="auto" w:sz="12" w:space="0"/>
              <w:bottom w:val="single" w:color="auto" w:sz="12" w:space="0"/>
              <w:right w:val="single" w:color="auto" w:sz="4" w:space="0"/>
            </w:tcBorders>
            <w:noWrap/>
            <w:vAlign w:val="center"/>
          </w:tcPr>
          <w:p>
            <w:pPr>
              <w:jc w:val="center"/>
              <w:rPr>
                <w:rFonts w:ascii="宋体" w:hAnsi="宋体" w:cs="宋体"/>
                <w:sz w:val="18"/>
                <w:szCs w:val="18"/>
              </w:rPr>
            </w:pPr>
          </w:p>
        </w:tc>
        <w:tc>
          <w:tcPr>
            <w:tcW w:w="655" w:type="pct"/>
            <w:vMerge w:val="continue"/>
            <w:tcBorders>
              <w:top w:val="single" w:color="auto" w:sz="12" w:space="0"/>
              <w:left w:val="single" w:color="auto" w:sz="4" w:space="0"/>
              <w:bottom w:val="single" w:color="auto" w:sz="12" w:space="0"/>
              <w:right w:val="single" w:color="auto" w:sz="4" w:space="0"/>
            </w:tcBorders>
            <w:noWrap/>
            <w:vAlign w:val="center"/>
          </w:tcPr>
          <w:p>
            <w:pPr>
              <w:jc w:val="center"/>
              <w:rPr>
                <w:rFonts w:ascii="宋体" w:hAnsi="宋体" w:cs="宋体"/>
                <w:sz w:val="18"/>
                <w:szCs w:val="18"/>
              </w:rPr>
            </w:pPr>
          </w:p>
        </w:tc>
        <w:tc>
          <w:tcPr>
            <w:tcW w:w="903" w:type="pct"/>
            <w:tcBorders>
              <w:top w:val="single" w:color="auto" w:sz="4" w:space="0"/>
              <w:left w:val="single" w:color="auto" w:sz="4" w:space="0"/>
              <w:bottom w:val="single" w:color="auto" w:sz="12" w:space="0"/>
              <w:right w:val="single" w:color="auto" w:sz="4" w:space="0"/>
            </w:tcBorders>
            <w:noWrap/>
            <w:vAlign w:val="center"/>
          </w:tcPr>
          <w:p>
            <w:pPr>
              <w:jc w:val="center"/>
              <w:rPr>
                <w:rFonts w:ascii="宋体" w:hAnsi="宋体" w:cs="宋体"/>
                <w:b/>
                <w:bCs/>
                <w:sz w:val="18"/>
                <w:szCs w:val="18"/>
              </w:rPr>
            </w:pPr>
            <w:r>
              <w:rPr>
                <w:rFonts w:hint="eastAsia" w:ascii="宋体" w:hAnsi="宋体" w:cs="宋体"/>
                <w:b/>
                <w:bCs/>
                <w:sz w:val="18"/>
                <w:szCs w:val="18"/>
              </w:rPr>
              <w:t>粒径，mm</w:t>
            </w:r>
          </w:p>
        </w:tc>
        <w:tc>
          <w:tcPr>
            <w:tcW w:w="765" w:type="pct"/>
            <w:tcBorders>
              <w:top w:val="single" w:color="auto" w:sz="4" w:space="0"/>
              <w:left w:val="single" w:color="auto" w:sz="4" w:space="0"/>
              <w:bottom w:val="single" w:color="auto" w:sz="12" w:space="0"/>
              <w:right w:val="single" w:color="auto" w:sz="4" w:space="0"/>
            </w:tcBorders>
            <w:noWrap/>
            <w:vAlign w:val="center"/>
          </w:tcPr>
          <w:p>
            <w:pPr>
              <w:jc w:val="center"/>
              <w:rPr>
                <w:rFonts w:ascii="宋体" w:hAnsi="宋体" w:cs="宋体"/>
                <w:b/>
                <w:bCs/>
                <w:sz w:val="18"/>
                <w:szCs w:val="18"/>
              </w:rPr>
            </w:pPr>
            <w:r>
              <w:rPr>
                <w:rFonts w:hint="eastAsia" w:ascii="宋体" w:hAnsi="宋体" w:cs="宋体"/>
                <w:b/>
                <w:bCs/>
                <w:sz w:val="18"/>
                <w:szCs w:val="18"/>
              </w:rPr>
              <w:t>径长比</w:t>
            </w:r>
          </w:p>
        </w:tc>
        <w:tc>
          <w:tcPr>
            <w:tcW w:w="1065" w:type="pct"/>
            <w:vMerge w:val="continue"/>
            <w:tcBorders>
              <w:top w:val="nil"/>
              <w:left w:val="single" w:color="auto" w:sz="4" w:space="0"/>
              <w:bottom w:val="single" w:color="auto" w:sz="12" w:space="0"/>
              <w:right w:val="single" w:color="auto" w:sz="4" w:space="0"/>
            </w:tcBorders>
            <w:noWrap/>
            <w:vAlign w:val="center"/>
          </w:tcPr>
          <w:p>
            <w:pPr>
              <w:jc w:val="center"/>
              <w:rPr>
                <w:rFonts w:ascii="宋体" w:hAnsi="宋体" w:cs="宋体"/>
                <w:sz w:val="18"/>
                <w:szCs w:val="18"/>
              </w:rPr>
            </w:pPr>
          </w:p>
        </w:tc>
        <w:tc>
          <w:tcPr>
            <w:tcW w:w="1113" w:type="pct"/>
            <w:vMerge w:val="continue"/>
            <w:tcBorders>
              <w:top w:val="single" w:color="auto" w:sz="12" w:space="0"/>
              <w:left w:val="single" w:color="auto" w:sz="4" w:space="0"/>
              <w:bottom w:val="single" w:color="auto" w:sz="12" w:space="0"/>
              <w:right w:val="single" w:color="auto" w:sz="12" w:space="0"/>
            </w:tcBorders>
            <w:noWrap/>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exact"/>
          <w:jc w:val="center"/>
        </w:trPr>
        <w:tc>
          <w:tcPr>
            <w:tcW w:w="497" w:type="pct"/>
            <w:tcBorders>
              <w:top w:val="single" w:color="auto" w:sz="12" w:space="0"/>
              <w:left w:val="single" w:color="auto" w:sz="12"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00</w:t>
            </w:r>
          </w:p>
        </w:tc>
        <w:tc>
          <w:tcPr>
            <w:tcW w:w="655" w:type="pct"/>
            <w:tcBorders>
              <w:top w:val="single" w:color="auto" w:sz="12"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屑粒</w:t>
            </w:r>
          </w:p>
        </w:tc>
        <w:tc>
          <w:tcPr>
            <w:tcW w:w="903" w:type="pct"/>
            <w:tcBorders>
              <w:top w:val="single" w:color="auto" w:sz="12"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0.2--0.4</w:t>
            </w:r>
          </w:p>
        </w:tc>
        <w:tc>
          <w:tcPr>
            <w:tcW w:w="765" w:type="pct"/>
            <w:tcBorders>
              <w:top w:val="single" w:color="auto" w:sz="12"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w:t>
            </w:r>
          </w:p>
        </w:tc>
        <w:tc>
          <w:tcPr>
            <w:tcW w:w="1065" w:type="pct"/>
            <w:tcBorders>
              <w:top w:val="single" w:color="auto" w:sz="12"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0.1--0.3</w:t>
            </w:r>
          </w:p>
        </w:tc>
        <w:tc>
          <w:tcPr>
            <w:tcW w:w="1113" w:type="pct"/>
            <w:tcBorders>
              <w:top w:val="single" w:color="auto" w:sz="12" w:space="0"/>
              <w:left w:val="single" w:color="auto" w:sz="4" w:space="0"/>
              <w:bottom w:val="single" w:color="auto" w:sz="4" w:space="0"/>
              <w:right w:val="single" w:color="auto" w:sz="12" w:space="0"/>
            </w:tcBorders>
            <w:noWrap/>
            <w:vAlign w:val="center"/>
          </w:tcPr>
          <w:p>
            <w:pPr>
              <w:jc w:val="center"/>
              <w:rPr>
                <w:rFonts w:ascii="宋体" w:hAnsi="宋体" w:cs="宋体"/>
                <w:sz w:val="18"/>
                <w:szCs w:val="18"/>
              </w:rPr>
            </w:pPr>
            <w:r>
              <w:rPr>
                <w:rFonts w:hint="eastAsia" w:ascii="宋体" w:hAnsi="宋体" w:cs="宋体"/>
                <w:sz w:val="18"/>
                <w:szCs w:val="18"/>
              </w:rPr>
              <w:t>2.0--4.3</w:t>
            </w:r>
          </w:p>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497" w:type="pct"/>
            <w:tcBorders>
              <w:top w:val="single" w:color="auto" w:sz="4" w:space="0"/>
              <w:left w:val="single" w:color="auto" w:sz="12"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0</w:t>
            </w:r>
          </w:p>
        </w:tc>
        <w:tc>
          <w:tcPr>
            <w:tcW w:w="65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屑粒</w:t>
            </w:r>
          </w:p>
        </w:tc>
        <w:tc>
          <w:tcPr>
            <w:tcW w:w="90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0.6--0.8</w:t>
            </w:r>
          </w:p>
          <w:p>
            <w:pPr>
              <w:ind w:firstLine="360" w:firstLineChars="200"/>
              <w:jc w:val="center"/>
              <w:rPr>
                <w:rFonts w:ascii="宋体" w:hAnsi="宋体" w:cs="宋体"/>
                <w:sz w:val="18"/>
                <w:szCs w:val="18"/>
              </w:rPr>
            </w:pPr>
          </w:p>
        </w:tc>
        <w:tc>
          <w:tcPr>
            <w:tcW w:w="76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w:t>
            </w:r>
          </w:p>
        </w:tc>
        <w:tc>
          <w:tcPr>
            <w:tcW w:w="106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0.3～1.5</w:t>
            </w:r>
          </w:p>
        </w:tc>
        <w:tc>
          <w:tcPr>
            <w:tcW w:w="1113" w:type="pct"/>
            <w:tcBorders>
              <w:top w:val="single" w:color="auto" w:sz="4" w:space="0"/>
              <w:left w:val="single" w:color="auto" w:sz="4" w:space="0"/>
              <w:bottom w:val="single" w:color="auto" w:sz="4" w:space="0"/>
              <w:right w:val="single" w:color="auto" w:sz="12" w:space="0"/>
            </w:tcBorders>
            <w:noWrap/>
            <w:vAlign w:val="center"/>
          </w:tcPr>
          <w:p>
            <w:pPr>
              <w:jc w:val="center"/>
              <w:rPr>
                <w:rFonts w:ascii="宋体" w:hAnsi="宋体" w:cs="宋体"/>
                <w:sz w:val="18"/>
                <w:szCs w:val="18"/>
              </w:rPr>
            </w:pPr>
            <w:r>
              <w:rPr>
                <w:rFonts w:hint="eastAsia" w:ascii="宋体" w:hAnsi="宋体" w:cs="宋体"/>
                <w:sz w:val="18"/>
                <w:szCs w:val="18"/>
              </w:rPr>
              <w:t>4.0～6.5</w:t>
            </w:r>
          </w:p>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497" w:type="pct"/>
            <w:tcBorders>
              <w:top w:val="single" w:color="auto" w:sz="4" w:space="0"/>
              <w:left w:val="single" w:color="auto" w:sz="12"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1</w:t>
            </w:r>
          </w:p>
        </w:tc>
        <w:tc>
          <w:tcPr>
            <w:tcW w:w="65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碎粒</w:t>
            </w:r>
          </w:p>
        </w:tc>
        <w:tc>
          <w:tcPr>
            <w:tcW w:w="90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1.2</w:t>
            </w:r>
          </w:p>
        </w:tc>
        <w:tc>
          <w:tcPr>
            <w:tcW w:w="76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1.2</w:t>
            </w:r>
          </w:p>
        </w:tc>
        <w:tc>
          <w:tcPr>
            <w:tcW w:w="106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1.5～5.0</w:t>
            </w:r>
          </w:p>
        </w:tc>
        <w:tc>
          <w:tcPr>
            <w:tcW w:w="1113" w:type="pct"/>
            <w:tcBorders>
              <w:top w:val="single" w:color="auto" w:sz="4" w:space="0"/>
              <w:left w:val="single" w:color="auto" w:sz="4" w:space="0"/>
              <w:bottom w:val="single" w:color="auto" w:sz="4" w:space="0"/>
              <w:right w:val="single" w:color="auto" w:sz="12" w:space="0"/>
            </w:tcBorders>
            <w:noWrap/>
            <w:vAlign w:val="center"/>
          </w:tcPr>
          <w:p>
            <w:pPr>
              <w:jc w:val="center"/>
              <w:rPr>
                <w:rFonts w:ascii="宋体" w:hAnsi="宋体" w:cs="宋体"/>
                <w:sz w:val="18"/>
                <w:szCs w:val="18"/>
              </w:rPr>
            </w:pPr>
            <w:r>
              <w:rPr>
                <w:rFonts w:hint="eastAsia" w:ascii="宋体" w:hAnsi="宋体" w:cs="宋体"/>
                <w:sz w:val="18"/>
                <w:szCs w:val="18"/>
              </w:rPr>
              <w:t>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jc w:val="center"/>
        </w:trPr>
        <w:tc>
          <w:tcPr>
            <w:tcW w:w="497" w:type="pct"/>
            <w:tcBorders>
              <w:top w:val="single" w:color="auto" w:sz="4" w:space="0"/>
              <w:left w:val="single" w:color="auto" w:sz="12"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2</w:t>
            </w:r>
          </w:p>
        </w:tc>
        <w:tc>
          <w:tcPr>
            <w:tcW w:w="65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碎粒</w:t>
            </w:r>
          </w:p>
        </w:tc>
        <w:tc>
          <w:tcPr>
            <w:tcW w:w="90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1.5</w:t>
            </w:r>
          </w:p>
        </w:tc>
        <w:tc>
          <w:tcPr>
            <w:tcW w:w="76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1.2</w:t>
            </w:r>
          </w:p>
        </w:tc>
        <w:tc>
          <w:tcPr>
            <w:tcW w:w="106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4.0～15</w:t>
            </w:r>
          </w:p>
        </w:tc>
        <w:tc>
          <w:tcPr>
            <w:tcW w:w="1113" w:type="pct"/>
            <w:tcBorders>
              <w:top w:val="single" w:color="auto" w:sz="4" w:space="0"/>
              <w:left w:val="single" w:color="auto" w:sz="4" w:space="0"/>
              <w:bottom w:val="single" w:color="auto" w:sz="4" w:space="0"/>
              <w:right w:val="single" w:color="auto" w:sz="12" w:space="0"/>
            </w:tcBorders>
            <w:noWrap/>
            <w:vAlign w:val="center"/>
          </w:tcPr>
          <w:p>
            <w:pPr>
              <w:jc w:val="center"/>
              <w:rPr>
                <w:rFonts w:ascii="宋体" w:hAnsi="宋体" w:cs="宋体"/>
                <w:sz w:val="18"/>
                <w:szCs w:val="18"/>
              </w:rPr>
            </w:pPr>
            <w:r>
              <w:rPr>
                <w:rFonts w:hint="eastAsia" w:ascii="宋体" w:hAnsi="宋体" w:cs="宋体"/>
                <w:sz w:val="18"/>
                <w:szCs w:val="18"/>
              </w:rPr>
              <w:t>7.4～11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497" w:type="pct"/>
            <w:tcBorders>
              <w:top w:val="single" w:color="auto" w:sz="4" w:space="0"/>
              <w:left w:val="single" w:color="auto" w:sz="12"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3</w:t>
            </w:r>
          </w:p>
        </w:tc>
        <w:tc>
          <w:tcPr>
            <w:tcW w:w="65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颗粒</w:t>
            </w:r>
          </w:p>
        </w:tc>
        <w:tc>
          <w:tcPr>
            <w:tcW w:w="90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2.0</w:t>
            </w:r>
          </w:p>
        </w:tc>
        <w:tc>
          <w:tcPr>
            <w:tcW w:w="76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1.2</w:t>
            </w:r>
          </w:p>
        </w:tc>
        <w:tc>
          <w:tcPr>
            <w:tcW w:w="106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15～50</w:t>
            </w:r>
          </w:p>
        </w:tc>
        <w:tc>
          <w:tcPr>
            <w:tcW w:w="1113" w:type="pct"/>
            <w:tcBorders>
              <w:top w:val="single" w:color="auto" w:sz="4" w:space="0"/>
              <w:left w:val="single" w:color="auto" w:sz="4" w:space="0"/>
              <w:bottom w:val="single" w:color="auto" w:sz="4" w:space="0"/>
              <w:right w:val="single" w:color="auto" w:sz="12" w:space="0"/>
            </w:tcBorders>
            <w:noWrap/>
            <w:vAlign w:val="center"/>
          </w:tcPr>
          <w:p>
            <w:pPr>
              <w:jc w:val="center"/>
              <w:rPr>
                <w:rFonts w:ascii="宋体" w:hAnsi="宋体" w:cs="宋体"/>
                <w:sz w:val="18"/>
                <w:szCs w:val="18"/>
              </w:rPr>
            </w:pPr>
            <w:r>
              <w:rPr>
                <w:rFonts w:hint="eastAsia" w:ascii="宋体" w:hAnsi="宋体" w:cs="宋体"/>
                <w:sz w:val="18"/>
                <w:szCs w:val="18"/>
              </w:rPr>
              <w:t>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497" w:type="pct"/>
            <w:tcBorders>
              <w:top w:val="single" w:color="auto" w:sz="4" w:space="0"/>
              <w:left w:val="single" w:color="auto" w:sz="12"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4</w:t>
            </w:r>
          </w:p>
        </w:tc>
        <w:tc>
          <w:tcPr>
            <w:tcW w:w="65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颗粒</w:t>
            </w:r>
          </w:p>
        </w:tc>
        <w:tc>
          <w:tcPr>
            <w:tcW w:w="903" w:type="pct"/>
            <w:tcBorders>
              <w:top w:val="single" w:color="auto" w:sz="4" w:space="0"/>
              <w:left w:val="single" w:color="auto" w:sz="4" w:space="0"/>
              <w:bottom w:val="single" w:color="auto" w:sz="4" w:space="0"/>
              <w:right w:val="single" w:color="auto" w:sz="4" w:space="0"/>
            </w:tcBorders>
            <w:noWrap/>
            <w:vAlign w:val="center"/>
          </w:tcPr>
          <w:p>
            <w:pPr>
              <w:ind w:firstLine="1080" w:firstLineChars="600"/>
              <w:rPr>
                <w:rFonts w:ascii="宋体" w:hAnsi="宋体" w:cs="宋体"/>
                <w:sz w:val="18"/>
                <w:szCs w:val="18"/>
              </w:rPr>
            </w:pPr>
            <w:r>
              <w:rPr>
                <w:rFonts w:hint="eastAsia" w:ascii="宋体" w:hAnsi="宋体" w:cs="宋体"/>
                <w:sz w:val="18"/>
                <w:szCs w:val="18"/>
              </w:rPr>
              <w:t>3.0</w:t>
            </w:r>
          </w:p>
          <w:p>
            <w:pPr>
              <w:ind w:firstLine="360" w:firstLineChars="200"/>
              <w:jc w:val="center"/>
              <w:rPr>
                <w:rFonts w:ascii="宋体" w:hAnsi="宋体" w:cs="宋体"/>
                <w:sz w:val="18"/>
                <w:szCs w:val="18"/>
              </w:rPr>
            </w:pPr>
          </w:p>
        </w:tc>
        <w:tc>
          <w:tcPr>
            <w:tcW w:w="76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1.2</w:t>
            </w:r>
          </w:p>
        </w:tc>
        <w:tc>
          <w:tcPr>
            <w:tcW w:w="106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50～150</w:t>
            </w:r>
          </w:p>
        </w:tc>
        <w:tc>
          <w:tcPr>
            <w:tcW w:w="1113" w:type="pct"/>
            <w:tcBorders>
              <w:top w:val="single" w:color="auto" w:sz="4" w:space="0"/>
              <w:left w:val="single" w:color="auto" w:sz="4" w:space="0"/>
              <w:bottom w:val="single" w:color="auto" w:sz="4" w:space="0"/>
              <w:right w:val="single" w:color="auto" w:sz="12" w:space="0"/>
            </w:tcBorders>
            <w:noWrap/>
            <w:vAlign w:val="center"/>
          </w:tcPr>
          <w:p>
            <w:pPr>
              <w:jc w:val="center"/>
              <w:rPr>
                <w:rFonts w:ascii="宋体" w:hAnsi="宋体" w:cs="宋体"/>
                <w:sz w:val="18"/>
                <w:szCs w:val="18"/>
              </w:rPr>
            </w:pPr>
            <w:r>
              <w:rPr>
                <w:rFonts w:hint="eastAsia" w:ascii="宋体" w:hAnsi="宋体" w:cs="宋体"/>
                <w:sz w:val="18"/>
                <w:szCs w:val="18"/>
              </w:rPr>
              <w:t>16～23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497" w:type="pct"/>
            <w:tcBorders>
              <w:top w:val="single" w:color="auto" w:sz="4" w:space="0"/>
              <w:left w:val="single" w:color="auto" w:sz="12"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5</w:t>
            </w:r>
          </w:p>
        </w:tc>
        <w:tc>
          <w:tcPr>
            <w:tcW w:w="65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颗粒</w:t>
            </w:r>
          </w:p>
        </w:tc>
        <w:tc>
          <w:tcPr>
            <w:tcW w:w="90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4.0</w:t>
            </w:r>
          </w:p>
        </w:tc>
        <w:tc>
          <w:tcPr>
            <w:tcW w:w="76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1.2</w:t>
            </w:r>
          </w:p>
        </w:tc>
        <w:tc>
          <w:tcPr>
            <w:tcW w:w="106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150～400</w:t>
            </w:r>
          </w:p>
        </w:tc>
        <w:tc>
          <w:tcPr>
            <w:tcW w:w="1113" w:type="pct"/>
            <w:tcBorders>
              <w:top w:val="single" w:color="auto" w:sz="4" w:space="0"/>
              <w:left w:val="single" w:color="auto" w:sz="4" w:space="0"/>
              <w:bottom w:val="single" w:color="auto" w:sz="4" w:space="0"/>
              <w:right w:val="single" w:color="auto" w:sz="12" w:space="0"/>
            </w:tcBorders>
            <w:noWrap/>
            <w:vAlign w:val="center"/>
          </w:tcPr>
          <w:p>
            <w:pPr>
              <w:jc w:val="center"/>
              <w:rPr>
                <w:rFonts w:ascii="宋体" w:hAnsi="宋体" w:cs="宋体"/>
                <w:sz w:val="18"/>
                <w:szCs w:val="18"/>
              </w:rPr>
            </w:pPr>
            <w:r>
              <w:rPr>
                <w:rFonts w:hint="eastAsia" w:ascii="宋体" w:hAnsi="宋体" w:cs="宋体"/>
                <w:sz w:val="18"/>
                <w:szCs w:val="18"/>
              </w:rPr>
              <w:t>23～32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jc w:val="center"/>
        </w:trPr>
        <w:tc>
          <w:tcPr>
            <w:tcW w:w="497" w:type="pct"/>
            <w:tcBorders>
              <w:top w:val="single" w:color="auto" w:sz="4" w:space="0"/>
              <w:left w:val="single" w:color="auto" w:sz="12"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6</w:t>
            </w:r>
          </w:p>
        </w:tc>
        <w:tc>
          <w:tcPr>
            <w:tcW w:w="65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颗粒</w:t>
            </w:r>
          </w:p>
        </w:tc>
        <w:tc>
          <w:tcPr>
            <w:tcW w:w="90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6.0</w:t>
            </w:r>
          </w:p>
        </w:tc>
        <w:tc>
          <w:tcPr>
            <w:tcW w:w="76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1.2</w:t>
            </w:r>
          </w:p>
        </w:tc>
        <w:tc>
          <w:tcPr>
            <w:tcW w:w="106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400～1400</w:t>
            </w:r>
          </w:p>
        </w:tc>
        <w:tc>
          <w:tcPr>
            <w:tcW w:w="1113" w:type="pct"/>
            <w:tcBorders>
              <w:top w:val="single" w:color="auto" w:sz="4" w:space="0"/>
              <w:left w:val="single" w:color="auto" w:sz="4" w:space="0"/>
              <w:bottom w:val="single" w:color="auto" w:sz="4" w:space="0"/>
              <w:right w:val="single" w:color="auto" w:sz="12" w:space="0"/>
            </w:tcBorders>
            <w:noWrap/>
            <w:vAlign w:val="center"/>
          </w:tcPr>
          <w:p>
            <w:pPr>
              <w:jc w:val="center"/>
              <w:rPr>
                <w:rFonts w:ascii="宋体" w:hAnsi="宋体" w:cs="宋体"/>
                <w:sz w:val="18"/>
                <w:szCs w:val="18"/>
              </w:rPr>
            </w:pPr>
            <w:r>
              <w:rPr>
                <w:rFonts w:hint="eastAsia" w:ascii="宋体" w:hAnsi="宋体" w:cs="宋体"/>
                <w:sz w:val="18"/>
                <w:szCs w:val="18"/>
              </w:rPr>
              <w:t>32～48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497" w:type="pct"/>
            <w:tcBorders>
              <w:top w:val="single" w:color="auto" w:sz="4" w:space="0"/>
              <w:left w:val="single" w:color="auto" w:sz="12"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7</w:t>
            </w:r>
          </w:p>
        </w:tc>
        <w:tc>
          <w:tcPr>
            <w:tcW w:w="65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颗粒</w:t>
            </w:r>
          </w:p>
        </w:tc>
        <w:tc>
          <w:tcPr>
            <w:tcW w:w="90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9.0</w:t>
            </w:r>
          </w:p>
        </w:tc>
        <w:tc>
          <w:tcPr>
            <w:tcW w:w="76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1.2</w:t>
            </w:r>
          </w:p>
        </w:tc>
        <w:tc>
          <w:tcPr>
            <w:tcW w:w="106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＞1400</w:t>
            </w:r>
          </w:p>
        </w:tc>
        <w:tc>
          <w:tcPr>
            <w:tcW w:w="1113" w:type="pct"/>
            <w:tcBorders>
              <w:top w:val="single" w:color="auto" w:sz="4" w:space="0"/>
              <w:left w:val="single" w:color="auto" w:sz="4" w:space="0"/>
              <w:bottom w:val="single" w:color="auto" w:sz="4" w:space="0"/>
              <w:right w:val="single" w:color="auto" w:sz="12" w:space="0"/>
            </w:tcBorders>
            <w:noWrap/>
            <w:vAlign w:val="center"/>
          </w:tcPr>
          <w:p>
            <w:pPr>
              <w:jc w:val="center"/>
              <w:rPr>
                <w:rFonts w:ascii="宋体" w:hAnsi="宋体" w:cs="宋体"/>
                <w:sz w:val="18"/>
                <w:szCs w:val="18"/>
              </w:rPr>
            </w:pPr>
            <w:r>
              <w:rPr>
                <w:rFonts w:hint="eastAsia" w:ascii="宋体" w:hAnsi="宋体" w:cs="宋体"/>
                <w:sz w:val="18"/>
                <w:szCs w:val="18"/>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6"/>
            <w:tcBorders>
              <w:top w:val="single" w:color="auto" w:sz="4" w:space="0"/>
              <w:left w:val="single" w:color="auto" w:sz="12" w:space="0"/>
              <w:bottom w:val="single" w:color="auto" w:sz="12" w:space="0"/>
              <w:right w:val="single" w:color="auto" w:sz="12" w:space="0"/>
            </w:tcBorders>
            <w:noWrap/>
            <w:vAlign w:val="center"/>
          </w:tcPr>
          <w:p>
            <w:pPr>
              <w:jc w:val="center"/>
              <w:rPr>
                <w:rFonts w:ascii="宋体" w:hAnsi="宋体" w:cs="宋体"/>
                <w:sz w:val="18"/>
                <w:szCs w:val="18"/>
              </w:rPr>
            </w:pPr>
            <w:r>
              <w:rPr>
                <w:rFonts w:hint="eastAsia" w:ascii="宋体" w:hAnsi="宋体" w:cs="宋体"/>
                <w:sz w:val="18"/>
                <w:szCs w:val="18"/>
              </w:rPr>
              <w:t>注：00～1号为鱼苗饲料，1～3号为鱼种饲料，3号以上育成鱼和亲鱼饲料</w:t>
            </w:r>
          </w:p>
        </w:tc>
      </w:tr>
    </w:tbl>
    <w:p>
      <w:pPr>
        <w:rPr>
          <w:rFonts w:ascii="宋体" w:hAnsi="宋体" w:cs="宋体"/>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6"/>
        <w:rPr>
          <w:szCs w:val="22"/>
        </w:rPr>
      </w:pPr>
      <w:r>
        <w:rPr>
          <w:rFonts w:hint="eastAsia"/>
        </w:rPr>
        <w:t>大邑三文鱼配合颗粒饲料主要营养成分含量见表</w:t>
      </w:r>
      <w:r>
        <w:rPr>
          <w:rFonts w:hint="eastAsia"/>
          <w:lang w:val="en-US" w:eastAsia="zh-CN"/>
        </w:rPr>
        <w:t>C</w:t>
      </w:r>
      <w:r>
        <w:rPr>
          <w:rFonts w:hint="eastAsia"/>
        </w:rPr>
        <w:t>.2。</w:t>
      </w:r>
    </w:p>
    <w:p>
      <w:pPr>
        <w:pStyle w:val="16"/>
        <w:spacing w:beforeLines="50" w:afterLines="50"/>
        <w:jc w:val="center"/>
        <w:rPr>
          <w:rFonts w:ascii="黑体" w:hAnsi="黑体" w:eastAsia="黑体" w:cs="黑体"/>
          <w:szCs w:val="22"/>
        </w:rPr>
      </w:pPr>
      <w:r>
        <w:rPr>
          <w:rFonts w:hint="eastAsia" w:ascii="黑体" w:hAnsi="黑体" w:eastAsia="黑体" w:cs="黑体"/>
          <w:szCs w:val="22"/>
        </w:rPr>
        <w:t>表</w:t>
      </w:r>
      <w:r>
        <w:rPr>
          <w:rFonts w:hint="eastAsia" w:ascii="黑体" w:hAnsi="黑体" w:eastAsia="黑体" w:cs="黑体"/>
          <w:szCs w:val="22"/>
          <w:lang w:val="en-US" w:eastAsia="zh-CN"/>
        </w:rPr>
        <w:t>C</w:t>
      </w:r>
      <w:r>
        <w:rPr>
          <w:rFonts w:hint="eastAsia" w:ascii="黑体" w:hAnsi="黑体" w:eastAsia="黑体" w:cs="黑体"/>
          <w:szCs w:val="22"/>
        </w:rPr>
        <w:t>.2 大邑三文鱼配合颗粒饲料主要营养成分含量（％）</w:t>
      </w:r>
    </w:p>
    <w:tbl>
      <w:tblPr>
        <w:tblStyle w:val="8"/>
        <w:tblW w:w="471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3068"/>
        <w:gridCol w:w="3068"/>
        <w:gridCol w:w="3071"/>
        <w:gridCol w:w="22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59" w:type="pct"/>
            <w:tcBorders>
              <w:bottom w:val="single" w:color="auto" w:sz="12" w:space="0"/>
              <w:right w:val="single" w:color="auto" w:sz="4" w:space="0"/>
            </w:tcBorders>
            <w:noWrap/>
            <w:vAlign w:val="center"/>
          </w:tcPr>
          <w:p>
            <w:pPr>
              <w:jc w:val="center"/>
              <w:rPr>
                <w:rFonts w:ascii="宋体" w:hAnsi="宋体" w:cs="宋体"/>
                <w:b/>
                <w:bCs/>
                <w:sz w:val="18"/>
                <w:szCs w:val="18"/>
              </w:rPr>
            </w:pPr>
            <w:r>
              <w:rPr>
                <w:rFonts w:hint="eastAsia" w:ascii="宋体" w:hAnsi="宋体" w:cs="宋体"/>
                <w:b/>
                <w:bCs/>
                <w:sz w:val="18"/>
                <w:szCs w:val="18"/>
              </w:rPr>
              <w:t>项  目</w:t>
            </w:r>
          </w:p>
        </w:tc>
        <w:tc>
          <w:tcPr>
            <w:tcW w:w="1058" w:type="pct"/>
            <w:tcBorders>
              <w:left w:val="single" w:color="auto" w:sz="4" w:space="0"/>
              <w:bottom w:val="single" w:color="auto" w:sz="12" w:space="0"/>
              <w:right w:val="single" w:color="auto" w:sz="4" w:space="0"/>
            </w:tcBorders>
            <w:noWrap/>
            <w:vAlign w:val="center"/>
          </w:tcPr>
          <w:p>
            <w:pPr>
              <w:jc w:val="center"/>
              <w:rPr>
                <w:rFonts w:ascii="宋体" w:hAnsi="宋体" w:cs="宋体"/>
                <w:b/>
                <w:bCs/>
                <w:sz w:val="18"/>
                <w:szCs w:val="18"/>
              </w:rPr>
            </w:pPr>
            <w:r>
              <w:rPr>
                <w:rFonts w:hint="eastAsia" w:ascii="宋体" w:hAnsi="宋体" w:cs="宋体"/>
                <w:b/>
                <w:bCs/>
                <w:sz w:val="18"/>
                <w:szCs w:val="18"/>
              </w:rPr>
              <w:t>鱼  苗</w:t>
            </w:r>
          </w:p>
        </w:tc>
        <w:tc>
          <w:tcPr>
            <w:tcW w:w="1058" w:type="pct"/>
            <w:tcBorders>
              <w:left w:val="single" w:color="auto" w:sz="4" w:space="0"/>
              <w:bottom w:val="single" w:color="auto" w:sz="12" w:space="0"/>
              <w:right w:val="single" w:color="auto" w:sz="4" w:space="0"/>
            </w:tcBorders>
            <w:noWrap/>
            <w:vAlign w:val="center"/>
          </w:tcPr>
          <w:p>
            <w:pPr>
              <w:jc w:val="center"/>
              <w:rPr>
                <w:rFonts w:ascii="宋体" w:hAnsi="宋体" w:cs="宋体"/>
                <w:b/>
                <w:bCs/>
                <w:sz w:val="18"/>
                <w:szCs w:val="18"/>
              </w:rPr>
            </w:pPr>
            <w:r>
              <w:rPr>
                <w:rFonts w:hint="eastAsia" w:ascii="宋体" w:hAnsi="宋体" w:cs="宋体"/>
                <w:b/>
                <w:bCs/>
                <w:sz w:val="18"/>
                <w:szCs w:val="18"/>
              </w:rPr>
              <w:t>鱼  种</w:t>
            </w:r>
          </w:p>
        </w:tc>
        <w:tc>
          <w:tcPr>
            <w:tcW w:w="1059" w:type="pct"/>
            <w:tcBorders>
              <w:left w:val="single" w:color="auto" w:sz="4" w:space="0"/>
              <w:bottom w:val="single" w:color="auto" w:sz="12" w:space="0"/>
              <w:right w:val="single" w:color="auto" w:sz="4" w:space="0"/>
            </w:tcBorders>
            <w:noWrap/>
            <w:vAlign w:val="center"/>
          </w:tcPr>
          <w:p>
            <w:pPr>
              <w:jc w:val="center"/>
              <w:rPr>
                <w:rFonts w:ascii="宋体" w:hAnsi="宋体" w:cs="宋体"/>
                <w:b/>
                <w:bCs/>
                <w:sz w:val="18"/>
                <w:szCs w:val="18"/>
              </w:rPr>
            </w:pPr>
            <w:r>
              <w:rPr>
                <w:rFonts w:hint="eastAsia" w:ascii="宋体" w:hAnsi="宋体" w:cs="宋体"/>
                <w:b/>
                <w:bCs/>
                <w:sz w:val="18"/>
                <w:szCs w:val="18"/>
              </w:rPr>
              <w:t>育 成 鱼</w:t>
            </w:r>
          </w:p>
        </w:tc>
        <w:tc>
          <w:tcPr>
            <w:tcW w:w="763" w:type="pct"/>
            <w:tcBorders>
              <w:left w:val="single" w:color="auto" w:sz="4" w:space="0"/>
              <w:bottom w:val="single" w:color="auto" w:sz="12" w:space="0"/>
            </w:tcBorders>
            <w:noWrap/>
            <w:vAlign w:val="center"/>
          </w:tcPr>
          <w:p>
            <w:pPr>
              <w:jc w:val="center"/>
              <w:rPr>
                <w:rFonts w:ascii="宋体" w:hAnsi="宋体" w:cs="宋体"/>
                <w:b/>
                <w:bCs/>
                <w:sz w:val="18"/>
                <w:szCs w:val="18"/>
              </w:rPr>
            </w:pPr>
            <w:r>
              <w:rPr>
                <w:rFonts w:hint="eastAsia" w:ascii="宋体" w:hAnsi="宋体" w:cs="宋体"/>
                <w:b/>
                <w:bCs/>
                <w:sz w:val="18"/>
                <w:szCs w:val="18"/>
              </w:rPr>
              <w:t>亲  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exact"/>
          <w:jc w:val="center"/>
        </w:trPr>
        <w:tc>
          <w:tcPr>
            <w:tcW w:w="1059" w:type="pct"/>
            <w:tcBorders>
              <w:top w:val="single" w:color="auto" w:sz="12"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粗蛋白</w:t>
            </w:r>
          </w:p>
        </w:tc>
        <w:tc>
          <w:tcPr>
            <w:tcW w:w="1058" w:type="pct"/>
            <w:tcBorders>
              <w:top w:val="single" w:color="auto" w:sz="12"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≥45</w:t>
            </w:r>
          </w:p>
        </w:tc>
        <w:tc>
          <w:tcPr>
            <w:tcW w:w="1058" w:type="pct"/>
            <w:tcBorders>
              <w:top w:val="single" w:color="auto" w:sz="12"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≥42</w:t>
            </w:r>
          </w:p>
        </w:tc>
        <w:tc>
          <w:tcPr>
            <w:tcW w:w="1059" w:type="pct"/>
            <w:tcBorders>
              <w:top w:val="single" w:color="auto" w:sz="12"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≥42</w:t>
            </w:r>
          </w:p>
        </w:tc>
        <w:tc>
          <w:tcPr>
            <w:tcW w:w="763" w:type="pct"/>
            <w:tcBorders>
              <w:top w:val="single" w:color="auto" w:sz="12" w:space="0"/>
              <w:left w:val="single" w:color="auto" w:sz="4" w:space="0"/>
              <w:bottom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59" w:type="pct"/>
            <w:tcBorders>
              <w:top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粗脂肪</w:t>
            </w:r>
          </w:p>
        </w:tc>
        <w:tc>
          <w:tcPr>
            <w:tcW w:w="1058"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≥15</w:t>
            </w:r>
          </w:p>
        </w:tc>
        <w:tc>
          <w:tcPr>
            <w:tcW w:w="1058"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≥22</w:t>
            </w:r>
          </w:p>
        </w:tc>
        <w:tc>
          <w:tcPr>
            <w:tcW w:w="105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≥22</w:t>
            </w:r>
          </w:p>
        </w:tc>
        <w:tc>
          <w:tcPr>
            <w:tcW w:w="763" w:type="pct"/>
            <w:tcBorders>
              <w:top w:val="single" w:color="auto" w:sz="4" w:space="0"/>
              <w:left w:val="single" w:color="auto" w:sz="4" w:space="0"/>
              <w:bottom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exact"/>
          <w:jc w:val="center"/>
        </w:trPr>
        <w:tc>
          <w:tcPr>
            <w:tcW w:w="1059" w:type="pct"/>
            <w:tcBorders>
              <w:top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粗纤维</w:t>
            </w:r>
          </w:p>
        </w:tc>
        <w:tc>
          <w:tcPr>
            <w:tcW w:w="1058"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≤2</w:t>
            </w:r>
          </w:p>
        </w:tc>
        <w:tc>
          <w:tcPr>
            <w:tcW w:w="1058"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≤2</w:t>
            </w:r>
          </w:p>
        </w:tc>
        <w:tc>
          <w:tcPr>
            <w:tcW w:w="105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≤2</w:t>
            </w:r>
          </w:p>
        </w:tc>
        <w:tc>
          <w:tcPr>
            <w:tcW w:w="763" w:type="pct"/>
            <w:tcBorders>
              <w:top w:val="single" w:color="auto" w:sz="4" w:space="0"/>
              <w:left w:val="single" w:color="auto" w:sz="4" w:space="0"/>
              <w:bottom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1059" w:type="pct"/>
            <w:tcBorders>
              <w:top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粗灰分</w:t>
            </w:r>
          </w:p>
        </w:tc>
        <w:tc>
          <w:tcPr>
            <w:tcW w:w="1058"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≤9</w:t>
            </w:r>
          </w:p>
        </w:tc>
        <w:tc>
          <w:tcPr>
            <w:tcW w:w="1058"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≤9</w:t>
            </w:r>
          </w:p>
        </w:tc>
        <w:tc>
          <w:tcPr>
            <w:tcW w:w="105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≤9</w:t>
            </w:r>
          </w:p>
        </w:tc>
        <w:tc>
          <w:tcPr>
            <w:tcW w:w="763" w:type="pct"/>
            <w:tcBorders>
              <w:top w:val="single" w:color="auto" w:sz="4" w:space="0"/>
              <w:left w:val="single" w:color="auto" w:sz="4" w:space="0"/>
              <w:bottom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exact"/>
          <w:jc w:val="center"/>
        </w:trPr>
        <w:tc>
          <w:tcPr>
            <w:tcW w:w="1059" w:type="pct"/>
            <w:tcBorders>
              <w:top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钙（Ca）</w:t>
            </w:r>
          </w:p>
        </w:tc>
        <w:tc>
          <w:tcPr>
            <w:tcW w:w="1058"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0.5～1.0</w:t>
            </w:r>
          </w:p>
        </w:tc>
        <w:tc>
          <w:tcPr>
            <w:tcW w:w="1058"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0.5～1.0</w:t>
            </w:r>
          </w:p>
        </w:tc>
        <w:tc>
          <w:tcPr>
            <w:tcW w:w="105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0.5～1.0</w:t>
            </w:r>
          </w:p>
        </w:tc>
        <w:tc>
          <w:tcPr>
            <w:tcW w:w="763" w:type="pct"/>
            <w:tcBorders>
              <w:top w:val="single" w:color="auto" w:sz="4" w:space="0"/>
              <w:left w:val="single" w:color="auto" w:sz="4" w:space="0"/>
              <w:bottom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0.5～1.0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9" w:hRule="exact"/>
          <w:jc w:val="center"/>
        </w:trPr>
        <w:tc>
          <w:tcPr>
            <w:tcW w:w="1059" w:type="pct"/>
            <w:tcBorders>
              <w:top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有效磷（P）</w:t>
            </w:r>
          </w:p>
        </w:tc>
        <w:tc>
          <w:tcPr>
            <w:tcW w:w="1058" w:type="pct"/>
            <w:tcBorders>
              <w:top w:val="single" w:color="auto" w:sz="4" w:space="0"/>
              <w:left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0.6～0.8</w:t>
            </w:r>
          </w:p>
        </w:tc>
        <w:tc>
          <w:tcPr>
            <w:tcW w:w="1058" w:type="pct"/>
            <w:tcBorders>
              <w:top w:val="single" w:color="auto" w:sz="4" w:space="0"/>
              <w:left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0.6～0.8</w:t>
            </w:r>
          </w:p>
        </w:tc>
        <w:tc>
          <w:tcPr>
            <w:tcW w:w="1059" w:type="pct"/>
            <w:tcBorders>
              <w:top w:val="single" w:color="auto" w:sz="4" w:space="0"/>
              <w:left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0.6～0.8</w:t>
            </w:r>
          </w:p>
        </w:tc>
        <w:tc>
          <w:tcPr>
            <w:tcW w:w="763" w:type="pct"/>
            <w:tcBorders>
              <w:top w:val="single" w:color="auto" w:sz="4" w:space="0"/>
              <w:lef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0.6～0.8</w:t>
            </w:r>
          </w:p>
        </w:tc>
      </w:tr>
    </w:tbl>
    <w:p>
      <w:pPr>
        <w:pStyle w:val="16"/>
        <w:ind w:firstLine="0" w:firstLineChars="0"/>
      </w:pPr>
    </w:p>
    <w:p>
      <w:pPr>
        <w:pStyle w:val="46"/>
      </w:pPr>
      <w:r>
        <w:t>_______________________</w:t>
      </w:r>
    </w:p>
    <w:p>
      <w:pPr>
        <w:pStyle w:val="16"/>
      </w:pPr>
    </w:p>
    <w:p/>
    <w:sectPr>
      <w:pgSz w:w="16838" w:h="11906" w:orient="landscape"/>
      <w:pgMar w:top="1418" w:right="567" w:bottom="1134" w:left="1134" w:header="1418" w:footer="1134" w:gutter="0"/>
      <w:pgBorders>
        <w:top w:val="none" w:sz="0" w:space="0"/>
        <w:left w:val="none" w:sz="0" w:space="0"/>
        <w:bottom w:val="none" w:sz="0" w:space="0"/>
        <w:right w:val="none" w:sz="0" w:space="0"/>
      </w:pgBorders>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52" o:spid="_x0000_s2052"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53" o:spid="_x0000_s2053"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54" o:spid="_x0000_s2054"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2055" o:spid="_x0000_s2055"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I</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51" o:spid="_x0000_s205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left"/>
      <w:rPr>
        <w:rFonts w:hint="eastAsia" w:ascii="黑体" w:hAnsi="黑体" w:eastAsia="黑体" w:cs="黑体"/>
        <w:sz w:val="21"/>
        <w:szCs w:val="21"/>
      </w:rPr>
    </w:pPr>
    <w:r>
      <w:rPr>
        <w:rFonts w:hint="eastAsia" w:ascii="黑体" w:hAnsi="黑体" w:eastAsia="黑体" w:cs="黑体"/>
        <w:sz w:val="21"/>
        <w:szCs w:val="21"/>
      </w:rPr>
      <w:t>T/DYSCOF 1</w:t>
    </w:r>
    <w:r>
      <w:rPr>
        <w:rFonts w:ascii="黑体" w:hAnsi="黑体" w:eastAsia="黑体" w:cs="黑体"/>
        <w:sz w:val="21"/>
        <w:szCs w:val="21"/>
      </w:rPr>
      <w:t>—20</w:t>
    </w:r>
    <w:r>
      <w:rPr>
        <w:rFonts w:hint="eastAsia" w:ascii="黑体" w:hAnsi="黑体" w:eastAsia="黑体" w:cs="黑体"/>
        <w:sz w:val="21"/>
        <w:szCs w:val="21"/>
      </w:rPr>
      <w:t>20</w:t>
    </w:r>
  </w:p>
  <w:p>
    <w:pPr>
      <w:pStyle w:val="6"/>
      <w:pBdr>
        <w:bottom w:val="none" w:color="auto" w:sz="0" w:space="1"/>
      </w:pBdr>
      <w:jc w:val="left"/>
      <w:rPr>
        <w:rFonts w:hint="eastAsia" w:ascii="黑体" w:hAnsi="黑体" w:eastAsia="黑体" w:cs="黑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spacing w:after="220"/>
      <w:jc w:val="right"/>
      <w:rPr>
        <w:rFonts w:eastAsia="黑体"/>
      </w:rPr>
    </w:pPr>
    <w:r>
      <w:rPr>
        <w:rFonts w:hint="eastAsia" w:ascii="黑体" w:hAnsi="黑体" w:eastAsia="黑体" w:cs="黑体"/>
        <w:sz w:val="21"/>
        <w:szCs w:val="21"/>
      </w:rPr>
      <w:t>T/DYSCOF 1</w:t>
    </w:r>
    <w:r>
      <w:rPr>
        <w:rFonts w:ascii="黑体" w:hAnsi="黑体" w:eastAsia="黑体" w:cs="黑体"/>
        <w:sz w:val="21"/>
        <w:szCs w:val="21"/>
      </w:rPr>
      <w:t>—20</w:t>
    </w:r>
    <w:r>
      <w:rPr>
        <w:rFonts w:hint="eastAsia" w:ascii="黑体" w:hAnsi="黑体" w:eastAsia="黑体" w:cs="黑体"/>
        <w:sz w:val="21"/>
        <w:szCs w:val="21"/>
      </w:rPr>
      <w:t>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right"/>
    </w:pPr>
    <w:r>
      <w:rPr>
        <w:rFonts w:hint="eastAsia" w:ascii="黑体" w:hAnsi="黑体" w:eastAsia="黑体" w:cs="黑体"/>
        <w:sz w:val="21"/>
        <w:szCs w:val="21"/>
      </w:rPr>
      <w:t>T/DYSCOF 1</w:t>
    </w:r>
    <w:r>
      <w:rPr>
        <w:rFonts w:ascii="黑体" w:hAnsi="黑体" w:eastAsia="黑体" w:cs="黑体"/>
        <w:sz w:val="21"/>
        <w:szCs w:val="21"/>
      </w:rPr>
      <w:t>—20</w:t>
    </w:r>
    <w:r>
      <w:rPr>
        <w:rFonts w:hint="eastAsia" w:ascii="黑体" w:hAnsi="黑体" w:eastAsia="黑体" w:cs="黑体"/>
        <w:sz w:val="21"/>
        <w:szCs w:val="21"/>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F7113"/>
    <w:multiLevelType w:val="multilevel"/>
    <w:tmpl w:val="2A8F7113"/>
    <w:lvl w:ilvl="0" w:tentative="0">
      <w:start w:val="1"/>
      <w:numFmt w:val="upperLetter"/>
      <w:suff w:val="space"/>
      <w:lvlText w:val="%1"/>
      <w:lvlJc w:val="left"/>
      <w:pPr>
        <w:ind w:left="623" w:hanging="425"/>
      </w:pPr>
      <w:rPr>
        <w:rFonts w:hint="eastAsia"/>
      </w:rPr>
    </w:lvl>
    <w:lvl w:ilvl="1" w:tentative="0">
      <w:start w:val="1"/>
      <w:numFmt w:val="decimal"/>
      <w:pStyle w:val="2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
    <w:nsid w:val="44C50F90"/>
    <w:multiLevelType w:val="multilevel"/>
    <w:tmpl w:val="44C50F90"/>
    <w:lvl w:ilvl="0" w:tentative="0">
      <w:start w:val="1"/>
      <w:numFmt w:val="lowerLetter"/>
      <w:pStyle w:val="45"/>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557C2AF5"/>
    <w:multiLevelType w:val="multilevel"/>
    <w:tmpl w:val="557C2AF5"/>
    <w:lvl w:ilvl="0" w:tentative="0">
      <w:start w:val="1"/>
      <w:numFmt w:val="decimal"/>
      <w:pStyle w:val="4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46260FA"/>
    <w:multiLevelType w:val="multilevel"/>
    <w:tmpl w:val="646260FA"/>
    <w:lvl w:ilvl="0" w:tentative="0">
      <w:start w:val="1"/>
      <w:numFmt w:val="decimal"/>
      <w:pStyle w:val="2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57D3FBC"/>
    <w:multiLevelType w:val="multilevel"/>
    <w:tmpl w:val="657D3FBC"/>
    <w:lvl w:ilvl="0" w:tentative="0">
      <w:start w:val="1"/>
      <w:numFmt w:val="upperLetter"/>
      <w:pStyle w:val="2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CEA2025"/>
    <w:multiLevelType w:val="multilevel"/>
    <w:tmpl w:val="6CEA2025"/>
    <w:lvl w:ilvl="0" w:tentative="0">
      <w:start w:val="1"/>
      <w:numFmt w:val="none"/>
      <w:pStyle w:val="15"/>
      <w:suff w:val="nothing"/>
      <w:lvlText w:val="%1"/>
      <w:lvlJc w:val="left"/>
      <w:pPr>
        <w:ind w:left="0" w:firstLine="0"/>
      </w:pPr>
      <w:rPr>
        <w:rFonts w:hint="default" w:ascii="Times New Roman" w:hAnsi="Times New Roman"/>
        <w:b/>
        <w:i w:val="0"/>
        <w:sz w:val="21"/>
      </w:rPr>
    </w:lvl>
    <w:lvl w:ilvl="1" w:tentative="0">
      <w:start w:val="1"/>
      <w:numFmt w:val="decimal"/>
      <w:pStyle w:val="17"/>
      <w:suff w:val="nothing"/>
      <w:lvlText w:val="%1%2　"/>
      <w:lvlJc w:val="left"/>
      <w:pPr>
        <w:ind w:left="0" w:firstLine="0"/>
      </w:pPr>
      <w:rPr>
        <w:rFonts w:hint="eastAsia" w:ascii="黑体" w:hAnsi="Times New Roman" w:eastAsia="黑体"/>
        <w:b w:val="0"/>
        <w:i w:val="0"/>
        <w:sz w:val="21"/>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pStyle w:val="1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13E37"/>
    <w:rsid w:val="00172A27"/>
    <w:rsid w:val="00211402"/>
    <w:rsid w:val="00225F35"/>
    <w:rsid w:val="00384398"/>
    <w:rsid w:val="00503CB6"/>
    <w:rsid w:val="006558FE"/>
    <w:rsid w:val="006D125C"/>
    <w:rsid w:val="00712C33"/>
    <w:rsid w:val="008014C3"/>
    <w:rsid w:val="008C16A7"/>
    <w:rsid w:val="008C3EAC"/>
    <w:rsid w:val="00951DC7"/>
    <w:rsid w:val="00A87492"/>
    <w:rsid w:val="00AF495A"/>
    <w:rsid w:val="00C75C4A"/>
    <w:rsid w:val="00E57067"/>
    <w:rsid w:val="00FE5413"/>
    <w:rsid w:val="04B67775"/>
    <w:rsid w:val="05AD29D2"/>
    <w:rsid w:val="076072F7"/>
    <w:rsid w:val="0BA23E90"/>
    <w:rsid w:val="0CCD44B7"/>
    <w:rsid w:val="0D1821AC"/>
    <w:rsid w:val="0E8928A9"/>
    <w:rsid w:val="0F3C2E58"/>
    <w:rsid w:val="136A66BB"/>
    <w:rsid w:val="143F575C"/>
    <w:rsid w:val="1475465F"/>
    <w:rsid w:val="147D6CF4"/>
    <w:rsid w:val="14BE6388"/>
    <w:rsid w:val="15C04C37"/>
    <w:rsid w:val="16DD4559"/>
    <w:rsid w:val="1781538B"/>
    <w:rsid w:val="18C57B69"/>
    <w:rsid w:val="19D974EF"/>
    <w:rsid w:val="1AD77B71"/>
    <w:rsid w:val="1AF6426A"/>
    <w:rsid w:val="1C7B4FAD"/>
    <w:rsid w:val="1EFA0539"/>
    <w:rsid w:val="218F4C9D"/>
    <w:rsid w:val="246542EC"/>
    <w:rsid w:val="246B6C46"/>
    <w:rsid w:val="24E463AA"/>
    <w:rsid w:val="259210D8"/>
    <w:rsid w:val="25C77CB0"/>
    <w:rsid w:val="26C858BB"/>
    <w:rsid w:val="29C52314"/>
    <w:rsid w:val="2A551BFE"/>
    <w:rsid w:val="2B016DD9"/>
    <w:rsid w:val="2C046F81"/>
    <w:rsid w:val="2C970A4B"/>
    <w:rsid w:val="2D753E7D"/>
    <w:rsid w:val="2F551C6C"/>
    <w:rsid w:val="31271376"/>
    <w:rsid w:val="350E0BE1"/>
    <w:rsid w:val="35817583"/>
    <w:rsid w:val="35A25DF1"/>
    <w:rsid w:val="373C080E"/>
    <w:rsid w:val="3A477F82"/>
    <w:rsid w:val="3AD0767E"/>
    <w:rsid w:val="3CA2296F"/>
    <w:rsid w:val="3CAA752E"/>
    <w:rsid w:val="40401669"/>
    <w:rsid w:val="41473EC9"/>
    <w:rsid w:val="41D833B1"/>
    <w:rsid w:val="420E073A"/>
    <w:rsid w:val="434B27A8"/>
    <w:rsid w:val="45345060"/>
    <w:rsid w:val="47523FC4"/>
    <w:rsid w:val="47CE638E"/>
    <w:rsid w:val="4842537E"/>
    <w:rsid w:val="488B4203"/>
    <w:rsid w:val="49482C20"/>
    <w:rsid w:val="4B7C46A6"/>
    <w:rsid w:val="4E7C7B09"/>
    <w:rsid w:val="4EEE1E52"/>
    <w:rsid w:val="4F755751"/>
    <w:rsid w:val="50027AF9"/>
    <w:rsid w:val="505839F3"/>
    <w:rsid w:val="507A4492"/>
    <w:rsid w:val="517126DB"/>
    <w:rsid w:val="51984E42"/>
    <w:rsid w:val="54771608"/>
    <w:rsid w:val="55752FC8"/>
    <w:rsid w:val="55B3450E"/>
    <w:rsid w:val="58D85F39"/>
    <w:rsid w:val="5A286341"/>
    <w:rsid w:val="5B377DC1"/>
    <w:rsid w:val="5BCF6BC1"/>
    <w:rsid w:val="5F14170D"/>
    <w:rsid w:val="609155DB"/>
    <w:rsid w:val="60916CF2"/>
    <w:rsid w:val="60EC2F3F"/>
    <w:rsid w:val="62C92996"/>
    <w:rsid w:val="633105F8"/>
    <w:rsid w:val="63CA38B7"/>
    <w:rsid w:val="64925DDA"/>
    <w:rsid w:val="66475AB3"/>
    <w:rsid w:val="67AC68BB"/>
    <w:rsid w:val="682E4DB2"/>
    <w:rsid w:val="69666A93"/>
    <w:rsid w:val="6CBD19EE"/>
    <w:rsid w:val="70621755"/>
    <w:rsid w:val="71730840"/>
    <w:rsid w:val="71803D2A"/>
    <w:rsid w:val="723F4D68"/>
    <w:rsid w:val="72685961"/>
    <w:rsid w:val="745A7FCA"/>
    <w:rsid w:val="74883301"/>
    <w:rsid w:val="755A6591"/>
    <w:rsid w:val="75F55AF4"/>
    <w:rsid w:val="78B25B2F"/>
    <w:rsid w:val="797F7DFB"/>
    <w:rsid w:val="7A5704ED"/>
    <w:rsid w:val="7EFC36C4"/>
    <w:rsid w:val="7FD910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48"/>
    <w:semiHidden/>
    <w:unhideWhenUsed/>
    <w:uiPriority w:val="99"/>
    <w:rPr>
      <w:rFonts w:ascii="宋体"/>
      <w:sz w:val="18"/>
      <w:szCs w:val="18"/>
    </w:rPr>
  </w:style>
  <w:style w:type="paragraph" w:styleId="3">
    <w:name w:val="annotation text"/>
    <w:basedOn w:val="1"/>
    <w:link w:val="49"/>
    <w:semiHidden/>
    <w:unhideWhenUsed/>
    <w:uiPriority w:val="99"/>
    <w:pPr>
      <w:jc w:val="left"/>
    </w:pPr>
  </w:style>
  <w:style w:type="paragraph" w:styleId="4">
    <w:name w:val="Balloon Text"/>
    <w:basedOn w:val="1"/>
    <w:link w:val="51"/>
    <w:semiHidden/>
    <w:unhideWhenUsed/>
    <w:qFormat/>
    <w:uiPriority w:val="99"/>
    <w:rPr>
      <w:sz w:val="18"/>
      <w:szCs w:val="18"/>
    </w:rPr>
  </w:style>
  <w:style w:type="paragraph" w:styleId="5">
    <w:name w:val="footer"/>
    <w:basedOn w:val="1"/>
    <w:link w:val="14"/>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50"/>
    <w:semiHidden/>
    <w:unhideWhenUsed/>
    <w:uiPriority w:val="99"/>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6"/>
    <w:qFormat/>
    <w:uiPriority w:val="0"/>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paragraph" w:customStyle="1" w:styleId="15">
    <w:name w:val="前言、引言标题"/>
    <w:next w:val="16"/>
    <w:qFormat/>
    <w:uiPriority w:val="0"/>
    <w:pPr>
      <w:keepNext/>
      <w:pageBreakBefore/>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7">
    <w:name w:val="章标题"/>
    <w:next w:val="16"/>
    <w:qFormat/>
    <w:uiPriority w:val="0"/>
    <w:pPr>
      <w:numPr>
        <w:ilvl w:val="1"/>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18">
    <w:name w:val="一级条标题"/>
    <w:next w:val="16"/>
    <w:qFormat/>
    <w:uiPriority w:val="0"/>
    <w:pPr>
      <w:numPr>
        <w:ilvl w:val="2"/>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9">
    <w:name w:val="二级条标题"/>
    <w:basedOn w:val="18"/>
    <w:next w:val="16"/>
    <w:qFormat/>
    <w:uiPriority w:val="0"/>
    <w:pPr>
      <w:numPr>
        <w:ilvl w:val="3"/>
      </w:numPr>
      <w:spacing w:before="50" w:after="50"/>
      <w:outlineLvl w:val="3"/>
    </w:pPr>
  </w:style>
  <w:style w:type="paragraph" w:customStyle="1" w:styleId="20">
    <w:name w:val="正文表标题"/>
    <w:next w:val="16"/>
    <w:qFormat/>
    <w:uiPriority w:val="0"/>
    <w:pPr>
      <w:numPr>
        <w:ilvl w:val="0"/>
        <w:numId w:val="2"/>
      </w:numPr>
      <w:spacing w:beforeLines="50" w:afterLines="50"/>
      <w:jc w:val="center"/>
    </w:pPr>
    <w:rPr>
      <w:rFonts w:ascii="黑体" w:hAnsi="Times New Roman" w:eastAsia="黑体" w:cs="Times New Roman"/>
      <w:sz w:val="21"/>
      <w:lang w:val="en-US" w:eastAsia="zh-CN" w:bidi="ar-SA"/>
    </w:rPr>
  </w:style>
  <w:style w:type="paragraph" w:customStyle="1" w:styleId="21">
    <w:name w:val="二级无"/>
    <w:basedOn w:val="19"/>
    <w:qFormat/>
    <w:uiPriority w:val="0"/>
    <w:pPr>
      <w:spacing w:beforeLines="0" w:afterLines="0"/>
    </w:pPr>
    <w:rPr>
      <w:rFonts w:ascii="宋体" w:eastAsia="宋体"/>
    </w:rPr>
  </w:style>
  <w:style w:type="paragraph" w:customStyle="1" w:styleId="22">
    <w:name w:val="附录标识"/>
    <w:basedOn w:val="1"/>
    <w:next w:val="16"/>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23">
    <w:name w:val="附录图标题"/>
    <w:basedOn w:val="1"/>
    <w:next w:val="16"/>
    <w:qFormat/>
    <w:uiPriority w:val="0"/>
    <w:pPr>
      <w:numPr>
        <w:ilvl w:val="1"/>
        <w:numId w:val="4"/>
      </w:numPr>
      <w:tabs>
        <w:tab w:val="left" w:pos="363"/>
      </w:tabs>
      <w:spacing w:beforeLines="50" w:afterLines="50"/>
      <w:ind w:left="0" w:firstLine="0"/>
      <w:jc w:val="center"/>
    </w:pPr>
    <w:rPr>
      <w:rFonts w:ascii="黑体" w:eastAsia="黑体"/>
      <w:szCs w:val="21"/>
    </w:rPr>
  </w:style>
  <w:style w:type="paragraph" w:customStyle="1" w:styleId="24">
    <w:name w:val="标准书眉_偶数页"/>
    <w:basedOn w:val="25"/>
    <w:next w:val="1"/>
    <w:qFormat/>
    <w:uiPriority w:val="0"/>
    <w:pPr>
      <w:tabs>
        <w:tab w:val="center" w:pos="4154"/>
        <w:tab w:val="right" w:pos="8306"/>
      </w:tabs>
      <w:jc w:val="left"/>
    </w:pPr>
  </w:style>
  <w:style w:type="paragraph" w:customStyle="1" w:styleId="2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2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3">
    <w:name w:val="封面标准文稿类别"/>
    <w:basedOn w:val="34"/>
    <w:qFormat/>
    <w:uiPriority w:val="0"/>
    <w:pPr>
      <w:spacing w:after="160" w:line="240" w:lineRule="auto"/>
    </w:pPr>
    <w:rPr>
      <w:sz w:val="24"/>
    </w:rPr>
  </w:style>
  <w:style w:type="paragraph" w:customStyle="1" w:styleId="34">
    <w:name w:val="封面一致性程度标识"/>
    <w:basedOn w:val="35"/>
    <w:qFormat/>
    <w:uiPriority w:val="0"/>
    <w:pPr>
      <w:spacing w:before="440"/>
    </w:pPr>
    <w:rPr>
      <w:rFonts w:ascii="宋体" w:eastAsia="宋体"/>
    </w:rPr>
  </w:style>
  <w:style w:type="paragraph" w:customStyle="1" w:styleId="35">
    <w:name w:val="封面标准英文名称"/>
    <w:basedOn w:val="32"/>
    <w:qFormat/>
    <w:uiPriority w:val="0"/>
    <w:pPr>
      <w:spacing w:before="370" w:line="400" w:lineRule="exact"/>
    </w:pPr>
    <w:rPr>
      <w:rFonts w:ascii="Times New Roman"/>
      <w:sz w:val="28"/>
      <w:szCs w:val="28"/>
    </w:rPr>
  </w:style>
  <w:style w:type="paragraph" w:customStyle="1" w:styleId="36">
    <w:name w:val="封面标准文稿编辑信息"/>
    <w:basedOn w:val="33"/>
    <w:qFormat/>
    <w:uiPriority w:val="0"/>
    <w:pPr>
      <w:spacing w:before="180" w:line="180" w:lineRule="exact"/>
    </w:pPr>
    <w:rPr>
      <w:sz w:val="21"/>
    </w:rPr>
  </w:style>
  <w:style w:type="paragraph" w:customStyle="1" w:styleId="37">
    <w:name w:val="其他发布日期"/>
    <w:basedOn w:val="38"/>
    <w:qFormat/>
    <w:uiPriority w:val="0"/>
    <w:pPr>
      <w:framePr w:vAnchor="page" w:x="1419"/>
    </w:pPr>
  </w:style>
  <w:style w:type="paragraph" w:customStyle="1" w:styleId="3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39">
    <w:name w:val="其他实施日期"/>
    <w:basedOn w:val="40"/>
    <w:qFormat/>
    <w:uiPriority w:val="0"/>
  </w:style>
  <w:style w:type="paragraph" w:customStyle="1" w:styleId="40">
    <w:name w:val="实施日期"/>
    <w:basedOn w:val="38"/>
    <w:qFormat/>
    <w:uiPriority w:val="0"/>
    <w:pPr>
      <w:framePr w:vAnchor="page"/>
      <w:jc w:val="right"/>
    </w:pPr>
  </w:style>
  <w:style w:type="paragraph" w:customStyle="1" w:styleId="41">
    <w:name w:val="其他发布部门"/>
    <w:basedOn w:val="42"/>
    <w:qFormat/>
    <w:uiPriority w:val="0"/>
    <w:pPr>
      <w:framePr w:y="15310"/>
      <w:spacing w:line="0" w:lineRule="atLeast"/>
    </w:pPr>
    <w:rPr>
      <w:rFonts w:ascii="黑体" w:eastAsia="黑体"/>
      <w:b w:val="0"/>
    </w:rPr>
  </w:style>
  <w:style w:type="paragraph" w:customStyle="1" w:styleId="42">
    <w:name w:val="发布部门"/>
    <w:next w:val="1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character" w:customStyle="1" w:styleId="43">
    <w:name w:val="发布"/>
    <w:qFormat/>
    <w:uiPriority w:val="0"/>
    <w:rPr>
      <w:rFonts w:ascii="黑体" w:eastAsia="黑体"/>
      <w:spacing w:val="85"/>
      <w:w w:val="100"/>
      <w:position w:val="3"/>
      <w:sz w:val="28"/>
      <w:szCs w:val="28"/>
    </w:rPr>
  </w:style>
  <w:style w:type="paragraph" w:customStyle="1" w:styleId="44">
    <w:name w:val="正文图标题"/>
    <w:next w:val="16"/>
    <w:qFormat/>
    <w:uiPriority w:val="0"/>
    <w:pPr>
      <w:numPr>
        <w:ilvl w:val="0"/>
        <w:numId w:val="5"/>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45">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46">
    <w:name w:val="终结线"/>
    <w:basedOn w:val="1"/>
    <w:qFormat/>
    <w:uiPriority w:val="0"/>
    <w:pPr>
      <w:framePr w:hSpace="181" w:vSpace="181" w:wrap="around" w:vAnchor="text" w:hAnchor="margin" w:xAlign="center" w:y="285"/>
    </w:pPr>
  </w:style>
  <w:style w:type="paragraph" w:customStyle="1" w:styleId="4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48">
    <w:name w:val="文档结构图 Char"/>
    <w:basedOn w:val="10"/>
    <w:link w:val="2"/>
    <w:semiHidden/>
    <w:qFormat/>
    <w:uiPriority w:val="99"/>
    <w:rPr>
      <w:rFonts w:ascii="宋体" w:hAnsi="Times New Roman"/>
      <w:kern w:val="2"/>
      <w:sz w:val="18"/>
      <w:szCs w:val="18"/>
    </w:rPr>
  </w:style>
  <w:style w:type="character" w:customStyle="1" w:styleId="49">
    <w:name w:val="批注文字 Char"/>
    <w:basedOn w:val="10"/>
    <w:link w:val="3"/>
    <w:semiHidden/>
    <w:qFormat/>
    <w:uiPriority w:val="99"/>
    <w:rPr>
      <w:rFonts w:ascii="Times New Roman" w:hAnsi="Times New Roman"/>
      <w:kern w:val="2"/>
      <w:sz w:val="21"/>
      <w:szCs w:val="24"/>
    </w:rPr>
  </w:style>
  <w:style w:type="character" w:customStyle="1" w:styleId="50">
    <w:name w:val="批注主题 Char"/>
    <w:basedOn w:val="49"/>
    <w:link w:val="7"/>
    <w:semiHidden/>
    <w:qFormat/>
    <w:uiPriority w:val="99"/>
    <w:rPr>
      <w:b/>
      <w:bCs/>
    </w:rPr>
  </w:style>
  <w:style w:type="character" w:customStyle="1" w:styleId="51">
    <w:name w:val="批注框文本 Char"/>
    <w:basedOn w:val="10"/>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2" textRotate="1"/>
    <customShpInfo spid="_x0000_s2053" textRotate="1"/>
    <customShpInfo spid="_x0000_s2054" textRotate="1"/>
    <customShpInfo spid="_x0000_s2055" textRotate="1"/>
    <customShpInfo spid="_x0000_s2049" textRotate="1"/>
    <customShpInfo spid="_x0000_s2050" textRotate="1"/>
    <customShpInfo spid="_x0000_s2051" textRotate="1"/>
    <customShpInfo spid="_x0000_s1030"/>
    <customShpInfo spid="_x0000_s1034"/>
    <customShpInfo spid="_x0000_s1035"/>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1051</Words>
  <Characters>5995</Characters>
  <Lines>49</Lines>
  <Paragraphs>14</Paragraphs>
  <TotalTime>1</TotalTime>
  <ScaleCrop>false</ScaleCrop>
  <LinksUpToDate>false</LinksUpToDate>
  <CharactersWithSpaces>7032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2019-04-01T03:39:00Z</dcterms:created>
  <dc:creator>zhengyanfeng</dc:creator>
  <cp:lastModifiedBy>Administrator</cp:lastModifiedBy>
  <dcterms:modified xsi:type="dcterms:W3CDTF">2020-09-27T07:00:45Z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