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>
        <w:rPr>
          <w:rFonts w:hint="default"/>
          <w:sz w:val="24"/>
          <w:lang w:val="en-US" w:eastAsia="zh-CN"/>
        </w:rPr>
        <w:t>浓香型白酒酿造生产技术规范</w:t>
      </w:r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rFonts w:hint="eastAsia"/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3290"/>
    <w:rsid w:val="0D2A3290"/>
    <w:rsid w:val="6BA8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2020-06-15T07:55:13Z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