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rPr>
          <w:rFonts w:ascii="方正黑体简体" w:hAnsi="宋体" w:eastAsia="方正黑体简体" w:cs="宋体"/>
          <w:bCs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sz w:val="32"/>
          <w:szCs w:val="32"/>
        </w:rPr>
        <w:t>附件2</w:t>
      </w:r>
    </w:p>
    <w:p>
      <w:pPr>
        <w:ind w:right="2885"/>
        <w:jc w:val="right"/>
        <w:rPr>
          <w:rFonts w:ascii="方正小标宋简体" w:hAnsi="微软雅黑" w:eastAsia="方正小标宋简体" w:cs="微软雅黑"/>
          <w:sz w:val="36"/>
          <w:szCs w:val="36"/>
        </w:rPr>
      </w:pPr>
    </w:p>
    <w:p>
      <w:pPr>
        <w:ind w:right="2885"/>
        <w:jc w:val="righ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微软雅黑"/>
          <w:sz w:val="36"/>
          <w:szCs w:val="36"/>
        </w:rPr>
        <w:t>必要专利信息披露表</w:t>
      </w:r>
    </w:p>
    <w:bookmarkEnd w:id="0"/>
    <w:tbl>
      <w:tblPr>
        <w:tblStyle w:val="4"/>
        <w:tblW w:w="9782" w:type="dxa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0"/>
        <w:gridCol w:w="1375"/>
        <w:gridCol w:w="1469"/>
        <w:gridCol w:w="1649"/>
        <w:gridCol w:w="2017"/>
        <w:gridCol w:w="1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>
            <w:pPr>
              <w:ind w:left="214"/>
              <w:jc w:val="center"/>
              <w:rPr>
                <w:rFonts w:ascii="方正仿宋简体" w:eastAsia="方正仿宋简体" w:cs="微软雅黑" w:hAnsiTheme="minorEastAsia"/>
                <w:b/>
              </w:rPr>
            </w:pPr>
            <w:r>
              <w:rPr>
                <w:rFonts w:hint="eastAsia" w:ascii="方正仿宋简体" w:eastAsia="方正仿宋简体" w:cs="微软雅黑" w:hAnsiTheme="minorEastAsia"/>
                <w:b/>
              </w:rPr>
              <w:t>标准信息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804" w:type="dxa"/>
            <w:gridSpan w:val="3"/>
            <w:shd w:val="clear" w:color="auto" w:fill="auto"/>
            <w:vAlign w:val="center"/>
          </w:tcPr>
          <w:p>
            <w:pPr>
              <w:ind w:left="70"/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囗国家标准计划编号/</w:t>
            </w:r>
          </w:p>
          <w:p>
            <w:pPr>
              <w:ind w:left="70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囗国家标准号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rPr>
                <w:rFonts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项目名称/</w:t>
            </w:r>
          </w:p>
          <w:p>
            <w:pPr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团体标准名称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>
            <w:pPr>
              <w:ind w:left="214"/>
              <w:rPr>
                <w:rFonts w:ascii="方正仿宋简体" w:eastAsia="方正仿宋简体" w:cs="微软雅黑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>
            <w:pPr>
              <w:ind w:left="214"/>
              <w:jc w:val="center"/>
              <w:rPr>
                <w:rFonts w:ascii="方正仿宋简体" w:eastAsia="方正仿宋简体" w:hAnsiTheme="minorEastAsia"/>
                <w:b/>
              </w:rPr>
            </w:pPr>
            <w:r>
              <w:rPr>
                <w:rFonts w:hint="eastAsia" w:ascii="方正仿宋简体" w:eastAsia="方正仿宋简体" w:cs="微软雅黑" w:hAnsiTheme="minorEastAsia"/>
                <w:b/>
              </w:rPr>
              <w:t>专利披露者信息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ind w:left="53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囗个人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ind w:left="32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姓名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ind w:left="214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工作单位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ind w:left="77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囗单位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ind w:left="32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单位名称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ind w:left="58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ind w:left="226"/>
              <w:jc w:val="left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联系地址</w:t>
            </w:r>
          </w:p>
        </w:tc>
        <w:tc>
          <w:tcPr>
            <w:tcW w:w="835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ind w:left="235"/>
              <w:jc w:val="left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邮政编码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ind w:left="58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电话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ind w:left="228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电子邮件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>
            <w:pPr>
              <w:ind w:left="214"/>
              <w:jc w:val="center"/>
              <w:rPr>
                <w:rFonts w:ascii="方正仿宋简体" w:eastAsia="方正仿宋简体" w:hAnsiTheme="minorEastAsia"/>
                <w:b/>
              </w:rPr>
            </w:pPr>
            <w:r>
              <w:rPr>
                <w:rFonts w:hint="eastAsia" w:ascii="方正仿宋简体" w:eastAsia="方正仿宋简体" w:cs="微软雅黑" w:hAnsiTheme="minorEastAsia"/>
                <w:b/>
              </w:rPr>
              <w:t>标准中涉及的必要专利信息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序号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专利申请号/</w:t>
            </w:r>
          </w:p>
          <w:p>
            <w:pPr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专利号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ind w:left="58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ind w:left="213" w:hanging="158"/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专利申请人/</w:t>
            </w:r>
          </w:p>
          <w:p>
            <w:pPr>
              <w:ind w:left="213" w:hanging="158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专利权人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ind w:left="70" w:right="7"/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涉及专利的标准</w:t>
            </w:r>
          </w:p>
          <w:p>
            <w:pPr>
              <w:ind w:left="70" w:right="7"/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条款（章、条编号）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110" w:right="38"/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是否同意</w:t>
            </w:r>
          </w:p>
          <w:p>
            <w:pPr>
              <w:ind w:left="110" w:right="38"/>
              <w:jc w:val="left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做出实施许可声明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</w:p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</w:p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</w:p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</w:p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</w:p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</w:p>
          <w:p>
            <w:pPr>
              <w:ind w:left="2530"/>
              <w:jc w:val="center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 xml:space="preserve">         专利披露者（签字/盖章）</w:t>
            </w:r>
          </w:p>
          <w:p>
            <w:pPr>
              <w:ind w:left="2530"/>
              <w:jc w:val="center"/>
              <w:rPr>
                <w:rFonts w:ascii="方正仿宋简体" w:eastAsia="方正仿宋简体" w:hAnsiTheme="minorEastAsia"/>
              </w:rPr>
            </w:pPr>
          </w:p>
          <w:p>
            <w:pPr>
              <w:jc w:val="center"/>
              <w:rPr>
                <w:rFonts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 xml:space="preserve">                                     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>
            <w:pPr>
              <w:ind w:left="214"/>
              <w:jc w:val="left"/>
              <w:rPr>
                <w:rFonts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填表说明：专利信息的披露者可为个人或单位，请在表中选择填写。</w:t>
            </w:r>
          </w:p>
        </w:tc>
      </w:tr>
    </w:tbl>
    <w:p>
      <w:pPr>
        <w:pStyle w:val="5"/>
        <w:spacing w:line="560" w:lineRule="exact"/>
        <w:ind w:firstLine="0" w:firstLineChars="0"/>
        <w:rPr>
          <w:rFonts w:ascii="方正仿宋简体" w:hAnsi="??" w:eastAsia="方正仿宋简体" w:cs="宋体"/>
          <w:sz w:val="30"/>
          <w:szCs w:val="30"/>
        </w:rPr>
      </w:pPr>
    </w:p>
    <w:p/>
    <w:sectPr>
      <w:footerReference r:id="rId3" w:type="default"/>
      <w:pgSz w:w="11906" w:h="16838"/>
      <w:pgMar w:top="1440" w:right="1558" w:bottom="1440" w:left="1701" w:header="851" w:footer="7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</w:p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5FCE"/>
    <w:rsid w:val="63395F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8;&#29983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2018-07-11T07:16:00Z</dcterms:created>
  <dc:creator>零先生</dc:creator>
  <cp:lastModifiedBy>零先生</cp:lastModifiedBy>
  <dcterms:modified xsi:type="dcterms:W3CDTF">2018-07-11T07:16:39Z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